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Buyer-facing FAQs that explain source use, compliance, market commentary limits, cadence, and deliverables.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realtor suburb snapshot reports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real estate agents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real estate agents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Realtor Suburb Snapshot Reports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Realtor Suburb Snapshot Reports</dc:subject>
  <dc:description>Buyer-facing FAQs that explain source use, compliance, market commentary limits, cadence, and deliverables.</dc:description>
</cp:coreProperties>
</file>