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8 maart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Taakverdeling: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Sergio: Import SQL dump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Mockups maken in HTML zodat we ze al hebben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Layout bespreken: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Gebruik plugin voor weergave tabellen: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Cedric is voor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Sorteren entries in tabel: SQL of JS: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Beter SQL?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Oudere versies van tabellen bijhouden: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Als diffs -&gt; bij inladen van table een file aanmaken (dump)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contextualSpacing w:val="1"/>
        <w:jc w:val="both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Bij aanpassing -&gt; diff met de vorige versie -&gt; ‘ctrl-z’ mogelijk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c2qxar5392e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3"/>
      <w:bookmarkEnd w:id="3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Misc: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Presentation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Rapport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Bugsquashing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Cleaning existing code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(❗)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rtl w:val="0"/>
        </w:rPr>
        <w:t xml:space="preserve">Table view (using plugin?) (❌)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