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pdypo7qi5p6k" w:id="0"/>
      <w:bookmarkEnd w:id="0"/>
      <w:r w:rsidDel="00000000" w:rsidR="00000000" w:rsidRPr="00000000">
        <w:rPr>
          <w:rtl w:val="0"/>
        </w:rPr>
        <w:t xml:space="preserve">YAPE алгоритм обнаружения особых точек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/>
      </w:pPr>
      <w:bookmarkStart w:colFirst="0" w:colLast="0" w:name="_f252jineqsjb" w:id="1"/>
      <w:bookmarkEnd w:id="1"/>
      <w:r w:rsidDel="00000000" w:rsidR="00000000" w:rsidRPr="00000000">
        <w:rPr>
          <w:rtl w:val="0"/>
        </w:rPr>
        <w:t xml:space="preserve">Попов Сергей, 895 группа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aa17phtclw31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Для того, чтобы детектор особых точек был применим в мобильных и встраиваемых</w:t>
        <w:br w:type="textWrapping"/>
        <w:t xml:space="preserve">системах, на время, требуемое для обработки им изображения, накладываются строгие ограничения. В 2004 году Лепети и Фуа предложили очередной алгоритм определения особых точек, в качестве отличительной черты которого была заявлена высокая вычислительная эффективность, хорошая повторяемость особых точек при изменении точки обзора, а также способность алгоритма вычислять ориентацию особых точек [1].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kgibnq2svi4w" w:id="3"/>
      <w:bookmarkEnd w:id="3"/>
      <w:r w:rsidDel="00000000" w:rsidR="00000000" w:rsidRPr="00000000">
        <w:rPr>
          <w:rtl w:val="0"/>
        </w:rPr>
        <w:t xml:space="preserve">Принцип работы алгоритма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79445" cy="266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1. Иллюстрация принципа работы алгоритма YAPE.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Принцип работы YAPE основан на рассмотрении интенсивностей пикселей, лежащих на окружности с центром в точке, являющейся кандидатом в особые (Рисунок 1). А именно: точка считается особой, если ее вес - локальный экстремум и при этом на окружности с центром в данной точке и радиусом R не найдется двух таких диаметрально противоположных пикселей, что их интенсивности отличаются от интенсивности центрального пикселя меньше, чем на τ - порог различения двух интенсивностей. То есть пиксель изображения  </w:t>
      </w:r>
      <m:oMath>
        <m:r>
          <w:rPr>
            <w:b w:val="1"/>
            <w:color w:val="434343"/>
          </w:rPr>
          <m:t xml:space="preserve">m</m:t>
        </m:r>
        <m:r>
          <w:rPr/>
          <m:t xml:space="preserve"> </m:t>
        </m:r>
        <m:r>
          <w:rPr/>
          <m:t xml:space="preserve">= 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x;</m:t>
            </m:r>
            <m:r>
              <w:rPr/>
              <m:t xml:space="preserve">y</m:t>
            </m:r>
          </m:e>
        </m:d>
      </m:oMath>
      <w:r w:rsidDel="00000000" w:rsidR="00000000" w:rsidRPr="00000000">
        <w:rPr>
          <w:rtl w:val="0"/>
        </w:rPr>
        <w:t xml:space="preserve"> считается особой точкой, если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28"/>
          <w:szCs w:val="28"/>
        </w:rPr>
      </w:pPr>
      <m:oMath>
        <m:r>
          <m:t>∀</m:t>
        </m:r>
        <m:r>
          <m:t>α</m:t>
        </m:r>
        <m:r>
          <m:t>∈</m:t>
        </m:r>
        <m:r>
          <w:rPr>
            <w:sz w:val="28"/>
            <w:szCs w:val="28"/>
          </w:rPr>
          <m:t xml:space="preserve">[0, </m:t>
        </m:r>
        <m:r>
          <w:rPr>
            <w:sz w:val="28"/>
            <w:szCs w:val="28"/>
          </w:rPr>
          <m:t>π</m:t>
        </m:r>
        <m:r>
          <w:rPr>
            <w:sz w:val="28"/>
            <w:szCs w:val="28"/>
          </w:rPr>
          <m:t xml:space="preserve">]: |I(m) - I(m + d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>α</m:t>
            </m:r>
          </m:sub>
        </m:sSub>
        <m:r>
          <w:rPr>
            <w:sz w:val="28"/>
            <w:szCs w:val="28"/>
          </w:rPr>
          <m:t xml:space="preserve">)| &gt; </m:t>
        </m:r>
        <m:r>
          <w:rPr>
            <w:sz w:val="28"/>
            <w:szCs w:val="28"/>
          </w:rPr>
          <m:t>τ</m:t>
        </m:r>
        <m:r>
          <w:rPr>
            <w:sz w:val="28"/>
            <w:szCs w:val="28"/>
          </w:rPr>
          <m:t xml:space="preserve">,  |I(m) - I(m - d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>α</m:t>
            </m:r>
          </m:sub>
        </m:sSub>
        <m:r>
          <w:rPr>
            <w:sz w:val="28"/>
            <w:szCs w:val="28"/>
          </w:rPr>
          <m:t xml:space="preserve">)| &gt; </m:t>
        </m:r>
        <m:r>
          <w:rPr>
            <w:sz w:val="28"/>
            <w:szCs w:val="28"/>
          </w:rPr>
          <m:t>τ</m:t>
        </m:r>
      </m:oMath>
      <w:r w:rsidDel="00000000" w:rsidR="00000000" w:rsidRPr="00000000">
        <w:rPr>
          <w:rtl w:val="0"/>
        </w:rPr>
        <w:t xml:space="preserve">(1),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где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d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>α</m:t>
            </m:r>
          </m:sub>
        </m:sSub>
        <m:r>
          <w:rPr>
            <w:sz w:val="28"/>
            <w:szCs w:val="28"/>
          </w:rPr>
          <m:t xml:space="preserve"> = R 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cos(</m:t>
            </m:r>
            <m:r>
              <w:rPr>
                <w:sz w:val="28"/>
                <w:szCs w:val="28"/>
              </w:rPr>
              <m:t>α</m:t>
            </m:r>
            <m:r>
              <w:rPr>
                <w:sz w:val="28"/>
                <w:szCs w:val="28"/>
              </w:rPr>
              <m:t xml:space="preserve">); sin(</m:t>
            </m:r>
            <m:r>
              <w:rPr>
                <w:sz w:val="28"/>
                <w:szCs w:val="28"/>
              </w:rPr>
              <m:t>α</m:t>
            </m:r>
            <m:r>
              <w:rPr>
                <w:sz w:val="28"/>
                <w:szCs w:val="28"/>
              </w:rPr>
              <m:t xml:space="preserve">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m:oMath>
        <m:r>
          <w:rPr/>
          <m:t xml:space="preserve">S(m)</m:t>
        </m:r>
      </m:oMath>
      <w:r w:rsidDel="00000000" w:rsidR="00000000" w:rsidRPr="00000000">
        <w:rPr>
          <w:rtl w:val="0"/>
        </w:rPr>
        <w:t xml:space="preserve"> является локальным экстремумом, где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m:oMath>
        <m:r>
          <w:rPr>
            <w:sz w:val="28"/>
            <w:szCs w:val="28"/>
          </w:rPr>
          <m:t xml:space="preserve">S(m) = 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>α</m:t>
            </m:r>
            <m:r>
              <w:rPr>
                <w:sz w:val="28"/>
                <w:szCs w:val="28"/>
              </w:rPr>
              <m:t>∈</m:t>
            </m:r>
            <m:d>
              <m:dPr>
                <m:begChr m:val="["/>
                <m:endChr m:val="]"/>
                <m:ctrlPr>
                  <w:rPr>
                    <w:sz w:val="28"/>
                    <w:szCs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t xml:space="preserve">0, </m:t>
                </m:r>
                <m:r>
                  <w:rPr>
                    <w:sz w:val="28"/>
                    <w:szCs w:val="28"/>
                  </w:rPr>
                  <m:t>π</m:t>
                </m:r>
              </m:e>
            </m:d>
          </m:sub>
          <m:sup/>
        </m:nary>
        <m:r>
          <w:rPr>
            <w:sz w:val="28"/>
            <w:szCs w:val="28"/>
          </w:rPr>
          <m:t xml:space="preserve">I(m-d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>α</m:t>
            </m:r>
          </m:sub>
        </m:sSub>
        <m:r>
          <w:rPr>
            <w:sz w:val="28"/>
            <w:szCs w:val="28"/>
          </w:rPr>
          <m:t xml:space="preserve">)-2I(m)+I(m+d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>α</m:t>
            </m:r>
          </m:sub>
        </m:sSub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≈</m:t>
        </m:r>
        <m:r>
          <w:rPr>
            <w:sz w:val="28"/>
            <w:szCs w:val="28"/>
          </w:rPr>
          <m:t xml:space="preserve">LoG(m)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Здесь</w:t>
      </w:r>
    </w:p>
    <w:p w:rsidR="00000000" w:rsidDel="00000000" w:rsidP="00000000" w:rsidRDefault="00000000" w:rsidRPr="00000000" w14:paraId="00000014">
      <w:pPr>
        <w:contextualSpacing w:val="0"/>
        <w:rPr/>
      </w:pP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– радиус детектора;</w:t>
      </w:r>
    </w:p>
    <w:p w:rsidR="00000000" w:rsidDel="00000000" w:rsidP="00000000" w:rsidRDefault="00000000" w:rsidRPr="00000000" w14:paraId="00000015">
      <w:pPr>
        <w:contextualSpacing w:val="0"/>
        <w:rPr/>
      </w:pPr>
      <m:oMath>
        <m:r>
          <w:rPr/>
          <m:t xml:space="preserve">I(p)</m:t>
        </m:r>
      </m:oMath>
      <w:r w:rsidDel="00000000" w:rsidR="00000000" w:rsidRPr="00000000">
        <w:rPr>
          <w:rtl w:val="0"/>
        </w:rPr>
        <w:t xml:space="preserve"> – непрерывная модель изображения;</w:t>
      </w:r>
    </w:p>
    <w:p w:rsidR="00000000" w:rsidDel="00000000" w:rsidP="00000000" w:rsidRDefault="00000000" w:rsidRPr="00000000" w14:paraId="00000016">
      <w:pPr>
        <w:contextualSpacing w:val="0"/>
        <w:rPr/>
      </w:pPr>
      <m:oMath>
        <m:r>
          <m:t>τ</m:t>
        </m:r>
      </m:oMath>
      <w:r w:rsidDel="00000000" w:rsidR="00000000" w:rsidRPr="00000000">
        <w:rPr>
          <w:rtl w:val="0"/>
        </w:rPr>
        <w:t xml:space="preserve"> – порог различения двух интенсивностей;</w:t>
      </w:r>
    </w:p>
    <w:p w:rsidR="00000000" w:rsidDel="00000000" w:rsidP="00000000" w:rsidRDefault="00000000" w:rsidRPr="00000000" w14:paraId="00000017">
      <w:pPr>
        <w:contextualSpacing w:val="0"/>
        <w:rPr/>
      </w:pPr>
      <m:oMath>
        <m:r>
          <w:rPr/>
          <m:t xml:space="preserve">LoG</m:t>
        </m:r>
      </m:oMath>
      <w:r w:rsidDel="00000000" w:rsidR="00000000" w:rsidRPr="00000000">
        <w:rPr>
          <w:rtl w:val="0"/>
        </w:rPr>
        <w:t xml:space="preserve"> – Лапласиан Гауссианы.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Поскольку алгоритм работает с дискретными изображениями, требуется сравнивать не только диаметрально противоположные пикселы, но также и их соседей, чтобы избежать откликов около краев (Рисунок 2). Высокая эффективность алгоритма достигается за счет построения дерева решений, с помощью которого делается обход окружности особой точки и быстро отсеиваются неподходящие варианты.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3057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2. Обработка соседей диаметрально противоположных пикселов.</w:t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Ориентация особой точки при этом вычисляется следующим образом:</w:t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α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=argmax</m:t>
        </m:r>
        <m:sSub>
          <m:sSubPr>
            <m:ctrlPr>
              <w:rPr>
                <w:sz w:val="28"/>
                <w:szCs w:val="28"/>
              </w:rPr>
            </m:ctrlPr>
          </m:sSubPr>
          <m:e/>
          <m:sub>
            <m:r>
              <w:rPr>
                <w:sz w:val="28"/>
                <w:szCs w:val="28"/>
              </w:rPr>
              <m:t>α</m:t>
            </m:r>
            <m:r>
              <w:rPr>
                <w:sz w:val="28"/>
                <w:szCs w:val="28"/>
              </w:rPr>
              <m:t>∈</m:t>
            </m:r>
            <m:d>
              <m:dPr>
                <m:begChr m:val="["/>
                <m:endChr m:val="]"/>
                <m:ctrlPr>
                  <w:rPr>
                    <w:sz w:val="28"/>
                    <w:szCs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t xml:space="preserve">0;2</m:t>
                </m:r>
                <m:r>
                  <w:rPr>
                    <w:sz w:val="28"/>
                    <w:szCs w:val="28"/>
                  </w:rPr>
                  <m:t>π</m:t>
                </m:r>
              </m:e>
            </m:d>
          </m:sub>
        </m:sSub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I(m)-I(m+d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sz w:val="28"/>
                    <w:szCs w:val="28"/>
                  </w:rPr>
                  <m:t>α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Как и во многих других детекторах, Yape зачастую находит несколько особых точек в небольшой окрестности. Абсолютные значения, вычисляемые с помощью формулы (2), используются для ранжирования найденных близко расположенных друг ко другу особых точек.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contextualSpacing w:val="0"/>
        <w:rPr/>
      </w:pPr>
      <w:bookmarkStart w:colFirst="0" w:colLast="0" w:name="_yi3aiwj7zx7q" w:id="4"/>
      <w:bookmarkEnd w:id="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Таким образом, алгоритм Yape позволяет эффективно детектировать особые точки и их ориентацию. Пример работы алгоритма можно увидеть на Рисунке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4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3. Пример работы алгоритма Yape.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Однако алгоритм не лишен недостатков, одним из которых является отсутствие инвариантности к освещенности сцены [2].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contextualSpacing w:val="0"/>
        <w:rPr/>
      </w:pPr>
      <w:bookmarkStart w:colFirst="0" w:colLast="0" w:name="_jpal0zyd4yuz" w:id="5"/>
      <w:bookmarkEnd w:id="5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Towards Recognizing Feature Points using Classification Trees; Vincent Lepetit, Pascal Fua; September 15, 2004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Модификация алгоритма YAPE для изображений с большим разбросом локального контраста; А.С. Лукоянов, Д.П. Николаев, И.А. Коноваленко; 2018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