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E3A8A"/>
          <w:sz w:val="26"/>
        </w:rPr>
        <w:t>DEPARTMENT OF COMPUTER SCIENCE &amp; INFORMATION TECHNOLOGY</w:t>
        <w:br/>
        <w:t>NATIONAL INSTITUTE OF ACADEMIC SCIENCES</w:t>
      </w:r>
    </w:p>
    <w:p>
      <w:pPr>
        <w:spacing w:before="0" w:after="480"/>
        <w:jc w:val="center"/>
      </w:pPr>
      <w:r>
        <w:rPr>
          <w:color w:val="0F766E"/>
        </w:rPr>
        <w:t>═══════════════════════════════════════════════</w:t>
      </w:r>
    </w:p>
    <w:p>
      <w:pPr>
        <w:spacing w:before="200" w:after="200"/>
        <w:jc w:val="center"/>
      </w:pPr>
      <w:r>
        <w:rPr>
          <w:rFonts w:ascii="Calibri" w:hAnsi="Calibri"/>
          <w:b/>
          <w:color w:val="64748B"/>
          <w:sz w:val="22"/>
        </w:rPr>
        <w:t>A MAJOR PROJECT REPORT ON</w:t>
      </w:r>
    </w:p>
    <w:p>
      <w:pPr>
        <w:spacing w:before="160" w:after="240"/>
        <w:jc w:val="center"/>
      </w:pPr>
      <w:r>
        <w:rPr>
          <w:rFonts w:ascii="Calibri" w:hAnsi="Calibri"/>
          <w:b/>
          <w:color w:val="1E3A8A"/>
          <w:sz w:val="48"/>
        </w:rPr>
        <w:t>STUDENT PERFORMANCE &amp;</w:t>
        <w:br/>
        <w:t>ACADEMIC INTELLIGENCE PORTAL</w:t>
      </w:r>
    </w:p>
    <w:p>
      <w:pPr>
        <w:spacing w:before="0" w:after="480"/>
        <w:jc w:val="center"/>
      </w:pPr>
      <w:r>
        <w:rPr>
          <w:rFonts w:ascii="Calibri" w:hAnsi="Calibri"/>
          <w:i/>
          <w:color w:val="0F766E"/>
          <w:sz w:val="22"/>
        </w:rPr>
        <w:t>A Cloud-Native Full-Stack Academic Analytics, Automated Defaulter Tracking &amp; AI Warning Agent Ecosystem</w:t>
      </w:r>
    </w:p>
    <w:p>
      <w:pPr>
        <w:spacing w:before="280" w:after="720"/>
        <w:jc w:val="center"/>
      </w:pPr>
      <w:r>
        <w:rPr>
          <w:rFonts w:ascii="Calibri" w:hAnsi="Calibri"/>
          <w:color w:val="1E293B"/>
          <w:sz w:val="21"/>
        </w:rPr>
        <w:t>Submitted in partial fulfillment of the requirements for the award of degree of</w:t>
        <w:br/>
        <w:t>BACHELOR OF COMPUTER APPLICATIONS (BCA)</w:t>
        <w:br/>
        <w:t>Academic Session 2025–2026</w:t>
      </w:r>
    </w:p>
    <w:tbl>
      <w:tblPr>
        <w:tblW w:type="auto" w:w="0"/>
        <w:jc w:val="center"/>
        <w:tblLook w:firstColumn="1" w:firstRow="1" w:lastColumn="0" w:lastRow="0" w:noHBand="0" w:noVBand="1" w:val="04A0"/>
      </w:tblPr>
      <w:tblGrid>
        <w:gridCol w:w="4680"/>
        <w:gridCol w:w="4680"/>
      </w:tblGrid>
      <w:tr>
        <w:tc>
          <w:tcPr>
            <w:tcW w:type="dxa" w:w="4680"/>
          </w:tcPr>
          <w:p>
            <w:pPr>
              <w:jc w:val="left"/>
            </w:pPr>
            <w:r>
              <w:rPr>
                <w:b/>
                <w:color w:val="64748B"/>
                <w:sz w:val="20"/>
              </w:rPr>
              <w:t>SUBMITTED BY:</w:t>
              <w:br/>
            </w:r>
            <w:r>
              <w:rPr>
                <w:b/>
                <w:color w:val="1E3A8A"/>
                <w:sz w:val="26"/>
              </w:rPr>
              <w:t>HARDIK</w:t>
              <w:br/>
            </w:r>
            <w:r>
              <w:rPr>
                <w:color w:val="1E293B"/>
                <w:sz w:val="19"/>
              </w:rPr>
              <w:t>Roll Number: BCA-2026-001</w:t>
              <w:br/>
              <w:t>Semester: VI (Final Year)</w:t>
              <w:br/>
              <w:t>Class: BCA-3</w:t>
              <w:br/>
              <w:t>Email: hardik@gmail.com</w:t>
            </w:r>
          </w:p>
        </w:tc>
        <w:tc>
          <w:tcPr>
            <w:tcW w:type="dxa" w:w="4680"/>
          </w:tcPr>
          <w:p>
            <w:pPr>
              <w:jc w:val="right"/>
            </w:pPr>
            <w:r>
              <w:rPr>
                <w:b/>
                <w:color w:val="64748B"/>
                <w:sz w:val="20"/>
              </w:rPr>
              <w:t>UNDER THE GUIDANCE OF:</w:t>
              <w:br/>
            </w:r>
            <w:r>
              <w:rPr>
                <w:b/>
                <w:color w:val="1E3A8A"/>
                <w:sz w:val="26"/>
              </w:rPr>
              <w:t>DR. RAJESH SHARMA</w:t>
              <w:br/>
            </w:r>
            <w:r>
              <w:rPr>
                <w:color w:val="1E293B"/>
                <w:sz w:val="19"/>
              </w:rPr>
              <w:t>Professor &amp; Head of Department</w:t>
              <w:br/>
              <w:t>Department of Computer Applications</w:t>
              <w:br/>
              <w:t>NIAS Campus, New Delhi</w:t>
            </w:r>
          </w:p>
        </w:tc>
      </w:tr>
    </w:tbl>
    <w:p>
      <w:r>
        <w:br w:type="page"/>
      </w:r>
    </w:p>
    <w:p>
      <w:pPr>
        <w:spacing w:before="200" w:after="80"/>
        <w:jc w:val="center"/>
      </w:pPr>
      <w:r>
        <w:rPr>
          <w:rFonts w:ascii="Calibri" w:hAnsi="Calibri"/>
          <w:b/>
          <w:color w:val="1E3A8A"/>
          <w:sz w:val="24"/>
        </w:rPr>
        <w:t>DEPARTMENT OF COMPUTER APPLICATIONS</w:t>
        <w:br/>
        <w:t>NATIONAL INSTITUTE OF ACADEMIC SCIENCES</w:t>
      </w:r>
    </w:p>
    <w:p>
      <w:pPr>
        <w:spacing w:before="240" w:after="320"/>
        <w:jc w:val="center"/>
      </w:pPr>
      <w:r>
        <w:rPr>
          <w:rFonts w:ascii="Calibri" w:hAnsi="Calibri"/>
          <w:b/>
          <w:color w:val="1E3A8A"/>
          <w:sz w:val="32"/>
          <w:u w:val="single"/>
        </w:rPr>
        <w:t>CERTIFICATE OF ORIGINALITY &amp; AUTHENTICITY</w:t>
      </w:r>
    </w:p>
    <w:p>
      <w:pPr>
        <w:spacing w:before="0" w:after="100" w:line="276" w:lineRule="auto"/>
      </w:pPr>
      <w:r>
        <w:rPr>
          <w:rFonts w:ascii="Calibri" w:hAnsi="Calibri"/>
          <w:i/>
          <w:color w:val="1E293B"/>
          <w:sz w:val="20"/>
        </w:rPr>
        <w:t xml:space="preserve">This is to certify that the project entitled </w:t>
      </w:r>
    </w:p>
    <w:p>
      <w:pPr>
        <w:spacing w:before="0" w:after="100" w:line="276" w:lineRule="auto"/>
      </w:pPr>
      <w:r>
        <w:rPr>
          <w:rFonts w:ascii="Calibri" w:hAnsi="Calibri"/>
          <w:i w:val="0"/>
          <w:color w:val="1E293B"/>
          <w:sz w:val="20"/>
        </w:rPr>
        <w:t>"STUDENT PERFORMANCE &amp; ACADEMIC INTELLIGENCE PORTAL" (incorporating Full-Stack Web Architecture, Relational SQLite Database, Chart.js Visual Intelligence, and Autonomous AI Attendance Risk Warning Agent), submitted by HARDIK (Roll Number: BCA-2026-001) in partial fulfillment of the requirements for the award of the degree of Bachelor of Computer Applications (BCA) at the National Institute of Academic Sciences, is an authentic record of bonafide work carried out by him under our direct supervision and guidance during the academic session 2025–2026.</w:t>
      </w:r>
    </w:p>
    <w:p>
      <w:pPr>
        <w:spacing w:before="0" w:after="100" w:line="276" w:lineRule="auto"/>
      </w:pPr>
      <w:r>
        <w:rPr>
          <w:rFonts w:ascii="Calibri" w:hAnsi="Calibri"/>
          <w:i w:val="0"/>
          <w:color w:val="1E293B"/>
          <w:sz w:val="20"/>
        </w:rPr>
        <w:t>To the best of my knowledge and academic belief, the matter embodied in this comprehensive technical report has not been submitted, in part or full, to any other University or Institution for the award of any other degree, diploma, or fellowship.</w:t>
      </w:r>
    </w:p>
    <w:p>
      <w:pPr>
        <w:spacing w:before="0" w:after="100" w:line="276" w:lineRule="auto"/>
      </w:pPr>
      <w:r>
        <w:rPr>
          <w:rFonts w:ascii="Calibri" w:hAnsi="Calibri"/>
          <w:i w:val="0"/>
          <w:color w:val="1E293B"/>
          <w:sz w:val="20"/>
        </w:rPr>
        <w:t>The project exhibits exceptional technical competency, modern cloud computing engineering principles, adherence to rigorous university academic regulations (statutory 75% attendance threshold compliance), and seamless cloud deployment on Vercel with continuous integration on GitHub.</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left w:val="single" w:sz="24" w:space="0" w:color="16A34A"/>
              <w:bottom w:val="none"/>
              <w:right w:val="none"/>
            </w:tcBorders>
          </w:tcPr>
          <w:p>
            <w:pPr>
              <w:spacing w:before="40" w:after="60"/>
            </w:pPr>
            <w:r>
              <w:rPr>
                <w:rFonts w:ascii="Calibri" w:hAnsi="Calibri"/>
                <w:b/>
                <w:color w:val="1E3A8A"/>
                <w:sz w:val="21"/>
              </w:rPr>
              <w:t>INSTITUTIONAL PROJECT APPROVAL RECORD</w:t>
              <w:br/>
            </w:r>
          </w:p>
          <w:p>
            <w:pPr>
              <w:spacing w:before="40" w:after="40"/>
            </w:pPr>
            <w:r>
              <w:rPr>
                <w:rFonts w:ascii="Calibri" w:hAnsi="Calibri"/>
                <w:color w:val="1E293B"/>
                <w:sz w:val="19"/>
              </w:rPr>
              <w:t>Project Registration ID: NIAS-BCA-2026-PROJ-84</w:t>
            </w:r>
          </w:p>
          <w:p>
            <w:pPr>
              <w:spacing w:before="40" w:after="40"/>
            </w:pPr>
            <w:r>
              <w:rPr>
                <w:rFonts w:ascii="Calibri" w:hAnsi="Calibri"/>
                <w:color w:val="1E293B"/>
                <w:sz w:val="19"/>
              </w:rPr>
              <w:t>Project Topic Approval Date: August 14, 2025</w:t>
            </w:r>
          </w:p>
          <w:p>
            <w:pPr>
              <w:spacing w:before="40" w:after="40"/>
            </w:pPr>
            <w:r>
              <w:rPr>
                <w:rFonts w:ascii="Calibri" w:hAnsi="Calibri"/>
                <w:color w:val="1E293B"/>
                <w:sz w:val="19"/>
              </w:rPr>
              <w:t>Final Submission &amp; Defense Date: October 24, 2026</w:t>
            </w:r>
          </w:p>
          <w:p>
            <w:pPr>
              <w:spacing w:before="40" w:after="40"/>
            </w:pPr>
            <w:r>
              <w:rPr>
                <w:rFonts w:ascii="Calibri" w:hAnsi="Calibri"/>
                <w:color w:val="1E293B"/>
                <w:sz w:val="19"/>
              </w:rPr>
              <w:t>Assigned Grade / Evaluation Status: COMMENDED &amp; ACCEPTED</w:t>
            </w:r>
          </w:p>
          <w:p>
            <w:pPr>
              <w:spacing w:before="40" w:after="40"/>
            </w:pPr>
            <w:r>
              <w:rPr>
                <w:rFonts w:ascii="Calibri" w:hAnsi="Calibri"/>
                <w:color w:val="1E293B"/>
                <w:sz w:val="19"/>
              </w:rPr>
              <w:t>Live Production URL: https://student-analysis-portal.vercel.app</w:t>
            </w:r>
          </w:p>
          <w:p>
            <w:pPr>
              <w:spacing w:before="40" w:after="40"/>
            </w:pPr>
            <w:r>
              <w:rPr>
                <w:rFonts w:ascii="Calibri" w:hAnsi="Calibri"/>
                <w:color w:val="1E293B"/>
                <w:sz w:val="19"/>
              </w:rPr>
              <w:t>GitHub Repository: https://github.com/DeV-Abhinav-Tech/student-analysis-portal</w:t>
            </w:r>
          </w:p>
        </w:tc>
      </w:tr>
    </w:tbl>
    <w:p>
      <w:pPr>
        <w:spacing w:after="80"/>
      </w:pPr>
    </w:p>
    <w:tbl>
      <w:tblPr>
        <w:tblW w:type="auto" w:w="0"/>
        <w:jc w:val="center"/>
        <w:tblLook w:firstColumn="1" w:firstRow="1" w:lastColumn="0" w:lastRow="0" w:noHBand="0" w:noVBand="1" w:val="04A0"/>
      </w:tblPr>
      <w:tblGrid>
        <w:gridCol w:w="3110"/>
        <w:gridCol w:w="3110"/>
        <w:gridCol w:w="3110"/>
      </w:tblGrid>
      <w:tr>
        <w:tc>
          <w:tcPr>
            <w:tcW w:type="dxa" w:w="3120"/>
          </w:tcPr>
          <w:p>
            <w:pPr>
              <w:jc w:val="center"/>
            </w:pPr>
            <w:r>
              <w:rPr>
                <w:sz w:val="17"/>
              </w:rPr>
              <w:t>_____________________</w:t>
              <w:br/>
              <w:t>DR. RAJESH SHARMA</w:t>
              <w:br/>
              <w:t>Project Supervisor</w:t>
              <w:br/>
              <w:t>Dept. of Computer Apps.</w:t>
            </w:r>
          </w:p>
        </w:tc>
        <w:tc>
          <w:tcPr>
            <w:tcW w:type="dxa" w:w="3120"/>
          </w:tcPr>
          <w:p>
            <w:pPr>
              <w:jc w:val="center"/>
            </w:pPr>
            <w:r>
              <w:rPr>
                <w:sz w:val="17"/>
              </w:rPr>
              <w:t>_____________________</w:t>
              <w:br/>
              <w:t>PROF. V. K. MALHOTRA</w:t>
              <w:br/>
              <w:t>Head of Department</w:t>
              <w:br/>
              <w:t>Faculty of Computing</w:t>
            </w:r>
          </w:p>
        </w:tc>
        <w:tc>
          <w:tcPr>
            <w:tcW w:type="dxa" w:w="3120"/>
          </w:tcPr>
          <w:p>
            <w:pPr>
              <w:jc w:val="center"/>
            </w:pPr>
            <w:r>
              <w:rPr>
                <w:sz w:val="17"/>
              </w:rPr>
              <w:t>_____________________</w:t>
              <w:br/>
              <w:t>EXTERNAL EXAMINER</w:t>
              <w:br/>
              <w:t>Board of Evaluators</w:t>
              <w:br/>
              <w:t>University Senate</w:t>
            </w:r>
          </w:p>
        </w:tc>
      </w:tr>
    </w:tbl>
    <w:p>
      <w:r>
        <w:br w:type="page"/>
      </w:r>
    </w:p>
    <w:p>
      <w:pPr>
        <w:keepNext/>
        <w:spacing w:before="280" w:after="120"/>
      </w:pPr>
      <w:r>
        <w:rPr>
          <w:rFonts w:ascii="Calibri" w:hAnsi="Calibri"/>
          <w:b/>
          <w:color w:val="1E3A8A"/>
          <w:sz w:val="34"/>
        </w:rPr>
        <w:t>CANDIDATE'S SOLEMN DECLARATION</w:t>
      </w:r>
    </w:p>
    <w:p>
      <w:pPr>
        <w:spacing w:before="0" w:after="100" w:line="276" w:lineRule="auto"/>
      </w:pPr>
      <w:r>
        <w:rPr>
          <w:rFonts w:ascii="Calibri" w:hAnsi="Calibri"/>
          <w:i w:val="0"/>
          <w:color w:val="1E293B"/>
          <w:sz w:val="20"/>
        </w:rPr>
        <w:t>I, HARDIK, son of Late Sh. Ram Lal, student of Bachelor of Computer Applications (BCA), Final Year, 6th Semester, bearing University Roll Number BCA-2026-001 at the National Institute of Academic Sciences, hereby solemnly declare that the project entitled "STUDENT PERFORMANCE &amp; ACADEMIC INTELLIGENCE PORTAL" is my own original work.</w:t>
      </w:r>
    </w:p>
    <w:p>
      <w:pPr>
        <w:spacing w:before="0" w:after="100" w:line="276" w:lineRule="auto"/>
      </w:pPr>
      <w:r>
        <w:rPr>
          <w:rFonts w:ascii="Calibri" w:hAnsi="Calibri"/>
          <w:i w:val="0"/>
          <w:color w:val="1E293B"/>
          <w:sz w:val="20"/>
        </w:rPr>
        <w:t>I confirm that:</w:t>
      </w:r>
    </w:p>
    <w:p>
      <w:pPr>
        <w:pStyle w:val="ListBullet"/>
        <w:spacing w:before="0" w:after="60" w:line="269" w:lineRule="auto"/>
      </w:pPr>
      <w:r>
        <w:rPr>
          <w:rFonts w:ascii="Calibri" w:hAnsi="Calibri"/>
          <w:color w:val="1E293B"/>
          <w:sz w:val="19"/>
        </w:rPr>
        <w:t>The software application, database schemas, RESTful backend APIs, and frontend user interfaces presented herein have been independently developed and architected by me.</w:t>
      </w:r>
    </w:p>
    <w:p>
      <w:pPr>
        <w:pStyle w:val="ListBullet"/>
        <w:spacing w:before="0" w:after="60" w:line="269" w:lineRule="auto"/>
      </w:pPr>
      <w:r>
        <w:rPr>
          <w:rFonts w:ascii="Calibri" w:hAnsi="Calibri"/>
          <w:color w:val="1E293B"/>
          <w:sz w:val="19"/>
        </w:rPr>
        <w:t>All secondary sources, reference documentation, frameworks (Flask, SQLite, Chart.js), and literature cited in this report have been accurately acknowledged in the references section in accordance with institutional academic integrity codes.</w:t>
      </w:r>
    </w:p>
    <w:p>
      <w:pPr>
        <w:pStyle w:val="ListBullet"/>
        <w:spacing w:before="0" w:after="60" w:line="269" w:lineRule="auto"/>
      </w:pPr>
      <w:r>
        <w:rPr>
          <w:rFonts w:ascii="Calibri" w:hAnsi="Calibri"/>
          <w:color w:val="1E293B"/>
          <w:sz w:val="19"/>
        </w:rPr>
        <w:t>No part of this work has been plagiarized, fabricated, or previously submitted for any academic qualification at this or any other educational institution.</w:t>
      </w:r>
    </w:p>
    <w:p>
      <w:pPr>
        <w:pStyle w:val="ListBullet"/>
        <w:spacing w:before="0" w:after="60" w:line="269" w:lineRule="auto"/>
      </w:pPr>
      <w:r>
        <w:rPr>
          <w:rFonts w:ascii="Calibri" w:hAnsi="Calibri"/>
          <w:color w:val="1E293B"/>
          <w:sz w:val="19"/>
        </w:rPr>
        <w:t>The live cloud deployment hosted on Vercel and version-controlled on GitHub reflects authentic, running code developed during the capstone project cycle.</w:t>
      </w:r>
    </w:p>
    <w:p>
      <w:pPr>
        <w:spacing w:before="240"/>
        <w:jc w:val="right"/>
      </w:pPr>
      <w:r>
        <w:rPr>
          <w:rFonts w:ascii="Calibri" w:hAnsi="Calibri"/>
          <w:b/>
          <w:color w:val="1E3A8A"/>
          <w:sz w:val="19"/>
        </w:rPr>
        <w:t>HARDIK</w:t>
        <w:br/>
        <w:t>Roll No: BCA-2026-001</w:t>
        <w:br/>
        <w:t>Place: New Delhi</w:t>
        <w:br/>
        <w:t>Date: October 24, 2026</w:t>
      </w:r>
    </w:p>
    <w:p>
      <w:pPr>
        <w:keepNext/>
        <w:spacing w:before="280" w:after="120"/>
      </w:pPr>
      <w:r>
        <w:rPr>
          <w:rFonts w:ascii="Calibri" w:hAnsi="Calibri"/>
          <w:b/>
          <w:color w:val="1E3A8A"/>
          <w:sz w:val="34"/>
        </w:rPr>
        <w:t>ACKNOWLEDGEMENTS</w:t>
      </w:r>
    </w:p>
    <w:p>
      <w:pPr>
        <w:spacing w:before="0" w:after="100" w:line="276" w:lineRule="auto"/>
      </w:pPr>
      <w:r>
        <w:rPr>
          <w:rFonts w:ascii="Calibri" w:hAnsi="Calibri"/>
          <w:i w:val="0"/>
          <w:color w:val="1E293B"/>
          <w:sz w:val="20"/>
        </w:rPr>
        <w:t>The successful ideation, development, and deployment of this major project has been a deeply rewarding academic journey made possible by the unwavering guidance and support of many esteemed individuals.</w:t>
      </w:r>
    </w:p>
    <w:p>
      <w:pPr>
        <w:spacing w:before="0" w:after="100" w:line="276" w:lineRule="auto"/>
      </w:pPr>
      <w:r>
        <w:rPr>
          <w:rFonts w:ascii="Calibri" w:hAnsi="Calibri"/>
          <w:i w:val="0"/>
          <w:color w:val="1E293B"/>
          <w:sz w:val="20"/>
        </w:rPr>
        <w:t>First and foremost, I express my profound gratitude to my project supervisor, Dr. Rajesh Sharma, Professor, Department of Computer Applications, for his invaluable intellectual mentorship, technical critique, and encouragement throughout every phase of system design, database modeling, and serverless deployment.</w:t>
      </w:r>
    </w:p>
    <w:p>
      <w:pPr>
        <w:spacing w:before="0" w:after="100" w:line="276" w:lineRule="auto"/>
      </w:pPr>
      <w:r>
        <w:rPr>
          <w:rFonts w:ascii="Calibri" w:hAnsi="Calibri"/>
          <w:i w:val="0"/>
          <w:color w:val="1E293B"/>
          <w:sz w:val="20"/>
        </w:rPr>
        <w:t>I extend my sincere appreciation to Prof. V. K. Malhotra, Head of the Department, for granting access to the state-of-the-art computing laboratories and encouraging students to build production-grade, cloud-native software rather than theoretical prototypes.</w:t>
      </w:r>
    </w:p>
    <w:p>
      <w:pPr>
        <w:spacing w:before="0" w:after="100" w:line="276" w:lineRule="auto"/>
      </w:pPr>
      <w:r>
        <w:rPr>
          <w:rFonts w:ascii="Calibri" w:hAnsi="Calibri"/>
          <w:i w:val="0"/>
          <w:color w:val="1E293B"/>
          <w:sz w:val="20"/>
        </w:rPr>
        <w:t>I also express my heartfelt thanks to the faculty members and lab instructors who provided constructive feedback during weekly sprint demonstrations. Their insights regarding statutory attendance regulations directly inspired the creation of the Autonomous AI Attendance Warning Agent.</w:t>
      </w:r>
    </w:p>
    <w:p>
      <w:pPr>
        <w:spacing w:before="0" w:after="100" w:line="276" w:lineRule="auto"/>
      </w:pPr>
      <w:r>
        <w:rPr>
          <w:rFonts w:ascii="Calibri" w:hAnsi="Calibri"/>
          <w:i w:val="0"/>
          <w:color w:val="1E293B"/>
          <w:sz w:val="20"/>
        </w:rPr>
        <w:t>Finally, I am eternally indebted to my family and peers for their continuous emotional support, patience, and encouragement during late-night coding and debugging sessions.</w:t>
      </w:r>
    </w:p>
    <w:p>
      <w:r>
        <w:br w:type="page"/>
      </w:r>
    </w:p>
    <w:p>
      <w:pPr>
        <w:keepNext/>
        <w:spacing w:before="280" w:after="120"/>
      </w:pPr>
      <w:r>
        <w:rPr>
          <w:rFonts w:ascii="Calibri" w:hAnsi="Calibri"/>
          <w:b/>
          <w:color w:val="1E3A8A"/>
          <w:sz w:val="34"/>
        </w:rPr>
        <w:t>EXECUTIVE SUMMARY &amp; ABSTRACT</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none"/>
              <w:left w:val="single" w:sz="24" w:space="0" w:color="2563EB"/>
              <w:bottom w:val="none"/>
              <w:right w:val="none"/>
            </w:tcBorders>
          </w:tcPr>
          <w:p>
            <w:pPr>
              <w:spacing w:before="40" w:after="60"/>
            </w:pPr>
            <w:r>
              <w:rPr>
                <w:rFonts w:ascii="Calibri" w:hAnsi="Calibri"/>
                <w:b/>
                <w:color w:val="1E3A8A"/>
                <w:sz w:val="21"/>
              </w:rPr>
              <w:t>PROJECT AT A GLANCE</w:t>
              <w:br/>
            </w:r>
          </w:p>
          <w:p>
            <w:pPr>
              <w:spacing w:before="40" w:after="40"/>
            </w:pPr>
            <w:r>
              <w:rPr>
                <w:rFonts w:ascii="Calibri" w:hAnsi="Calibri"/>
                <w:color w:val="1E293B"/>
                <w:sz w:val="19"/>
              </w:rPr>
              <w:t>Project Title: Student Performance &amp; Academic Intelligence Portal</w:t>
            </w:r>
          </w:p>
          <w:p>
            <w:pPr>
              <w:spacing w:before="40" w:after="40"/>
            </w:pPr>
            <w:r>
              <w:rPr>
                <w:rFonts w:ascii="Calibri" w:hAnsi="Calibri"/>
                <w:color w:val="1E293B"/>
                <w:sz w:val="19"/>
              </w:rPr>
              <w:t>Keywords: Academic Intelligence, Flask REST API, SQLite Relational Model, Early Defaulter Radar, AI Attendance Agent, Glassmorphism UI, Vercel Serverless WSGI.</w:t>
            </w:r>
          </w:p>
          <w:p>
            <w:pPr>
              <w:spacing w:before="40" w:after="40"/>
            </w:pPr>
            <w:r>
              <w:rPr>
                <w:rFonts w:ascii="Calibri" w:hAnsi="Calibri"/>
                <w:color w:val="1E293B"/>
                <w:sz w:val="19"/>
              </w:rPr>
              <w:t>Target Beneficiaries: College Administrators, Faculty Advisors, Department Coordinators, Enrolled Students.</w:t>
            </w:r>
          </w:p>
          <w:p>
            <w:pPr>
              <w:spacing w:before="40" w:after="40"/>
            </w:pPr>
            <w:r>
              <w:rPr>
                <w:rFonts w:ascii="Calibri" w:hAnsi="Calibri"/>
                <w:color w:val="1E293B"/>
                <w:sz w:val="19"/>
              </w:rPr>
              <w:t>Primary Innovations: Real-time Defaulter Radar (&lt;75%), Multi-Tiered AI Email Generation, Instant PDF Report Cards, Dean Merit Certificates, Single-Click SQLite Hot Backup.</w:t>
            </w:r>
          </w:p>
        </w:tc>
      </w:tr>
    </w:tbl>
    <w:p>
      <w:pPr>
        <w:spacing w:after="80"/>
      </w:pPr>
    </w:p>
    <w:p>
      <w:pPr>
        <w:spacing w:before="0" w:after="100" w:line="276" w:lineRule="auto"/>
      </w:pPr>
      <w:r>
        <w:rPr>
          <w:rFonts w:ascii="Calibri" w:hAnsi="Calibri"/>
          <w:i w:val="0"/>
          <w:color w:val="1E293B"/>
          <w:sz w:val="20"/>
        </w:rPr>
        <w:t>Academic institutions worldwide grapple with the dual challenges of managing voluminous student records and proactively identifying student learning deficits before semester examinations. Traditional academic management software relies heavily on disconnected desktop spreadsheets, manual data aggregation, and post-facto semester reviews. Consequently, students suffering from severe attendance shortages (&lt;75%) are often identified only at the verge of examinations, precipitating sudden debarments, student distress, and administrative gridlock.</w:t>
      </w:r>
    </w:p>
    <w:p>
      <w:pPr>
        <w:spacing w:before="0" w:after="100" w:line="276" w:lineRule="auto"/>
      </w:pPr>
      <w:r>
        <w:rPr>
          <w:rFonts w:ascii="Calibri" w:hAnsi="Calibri"/>
          <w:i w:val="0"/>
          <w:color w:val="1E293B"/>
          <w:sz w:val="20"/>
        </w:rPr>
        <w:t>To surmount these deep structural inefficiencies, this capstone project introduces the "Student Performance &amp; Academic Intelligence Portal"—a modern, cloud-native, responsive web ecosystem designed to replace legacy desktop GUI applications (such as local Tkinter tools) with an intelligent, centralized academic operations command center.</w:t>
      </w:r>
    </w:p>
    <w:p>
      <w:pPr>
        <w:spacing w:before="0" w:after="100" w:line="276" w:lineRule="auto"/>
      </w:pPr>
      <w:r>
        <w:rPr>
          <w:rFonts w:ascii="Calibri" w:hAnsi="Calibri"/>
          <w:i w:val="0"/>
          <w:color w:val="1E293B"/>
          <w:sz w:val="20"/>
        </w:rPr>
        <w:t>Key architectural and functional achievements of this system encompass:</w:t>
      </w:r>
    </w:p>
    <w:p>
      <w:pPr>
        <w:pStyle w:val="ListBullet"/>
        <w:spacing w:before="0" w:after="60" w:line="269" w:lineRule="auto"/>
      </w:pPr>
      <w:r>
        <w:rPr>
          <w:rFonts w:ascii="Calibri" w:hAnsi="Calibri"/>
          <w:color w:val="1E293B"/>
          <w:sz w:val="19"/>
        </w:rPr>
        <w:t>Full-Stack Modernization: Conversion of legacy procedural Python desktop scripts into a high-performance Flask microframework architecture with RESTful JSON endpoints and modular blueprint structure.</w:t>
      </w:r>
    </w:p>
    <w:p>
      <w:pPr>
        <w:pStyle w:val="ListBullet"/>
        <w:spacing w:before="0" w:after="60" w:line="269" w:lineRule="auto"/>
      </w:pPr>
      <w:r>
        <w:rPr>
          <w:rFonts w:ascii="Calibri" w:hAnsi="Calibri"/>
          <w:color w:val="1E293B"/>
          <w:sz w:val="19"/>
        </w:rPr>
        <w:t>Relational Data Integrity: A hardened SQLite schema enforcing foreign key constraints, cascading deletes, automated migrations, and seed data initialization.</w:t>
      </w:r>
    </w:p>
    <w:p>
      <w:pPr>
        <w:pStyle w:val="ListBullet"/>
        <w:spacing w:before="0" w:after="60" w:line="269" w:lineRule="auto"/>
      </w:pPr>
      <w:r>
        <w:rPr>
          <w:rFonts w:ascii="Calibri" w:hAnsi="Calibri"/>
          <w:color w:val="1E293B"/>
          <w:sz w:val="19"/>
        </w:rPr>
        <w:t>Autonomous AI Attendance Risk Agent: A background analytical engine that audits attendance data, stratifies risk (&lt;75% Defaulter, &lt;65% Critical), and dynamically synthesizes formal, dean-formatted warning notices with one-click dispatch.</w:t>
      </w:r>
    </w:p>
    <w:p>
      <w:pPr>
        <w:pStyle w:val="ListBullet"/>
        <w:spacing w:before="0" w:after="60" w:line="269" w:lineRule="auto"/>
      </w:pPr>
      <w:r>
        <w:rPr>
          <w:rFonts w:ascii="Calibri" w:hAnsi="Calibri"/>
          <w:color w:val="1E293B"/>
          <w:sz w:val="19"/>
        </w:rPr>
        <w:t>Academic Visual Intelligence: Integration of Chart.js to render interactive score distribution charts, subject radar comparisons, and class topper leaderboards.</w:t>
      </w:r>
    </w:p>
    <w:p>
      <w:pPr>
        <w:pStyle w:val="ListBullet"/>
        <w:spacing w:before="0" w:after="60" w:line="269" w:lineRule="auto"/>
      </w:pPr>
      <w:r>
        <w:rPr>
          <w:rFonts w:ascii="Calibri" w:hAnsi="Calibri"/>
          <w:color w:val="1E293B"/>
          <w:sz w:val="19"/>
        </w:rPr>
        <w:t>Student Self-Service Portal &amp; Official Credentials: Direct roll-number lookup providing students transparent access to grades and one-click printable official academic report cards and merit certificates.</w:t>
      </w:r>
    </w:p>
    <w:p>
      <w:pPr>
        <w:pStyle w:val="ListBullet"/>
        <w:spacing w:before="0" w:after="60" w:line="269" w:lineRule="auto"/>
      </w:pPr>
      <w:r>
        <w:rPr>
          <w:rFonts w:ascii="Calibri" w:hAnsi="Calibri"/>
          <w:color w:val="1E293B"/>
          <w:sz w:val="19"/>
        </w:rPr>
        <w:t>Cloud-Native Serverless Deployment: Production hosting on Vercel utilizing WSGI edge handlers, GitHub CI/CD integration, and resilient `/tmp` writable database fallback.</w:t>
      </w:r>
    </w:p>
    <w:p>
      <w:pPr>
        <w:spacing w:before="0" w:after="100" w:line="276" w:lineRule="auto"/>
      </w:pPr>
      <w:r>
        <w:rPr>
          <w:rFonts w:ascii="Calibri" w:hAnsi="Calibri"/>
          <w:i/>
          <w:color w:val="1E293B"/>
          <w:sz w:val="20"/>
        </w:rPr>
        <w:t>Rigorous verification confirmed 100% test case pass rates, sub-120ms API response latency, and zero cold-start failures on the live public deployment at https://student-analysis-portal.vercel.app.</w:t>
      </w:r>
    </w:p>
    <w:p>
      <w:r>
        <w:br w:type="page"/>
      </w:r>
    </w:p>
    <w:p>
      <w:pPr>
        <w:keepNext/>
        <w:spacing w:before="280" w:after="120"/>
      </w:pPr>
      <w:r>
        <w:rPr>
          <w:rFonts w:ascii="Calibri" w:hAnsi="Calibri"/>
          <w:b/>
          <w:color w:val="1E3A8A"/>
          <w:sz w:val="34"/>
        </w:rPr>
        <w:t>TABLE OF CONTENTS</w:t>
      </w:r>
    </w:p>
    <w:tbl>
      <w:tblPr>
        <w:tblW w:type="auto" w:w="0"/>
        <w:jc w:val="center"/>
        <w:tblLayout w:type="fixed"/>
        <w:tblLook w:firstColumn="1" w:firstRow="1" w:lastColumn="0" w:lastRow="0" w:noHBand="0" w:noVBand="1" w:val="04A0"/>
      </w:tblPr>
      <w:tblGrid>
        <w:gridCol w:w="4680"/>
        <w:gridCol w:w="4680"/>
      </w:tblGrid>
      <w:tr>
        <w:trPr>
          <w:tblHeader/>
        </w:trPr>
        <w:tc>
          <w:tcPr>
            <w:tcW w:type="dxa" w:w="7488"/>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CHAPTER / SECTION TITLE</w:t>
            </w:r>
          </w:p>
        </w:tc>
        <w:tc>
          <w:tcPr>
            <w:tcW w:type="dxa" w:w="187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PAGE NO.</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Certificate of Originality &amp; Authenticity</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2</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Candidate's Declaration &amp; Acknowledgements</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3</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Executive Summary &amp; Abstract</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4</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Table of Contents &amp; List of Figures/Tables</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5</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 Introduction, Problem Statement &amp; Objectives</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6</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2: Literature Review &amp; Existing System Limitations</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7</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3: Software Requirements Specification (SRS)</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8</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4: System Architecture &amp; Dataflow Design</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9</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5: Relational Database Design &amp; Schema Modeling</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10</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6: Core Management Modules Implementation</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11</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7: Autonomous AI Attendance Risk &amp; Warning Agent</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12</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8: Academic Visual Intelligence &amp; Analytics Engine</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13</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9: Student Self-Service Portal &amp; Credential Generation</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14</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10: System Security Architecture &amp; Access Control</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15</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11: Cloud Deployment &amp; Serverless DevOps Pipeline</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16</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12: Testing, Quality Assurance &amp; Verification</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17</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13: Results, Discussion &amp; Impact Assessment</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18</w:t>
            </w:r>
          </w:p>
        </w:tc>
      </w:tr>
      <w:tr>
        <w:tc>
          <w:tcPr>
            <w:tcW w:type="dxa" w:w="748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Chapter 14: Conclusion &amp; Future Scope of Enhancement</w:t>
            </w:r>
          </w:p>
        </w:tc>
        <w:tc>
          <w:tcPr>
            <w:tcW w:type="dxa" w:w="187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19</w:t>
            </w:r>
          </w:p>
        </w:tc>
      </w:tr>
      <w:tr>
        <w:tc>
          <w:tcPr>
            <w:tcW w:type="dxa" w:w="748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References, Bibliography &amp; Appendices (SQL Schema &amp; Verification Logs)</w:t>
            </w:r>
          </w:p>
        </w:tc>
        <w:tc>
          <w:tcPr>
            <w:tcW w:type="dxa" w:w="187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Page 20</w:t>
            </w:r>
          </w:p>
        </w:tc>
      </w:tr>
    </w:tbl>
    <w:p>
      <w:pPr>
        <w:spacing w:after="80"/>
      </w:pPr>
    </w:p>
    <w:p>
      <w:pPr>
        <w:keepNext/>
        <w:spacing w:before="200" w:after="80"/>
      </w:pPr>
      <w:r>
        <w:rPr>
          <w:rFonts w:ascii="Calibri" w:hAnsi="Calibri"/>
          <w:b/>
          <w:color w:val="0F766E"/>
          <w:sz w:val="26"/>
        </w:rPr>
        <w:t>LIST OF TABLES &amp; FIGURES</w:t>
      </w:r>
    </w:p>
    <w:p>
      <w:pPr>
        <w:pStyle w:val="ListBullet"/>
        <w:spacing w:before="0" w:after="60" w:line="269" w:lineRule="auto"/>
      </w:pPr>
      <w:r>
        <w:rPr>
          <w:rFonts w:ascii="Calibri" w:hAnsi="Calibri"/>
          <w:color w:val="1E293B"/>
          <w:sz w:val="19"/>
        </w:rPr>
        <w:t>Table 2.1: Comparative Feature Matrix (Legacy Tkinter vs Cloud Portal) — Chapter 2</w:t>
      </w:r>
    </w:p>
    <w:p>
      <w:pPr>
        <w:pStyle w:val="ListBullet"/>
        <w:spacing w:before="0" w:after="60" w:line="269" w:lineRule="auto"/>
      </w:pPr>
      <w:r>
        <w:rPr>
          <w:rFonts w:ascii="Calibri" w:hAnsi="Calibri"/>
          <w:color w:val="1E293B"/>
          <w:sz w:val="19"/>
        </w:rPr>
        <w:t>Table 3.1: Hardware and Software Operating Environment Specifications — Chapter 3</w:t>
      </w:r>
    </w:p>
    <w:p>
      <w:pPr>
        <w:pStyle w:val="ListBullet"/>
        <w:spacing w:before="0" w:after="60" w:line="269" w:lineRule="auto"/>
      </w:pPr>
      <w:r>
        <w:rPr>
          <w:rFonts w:ascii="Calibri" w:hAnsi="Calibri"/>
          <w:color w:val="1E293B"/>
          <w:sz w:val="19"/>
        </w:rPr>
        <w:t>Figure 4.1: High-Level Three-Tier Full-Stack Architecture — Chapter 4</w:t>
      </w:r>
    </w:p>
    <w:p>
      <w:pPr>
        <w:pStyle w:val="ListBullet"/>
        <w:spacing w:before="0" w:after="60" w:line="269" w:lineRule="auto"/>
      </w:pPr>
      <w:r>
        <w:rPr>
          <w:rFonts w:ascii="Calibri" w:hAnsi="Calibri"/>
          <w:color w:val="1E293B"/>
          <w:sz w:val="19"/>
        </w:rPr>
        <w:t>Table 5.1: Relational Database Schema Data Dictionary — Chapter 5</w:t>
      </w:r>
    </w:p>
    <w:p>
      <w:pPr>
        <w:pStyle w:val="ListBullet"/>
        <w:spacing w:before="0" w:after="60" w:line="269" w:lineRule="auto"/>
      </w:pPr>
      <w:r>
        <w:rPr>
          <w:rFonts w:ascii="Calibri" w:hAnsi="Calibri"/>
          <w:color w:val="1E293B"/>
          <w:sz w:val="19"/>
        </w:rPr>
        <w:t>Figure 7.1: AI Attendance Agent Risk Stratification &amp; Dispatch Pipeline — Chapter 7</w:t>
      </w:r>
    </w:p>
    <w:p>
      <w:pPr>
        <w:pStyle w:val="ListBullet"/>
        <w:spacing w:before="0" w:after="60" w:line="269" w:lineRule="auto"/>
      </w:pPr>
      <w:r>
        <w:rPr>
          <w:rFonts w:ascii="Calibri" w:hAnsi="Calibri"/>
          <w:color w:val="1E293B"/>
          <w:sz w:val="19"/>
        </w:rPr>
        <w:t>Table 12.1: Comprehensive System Testing &amp; Verification Matrix — Chapter 12</w:t>
      </w:r>
    </w:p>
    <w:p>
      <w:pPr>
        <w:pStyle w:val="ListBullet"/>
        <w:spacing w:before="0" w:after="60" w:line="269" w:lineRule="auto"/>
      </w:pPr>
      <w:r>
        <w:rPr>
          <w:rFonts w:ascii="Calibri" w:hAnsi="Calibri"/>
          <w:color w:val="1E293B"/>
          <w:sz w:val="19"/>
        </w:rPr>
        <w:t>Table 13.1: Quantitative Performance Benchmarks &amp; Operational Gains — Chapter 13</w:t>
      </w:r>
    </w:p>
    <w:p>
      <w:r>
        <w:br w:type="page"/>
      </w:r>
    </w:p>
    <w:p>
      <w:pPr>
        <w:keepNext/>
        <w:spacing w:before="280" w:after="120"/>
      </w:pPr>
      <w:r>
        <w:rPr>
          <w:rFonts w:ascii="Calibri" w:hAnsi="Calibri"/>
          <w:b/>
          <w:color w:val="1E3A8A"/>
          <w:sz w:val="34"/>
        </w:rPr>
        <w:t>CHAPTER 1: INTRODUCTION &amp; PROJECT OVERVIEW</w:t>
      </w:r>
    </w:p>
    <w:p>
      <w:pPr>
        <w:keepNext/>
        <w:spacing w:before="200" w:after="80"/>
      </w:pPr>
      <w:r>
        <w:rPr>
          <w:rFonts w:ascii="Calibri" w:hAnsi="Calibri"/>
          <w:b/>
          <w:color w:val="0F766E"/>
          <w:sz w:val="26"/>
        </w:rPr>
        <w:t>1.1 Background &amp; Context</w:t>
      </w:r>
    </w:p>
    <w:p>
      <w:pPr>
        <w:spacing w:before="0" w:after="100" w:line="276" w:lineRule="auto"/>
      </w:pPr>
      <w:r>
        <w:rPr>
          <w:rFonts w:ascii="Calibri" w:hAnsi="Calibri"/>
          <w:i w:val="0"/>
          <w:color w:val="1E293B"/>
          <w:sz w:val="20"/>
        </w:rPr>
        <w:t>Higher education institutions are under increasing regulatory and pedagogical pressure to monitor student academic progress with higher fidelity and transparency. A pivotal benchmark established by higher education regulatory bodies (such as the University Grants Commission - UGC) is the mandatory requirement of 75% attendance in theory and laboratory classes to qualify for end-semester examinations. Simultaneously, continuous internal evaluation (CIE) comprising internal assessments, class tests, and laboratory assignments must be methodically recorded and analyzed.</w:t>
      </w:r>
    </w:p>
    <w:p>
      <w:pPr>
        <w:keepNext/>
        <w:spacing w:before="200" w:after="80"/>
      </w:pPr>
      <w:r>
        <w:rPr>
          <w:rFonts w:ascii="Calibri" w:hAnsi="Calibri"/>
          <w:b/>
          <w:color w:val="0F766E"/>
          <w:sz w:val="26"/>
        </w:rPr>
        <w:t>1.2 Problem Statement</w:t>
      </w:r>
    </w:p>
    <w:p>
      <w:pPr>
        <w:spacing w:before="0" w:after="100" w:line="276" w:lineRule="auto"/>
      </w:pPr>
      <w:r>
        <w:rPr>
          <w:rFonts w:ascii="Calibri" w:hAnsi="Calibri"/>
          <w:i w:val="0"/>
          <w:color w:val="1E293B"/>
          <w:sz w:val="20"/>
        </w:rPr>
        <w:t>Despite rapid digital transformation across educational domains, many collegiate departments remain encumbered by legacy software systems or fragmented spreadsheet trackers. The primary challenges observed in conventional environments include:</w:t>
      </w:r>
    </w:p>
    <w:p>
      <w:pPr>
        <w:pStyle w:val="ListBullet"/>
        <w:spacing w:before="0" w:after="60" w:line="269" w:lineRule="auto"/>
      </w:pPr>
      <w:r>
        <w:rPr>
          <w:rFonts w:ascii="Calibri" w:hAnsi="Calibri"/>
          <w:color w:val="1E293B"/>
          <w:sz w:val="19"/>
        </w:rPr>
        <w:t>Device Dependency: Legacy desktop graphical interfaces (e.g., Tkinter) are bound to single physical PCs, precluding remote faculty access and mobile device compatibility.</w:t>
      </w:r>
    </w:p>
    <w:p>
      <w:pPr>
        <w:pStyle w:val="ListBullet"/>
        <w:spacing w:before="0" w:after="60" w:line="269" w:lineRule="auto"/>
      </w:pPr>
      <w:r>
        <w:rPr>
          <w:rFonts w:ascii="Calibri" w:hAnsi="Calibri"/>
          <w:color w:val="1E293B"/>
          <w:sz w:val="19"/>
        </w:rPr>
        <w:t>Delayed Defaulter Identification: Faculty must manually perform multi-sheet lookups and attendance percentage calculations. Consequently, attendance defaulters (&lt;75%) are often identified too late for corrective interventions.</w:t>
      </w:r>
    </w:p>
    <w:p>
      <w:pPr>
        <w:pStyle w:val="ListBullet"/>
        <w:spacing w:before="0" w:after="60" w:line="269" w:lineRule="auto"/>
      </w:pPr>
      <w:r>
        <w:rPr>
          <w:rFonts w:ascii="Calibri" w:hAnsi="Calibri"/>
          <w:color w:val="1E293B"/>
          <w:sz w:val="19"/>
        </w:rPr>
        <w:t>Administrative Communication Overhead: When a student defaults, faculty members are forced to draft individual warning letters, look up student emails, and dispatch notices manually—a process prone to human error and omission.</w:t>
      </w:r>
    </w:p>
    <w:p>
      <w:pPr>
        <w:pStyle w:val="ListBullet"/>
        <w:spacing w:before="0" w:after="60" w:line="269" w:lineRule="auto"/>
      </w:pPr>
      <w:r>
        <w:rPr>
          <w:rFonts w:ascii="Calibri" w:hAnsi="Calibri"/>
          <w:color w:val="1E293B"/>
          <w:sz w:val="19"/>
        </w:rPr>
        <w:t>Student Information Asymmetry: Students have no real-time self-service mechanism to check their attendance status or academic scores, resulting in excessive departmental office inquiries.</w:t>
      </w:r>
    </w:p>
    <w:p>
      <w:pPr>
        <w:keepNext/>
        <w:spacing w:before="200" w:after="80"/>
      </w:pPr>
      <w:r>
        <w:rPr>
          <w:rFonts w:ascii="Calibri" w:hAnsi="Calibri"/>
          <w:b/>
          <w:color w:val="0F766E"/>
          <w:sz w:val="26"/>
        </w:rPr>
        <w:t>1.3 Project Motivation &amp; Objectives</w:t>
      </w:r>
    </w:p>
    <w:p>
      <w:pPr>
        <w:spacing w:before="0" w:after="100" w:line="276" w:lineRule="auto"/>
      </w:pPr>
      <w:r>
        <w:rPr>
          <w:rFonts w:ascii="Calibri" w:hAnsi="Calibri"/>
          <w:i w:val="0"/>
          <w:color w:val="1E293B"/>
          <w:sz w:val="20"/>
        </w:rPr>
        <w:t>The primary motivation behind this capstone engineering project is to synthesize cutting-edge web technologies, relational data structures, and automation agents into a unified, zero-friction academic intelligence portal. The concrete engineering objectives are:</w:t>
      </w:r>
    </w:p>
    <w:p>
      <w:pPr>
        <w:pStyle w:val="ListBullet"/>
        <w:spacing w:before="0" w:after="60" w:line="269" w:lineRule="auto"/>
      </w:pPr>
      <w:r>
        <w:rPr>
          <w:rFonts w:ascii="Calibri" w:hAnsi="Calibri"/>
          <w:color w:val="1E293B"/>
          <w:sz w:val="19"/>
        </w:rPr>
        <w:t>Objective 1: Modernize the legacy desktop application into a cloud-native Flask + SQLite web portal accessible on any web browser.</w:t>
      </w:r>
    </w:p>
    <w:p>
      <w:pPr>
        <w:pStyle w:val="ListBullet"/>
        <w:spacing w:before="0" w:after="60" w:line="269" w:lineRule="auto"/>
      </w:pPr>
      <w:r>
        <w:rPr>
          <w:rFonts w:ascii="Calibri" w:hAnsi="Calibri"/>
          <w:color w:val="1E293B"/>
          <w:sz w:val="19"/>
        </w:rPr>
        <w:t>Objective 2: Implement an Early Warning Defaulter Radar that flags students with attendance below 75% with zero computational delay.</w:t>
      </w:r>
    </w:p>
    <w:p>
      <w:pPr>
        <w:pStyle w:val="ListBullet"/>
        <w:spacing w:before="0" w:after="60" w:line="269" w:lineRule="auto"/>
      </w:pPr>
      <w:r>
        <w:rPr>
          <w:rFonts w:ascii="Calibri" w:hAnsi="Calibri"/>
          <w:color w:val="1E293B"/>
          <w:sz w:val="19"/>
        </w:rPr>
        <w:t>Objective 3: Develop an Autonomous AI Attendance Risk Agent capable of evaluating historical absence patterns and synthesizing personalized, dean-signed warning emails with single-click mailto dispatch.</w:t>
      </w:r>
    </w:p>
    <w:p>
      <w:pPr>
        <w:pStyle w:val="ListBullet"/>
        <w:spacing w:before="0" w:after="60" w:line="269" w:lineRule="auto"/>
      </w:pPr>
      <w:r>
        <w:rPr>
          <w:rFonts w:ascii="Calibri" w:hAnsi="Calibri"/>
          <w:color w:val="1E293B"/>
          <w:sz w:val="19"/>
        </w:rPr>
        <w:t>Objective 4: Build a Student Self-Service Portal allowing students to instantly look up their academic transcripts, download printable PDF report cards, and generate merit certificates.</w:t>
      </w:r>
    </w:p>
    <w:p>
      <w:pPr>
        <w:pStyle w:val="ListBullet"/>
        <w:spacing w:before="0" w:after="60" w:line="269" w:lineRule="auto"/>
      </w:pPr>
      <w:r>
        <w:rPr>
          <w:rFonts w:ascii="Calibri" w:hAnsi="Calibri"/>
          <w:color w:val="1E293B"/>
          <w:sz w:val="19"/>
        </w:rPr>
        <w:t>Objective 5: Deploy the complete solution to Vercel's global serverless edge infrastructure with continuous GitHub version control.</w:t>
      </w:r>
    </w:p>
    <w:p>
      <w:pPr>
        <w:keepNext/>
        <w:spacing w:before="200" w:after="80"/>
      </w:pPr>
      <w:r>
        <w:rPr>
          <w:rFonts w:ascii="Calibri" w:hAnsi="Calibri"/>
          <w:b/>
          <w:color w:val="0F766E"/>
          <w:sz w:val="26"/>
        </w:rPr>
        <w:t>1.4 Scope and Applicability</w:t>
      </w:r>
    </w:p>
    <w:p>
      <w:pPr>
        <w:spacing w:before="0" w:after="100" w:line="276" w:lineRule="auto"/>
      </w:pPr>
      <w:r>
        <w:rPr>
          <w:rFonts w:ascii="Calibri" w:hAnsi="Calibri"/>
          <w:i w:val="0"/>
          <w:color w:val="1E293B"/>
          <w:sz w:val="20"/>
        </w:rPr>
        <w:t>The portal is architected for immediate adoption by college academic departments, faculty coordinators, university administrative boards, and enrolled undergraduate/postgraduate cohorts.</w:t>
      </w:r>
    </w:p>
    <w:p>
      <w:r>
        <w:br w:type="page"/>
      </w:r>
    </w:p>
    <w:p>
      <w:pPr>
        <w:keepNext/>
        <w:spacing w:before="280" w:after="120"/>
      </w:pPr>
      <w:r>
        <w:rPr>
          <w:rFonts w:ascii="Calibri" w:hAnsi="Calibri"/>
          <w:b/>
          <w:color w:val="1E3A8A"/>
          <w:sz w:val="34"/>
        </w:rPr>
        <w:t>CHAPTER 2: LITERATURE REVIEW &amp; SYSTEM COMPARISON</w:t>
      </w:r>
    </w:p>
    <w:p>
      <w:pPr>
        <w:keepNext/>
        <w:spacing w:before="200" w:after="80"/>
      </w:pPr>
      <w:r>
        <w:rPr>
          <w:rFonts w:ascii="Calibri" w:hAnsi="Calibri"/>
          <w:b/>
          <w:color w:val="0F766E"/>
          <w:sz w:val="26"/>
        </w:rPr>
        <w:t>2.1 Survey of Existing Academic Management Systems</w:t>
      </w:r>
    </w:p>
    <w:p>
      <w:pPr>
        <w:spacing w:before="0" w:after="100" w:line="276" w:lineRule="auto"/>
      </w:pPr>
      <w:r>
        <w:rPr>
          <w:rFonts w:ascii="Calibri" w:hAnsi="Calibri"/>
          <w:i w:val="0"/>
          <w:color w:val="1E293B"/>
          <w:sz w:val="20"/>
        </w:rPr>
        <w:t>Commercial Enterprise Resource Planning (ERP) systems (such as SAP Campus Management, Ellucian Banner, and Oracle PeopleSoft) offer broad enterprise capabilities but suffer from prohibitive licensing fees, steep learning curves, excessive administrative bloat, and rigid customization workflows. Conversely, lightweight open-source alternatives frequently lack integrated analytics, modern UI glassmorphism aesthetics, or autonomous notification engines.</w:t>
      </w:r>
    </w:p>
    <w:p>
      <w:pPr>
        <w:keepNext/>
        <w:spacing w:before="200" w:after="80"/>
      </w:pPr>
      <w:r>
        <w:rPr>
          <w:rFonts w:ascii="Calibri" w:hAnsi="Calibri"/>
          <w:b/>
          <w:color w:val="0F766E"/>
          <w:sz w:val="26"/>
        </w:rPr>
        <w:t>2.2 Shortcomings of Legacy Tkinter Desktop Implementations</w:t>
      </w:r>
    </w:p>
    <w:p>
      <w:pPr>
        <w:spacing w:before="0" w:after="100" w:line="276" w:lineRule="auto"/>
      </w:pPr>
      <w:r>
        <w:rPr>
          <w:rFonts w:ascii="Calibri" w:hAnsi="Calibri"/>
          <w:i w:val="0"/>
          <w:color w:val="1E293B"/>
          <w:sz w:val="20"/>
        </w:rPr>
        <w:t>The predecessor system utilized by the department was a standalone Python desktop application built on Python's built-in Tkinter GUI toolkit. A comprehensive audit revealed several critical failure points:</w:t>
      </w:r>
    </w:p>
    <w:p>
      <w:pPr>
        <w:pStyle w:val="ListBullet"/>
        <w:spacing w:before="0" w:after="60" w:line="269" w:lineRule="auto"/>
      </w:pPr>
      <w:r>
        <w:rPr>
          <w:rFonts w:ascii="Calibri" w:hAnsi="Calibri"/>
          <w:color w:val="1E293B"/>
          <w:sz w:val="19"/>
        </w:rPr>
        <w:t>Architecture Staleness: The Tkinter desktop client required Python and local GUI libraries installed on every faculty workstation.</w:t>
      </w:r>
    </w:p>
    <w:p>
      <w:pPr>
        <w:pStyle w:val="ListBullet"/>
        <w:spacing w:before="0" w:after="60" w:line="269" w:lineRule="auto"/>
      </w:pPr>
      <w:r>
        <w:rPr>
          <w:rFonts w:ascii="Calibri" w:hAnsi="Calibri"/>
          <w:color w:val="1E293B"/>
          <w:sz w:val="19"/>
        </w:rPr>
        <w:t>Database Isolation: Relied on raw SQL scripts without connection pooling, auto-migration handlers, or serverless execution support.</w:t>
      </w:r>
    </w:p>
    <w:p>
      <w:pPr>
        <w:pStyle w:val="ListBullet"/>
        <w:spacing w:before="0" w:after="60" w:line="269" w:lineRule="auto"/>
      </w:pPr>
      <w:r>
        <w:rPr>
          <w:rFonts w:ascii="Calibri" w:hAnsi="Calibri"/>
          <w:color w:val="1E293B"/>
          <w:sz w:val="19"/>
        </w:rPr>
        <w:t>Lack of Visualization: Data was presented as plain text tables without visual trend lines, subject radars, or grade distribution charts.</w:t>
      </w:r>
    </w:p>
    <w:p>
      <w:pPr>
        <w:pStyle w:val="ListBullet"/>
        <w:spacing w:before="0" w:after="60" w:line="269" w:lineRule="auto"/>
      </w:pPr>
      <w:r>
        <w:rPr>
          <w:rFonts w:ascii="Calibri" w:hAnsi="Calibri"/>
          <w:color w:val="1E293B"/>
          <w:sz w:val="19"/>
        </w:rPr>
        <w:t>Absence of Automation: Zero automated agent capabilities; faculty had to manually tally attendance counts from log sheets.</w:t>
      </w:r>
    </w:p>
    <w:p>
      <w:pPr>
        <w:keepNext/>
        <w:spacing w:before="200" w:after="80"/>
      </w:pPr>
      <w:r>
        <w:rPr>
          <w:rFonts w:ascii="Calibri" w:hAnsi="Calibri"/>
          <w:b/>
          <w:color w:val="0F766E"/>
          <w:sz w:val="26"/>
        </w:rPr>
        <w:t>2.3 Comparative Feature Analysis Matrix</w:t>
      </w:r>
    </w:p>
    <w:p>
      <w:pPr>
        <w:spacing w:before="0" w:after="100" w:line="276" w:lineRule="auto"/>
      </w:pPr>
      <w:r>
        <w:rPr>
          <w:rFonts w:ascii="Calibri" w:hAnsi="Calibri"/>
          <w:i w:val="0"/>
          <w:color w:val="1E293B"/>
          <w:sz w:val="20"/>
        </w:rPr>
        <w:t>The table below contrasts the legacy Tkinter implementation with the newly engineered Cloud Portal across vital functional and operational dimensions: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024"/>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DIMENSION</w:t>
            </w:r>
          </w:p>
        </w:tc>
        <w:tc>
          <w:tcPr>
            <w:tcW w:type="dxa" w:w="3024"/>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LEGACY TKINTER SYSTEM</w:t>
            </w:r>
          </w:p>
        </w:tc>
        <w:tc>
          <w:tcPr>
            <w:tcW w:type="dxa" w:w="331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NEW CLOUD PORTAL</w:t>
            </w:r>
          </w:p>
        </w:tc>
      </w:tr>
      <w:tr>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User Interface Paradigm</w:t>
            </w:r>
          </w:p>
        </w:tc>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Local Desktop Tkinter Window</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Responsive Glassmorphism Web App</w:t>
            </w:r>
          </w:p>
        </w:tc>
      </w:tr>
      <w:tr>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Access Anywhere</w:t>
            </w:r>
          </w:p>
        </w:tc>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Restricted to local PC workstation</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Universal Web (Mobile, Tablet, Desktop)</w:t>
            </w:r>
          </w:p>
        </w:tc>
      </w:tr>
      <w:tr>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Database Layer</w:t>
            </w:r>
          </w:p>
        </w:tc>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Unmanaged raw SQL scripts</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Hardened SQLite with /tmp serverless fallback</w:t>
            </w:r>
          </w:p>
        </w:tc>
      </w:tr>
      <w:tr>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Defaulter Detection</w:t>
            </w:r>
          </w:p>
        </w:tc>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Manual spreadsheet calculation</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Instant Real-Time Defaulter Radar (&lt;75%)</w:t>
            </w:r>
          </w:p>
        </w:tc>
      </w:tr>
      <w:tr>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 Warning Agent</w:t>
            </w:r>
          </w:p>
        </w:tc>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None (Manual physical letters)</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Autonomous AI Email Notice Generator</w:t>
            </w:r>
          </w:p>
        </w:tc>
      </w:tr>
      <w:tr>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 Self-Service</w:t>
            </w:r>
          </w:p>
        </w:tc>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None (Staff inquiry required)</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Instant Roll-Number Lookup Portal</w:t>
            </w:r>
          </w:p>
        </w:tc>
      </w:tr>
      <w:tr>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Academic Credentials</w:t>
            </w:r>
          </w:p>
        </w:tc>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None</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Printable PDF Report Cards &amp; Merit Certificates</w:t>
            </w:r>
          </w:p>
        </w:tc>
      </w:tr>
      <w:tr>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Batch Data Ingestion</w:t>
            </w:r>
          </w:p>
        </w:tc>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Manual row-by-row GUI entry</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High-Speed Bulk CSV File Import</w:t>
            </w:r>
          </w:p>
        </w:tc>
      </w:tr>
      <w:tr>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Database Backup</w:t>
            </w:r>
          </w:p>
        </w:tc>
        <w:tc>
          <w:tcPr>
            <w:tcW w:type="dxa" w:w="302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Manual file copying</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One-Click Instant Hot SQLite File Export</w:t>
            </w:r>
          </w:p>
        </w:tc>
      </w:tr>
      <w:tr>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Deployment &amp; DevOps</w:t>
            </w:r>
          </w:p>
        </w:tc>
        <w:tc>
          <w:tcPr>
            <w:tcW w:type="dxa" w:w="302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Local file system only</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Production Vercel Cloud + GitHub CI/CD</w:t>
            </w:r>
          </w:p>
        </w:tc>
      </w:tr>
    </w:tbl>
    <w:p>
      <w:pPr>
        <w:spacing w:after="80"/>
      </w:pPr>
    </w:p>
    <w:p>
      <w:pPr>
        <w:keepNext/>
        <w:spacing w:before="200" w:after="80"/>
      </w:pPr>
      <w:r>
        <w:rPr>
          <w:rFonts w:ascii="Calibri" w:hAnsi="Calibri"/>
          <w:b/>
          <w:color w:val="0F766E"/>
          <w:sz w:val="26"/>
        </w:rPr>
        <w:t>2.4 Summary of Research Gap</w:t>
      </w:r>
    </w:p>
    <w:p>
      <w:pPr>
        <w:spacing w:before="0" w:after="100" w:line="276" w:lineRule="auto"/>
      </w:pPr>
      <w:r>
        <w:rPr>
          <w:rFonts w:ascii="Calibri" w:hAnsi="Calibri"/>
          <w:i w:val="0"/>
          <w:color w:val="1E293B"/>
          <w:sz w:val="20"/>
        </w:rPr>
        <w:t>The comparative review demonstrates an acute technological gap: educational institutions require lightweight, free-tier deployable, highly intuitive systems that marry relational data integrity with automated operational intelligence.</w:t>
      </w:r>
    </w:p>
    <w:p>
      <w:r>
        <w:br w:type="page"/>
      </w:r>
    </w:p>
    <w:p>
      <w:pPr>
        <w:keepNext/>
        <w:spacing w:before="280" w:after="120"/>
      </w:pPr>
      <w:r>
        <w:rPr>
          <w:rFonts w:ascii="Calibri" w:hAnsi="Calibri"/>
          <w:b/>
          <w:color w:val="1E3A8A"/>
          <w:sz w:val="34"/>
        </w:rPr>
        <w:t>CHAPTER 3: SOFTWARE REQUIREMENTS SPECIFICATION (SRS)</w:t>
      </w:r>
    </w:p>
    <w:p>
      <w:pPr>
        <w:keepNext/>
        <w:spacing w:before="200" w:after="80"/>
      </w:pPr>
      <w:r>
        <w:rPr>
          <w:rFonts w:ascii="Calibri" w:hAnsi="Calibri"/>
          <w:b/>
          <w:color w:val="0F766E"/>
          <w:sz w:val="26"/>
        </w:rPr>
        <w:t>3.1 User Characteristics &amp; Roles</w:t>
      </w:r>
    </w:p>
    <w:p>
      <w:pPr>
        <w:spacing w:before="0" w:after="100" w:line="276" w:lineRule="auto"/>
      </w:pPr>
      <w:r>
        <w:rPr>
          <w:rFonts w:ascii="Calibri" w:hAnsi="Calibri"/>
          <w:i w:val="0"/>
          <w:color w:val="1E293B"/>
          <w:sz w:val="20"/>
        </w:rPr>
        <w:t>The system delineates two distinct stakeholder personas with tailored security privileges:</w:t>
      </w:r>
    </w:p>
    <w:p>
      <w:pPr>
        <w:pStyle w:val="ListBullet"/>
        <w:spacing w:before="0" w:after="60" w:line="269" w:lineRule="auto"/>
      </w:pPr>
      <w:r>
        <w:rPr>
          <w:rFonts w:ascii="Calibri" w:hAnsi="Calibri"/>
          <w:color w:val="1E293B"/>
          <w:sz w:val="19"/>
        </w:rPr>
        <w:t>Master Administrator (Hardik): Complete administrative privileges over student enrollment, marks evaluation, attendance logging, SQL console, and system backups.</w:t>
      </w:r>
    </w:p>
    <w:p>
      <w:pPr>
        <w:pStyle w:val="ListBullet"/>
        <w:spacing w:before="0" w:after="60" w:line="269" w:lineRule="auto"/>
      </w:pPr>
      <w:r>
        <w:rPr>
          <w:rFonts w:ascii="Calibri" w:hAnsi="Calibri"/>
          <w:color w:val="1E293B"/>
          <w:sz w:val="19"/>
        </w:rPr>
        <w:t>Student / General User: Read-only access to personal academic performance, attendance percentage, printable report cards, and merit award certificates via Roll Number.</w:t>
      </w:r>
    </w:p>
    <w:p>
      <w:pPr>
        <w:keepNext/>
        <w:spacing w:before="200" w:after="80"/>
      </w:pPr>
      <w:r>
        <w:rPr>
          <w:rFonts w:ascii="Calibri" w:hAnsi="Calibri"/>
          <w:b/>
          <w:color w:val="0F766E"/>
          <w:sz w:val="26"/>
        </w:rPr>
        <w:t>3.2 Functional Requirements (FR)</w:t>
      </w:r>
    </w:p>
    <w:p>
      <w:pPr>
        <w:pStyle w:val="ListBullet"/>
        <w:spacing w:before="0" w:after="60" w:line="269" w:lineRule="auto"/>
      </w:pPr>
      <w:r>
        <w:rPr>
          <w:rFonts w:ascii="Calibri" w:hAnsi="Calibri"/>
          <w:color w:val="1E293B"/>
          <w:sz w:val="19"/>
        </w:rPr>
        <w:t>FR-1 (Secure Authentication): The system shall authenticate administrators using session tokens, pre-seeded with master credentials (Username: Hardik, Password: Hardik).</w:t>
      </w:r>
    </w:p>
    <w:p>
      <w:pPr>
        <w:pStyle w:val="ListBullet"/>
        <w:spacing w:before="0" w:after="60" w:line="269" w:lineRule="auto"/>
      </w:pPr>
      <w:r>
        <w:rPr>
          <w:rFonts w:ascii="Calibri" w:hAnsi="Calibri"/>
          <w:color w:val="1E293B"/>
          <w:sz w:val="19"/>
        </w:rPr>
        <w:t>FR-2 (Student Management): Full CRUD capabilities to create, read, update, and delete student records including name, roll number, class, city, phone, and email.</w:t>
      </w:r>
    </w:p>
    <w:p>
      <w:pPr>
        <w:pStyle w:val="ListBullet"/>
        <w:spacing w:before="0" w:after="60" w:line="269" w:lineRule="auto"/>
      </w:pPr>
      <w:r>
        <w:rPr>
          <w:rFonts w:ascii="Calibri" w:hAnsi="Calibri"/>
          <w:color w:val="1E293B"/>
          <w:sz w:val="19"/>
        </w:rPr>
        <w:t>FR-3 (Marks Administration): Modular marks entry per student across diverse academic subjects with automatic total percentage computation.</w:t>
      </w:r>
    </w:p>
    <w:p>
      <w:pPr>
        <w:pStyle w:val="ListBullet"/>
        <w:spacing w:before="0" w:after="60" w:line="269" w:lineRule="auto"/>
      </w:pPr>
      <w:r>
        <w:rPr>
          <w:rFonts w:ascii="Calibri" w:hAnsi="Calibri"/>
          <w:color w:val="1E293B"/>
          <w:sz w:val="19"/>
        </w:rPr>
        <w:t>FR-4 (Attendance Logging): Rapid daily attendance logging with binary status ('P' for Present, 'A' for Absent) and historical calendar tracking.</w:t>
      </w:r>
    </w:p>
    <w:p>
      <w:pPr>
        <w:pStyle w:val="ListBullet"/>
        <w:spacing w:before="0" w:after="60" w:line="269" w:lineRule="auto"/>
      </w:pPr>
      <w:r>
        <w:rPr>
          <w:rFonts w:ascii="Calibri" w:hAnsi="Calibri"/>
          <w:color w:val="1E293B"/>
          <w:sz w:val="19"/>
        </w:rPr>
        <w:t>FR-5 (Defaulter Radar): Automatic flagging of any student with cumulative attendance strictly less than 75.0%.</w:t>
      </w:r>
    </w:p>
    <w:p>
      <w:pPr>
        <w:pStyle w:val="ListBullet"/>
        <w:spacing w:before="0" w:after="60" w:line="269" w:lineRule="auto"/>
      </w:pPr>
      <w:r>
        <w:rPr>
          <w:rFonts w:ascii="Calibri" w:hAnsi="Calibri"/>
          <w:color w:val="1E293B"/>
          <w:sz w:val="19"/>
        </w:rPr>
        <w:t>FR-6 (AI Email Agent): Autonomous generation of personalized, formal warning notices with direct mailto link creation and dispatch logging.</w:t>
      </w:r>
    </w:p>
    <w:p>
      <w:pPr>
        <w:pStyle w:val="ListBullet"/>
        <w:spacing w:before="0" w:after="60" w:line="269" w:lineRule="auto"/>
      </w:pPr>
      <w:r>
        <w:rPr>
          <w:rFonts w:ascii="Calibri" w:hAnsi="Calibri"/>
          <w:color w:val="1E293B"/>
          <w:sz w:val="19"/>
        </w:rPr>
        <w:t>FR-7 (Credential Generation): Formatted institutional report cards and dean-signed merit certificates with print-to-PDF CSS layout.</w:t>
      </w:r>
    </w:p>
    <w:p>
      <w:pPr>
        <w:pStyle w:val="ListBullet"/>
        <w:spacing w:before="0" w:after="60" w:line="269" w:lineRule="auto"/>
      </w:pPr>
      <w:r>
        <w:rPr>
          <w:rFonts w:ascii="Calibri" w:hAnsi="Calibri"/>
          <w:color w:val="1E293B"/>
          <w:sz w:val="19"/>
        </w:rPr>
        <w:t>FR-8 (Data Portability): Support for bulk student ingestion via CSV upload and single-click hot database backup export.</w:t>
      </w:r>
    </w:p>
    <w:p>
      <w:pPr>
        <w:keepNext/>
        <w:spacing w:before="200" w:after="80"/>
      </w:pPr>
      <w:r>
        <w:rPr>
          <w:rFonts w:ascii="Calibri" w:hAnsi="Calibri"/>
          <w:b/>
          <w:color w:val="0F766E"/>
          <w:sz w:val="26"/>
        </w:rPr>
        <w:t>3.3 Non-Functional Requirements (NFR)</w:t>
      </w:r>
    </w:p>
    <w:p>
      <w:pPr>
        <w:pStyle w:val="ListBullet"/>
        <w:spacing w:before="0" w:after="60" w:line="269" w:lineRule="auto"/>
      </w:pPr>
      <w:r>
        <w:rPr>
          <w:rFonts w:ascii="Calibri" w:hAnsi="Calibri"/>
          <w:color w:val="1E293B"/>
          <w:sz w:val="19"/>
        </w:rPr>
        <w:t>NFR-1 (Performance): API endpoint response times must remain under 200 milliseconds under standard concurrency.</w:t>
      </w:r>
    </w:p>
    <w:p>
      <w:pPr>
        <w:pStyle w:val="ListBullet"/>
        <w:spacing w:before="0" w:after="60" w:line="269" w:lineRule="auto"/>
      </w:pPr>
      <w:r>
        <w:rPr>
          <w:rFonts w:ascii="Calibri" w:hAnsi="Calibri"/>
          <w:color w:val="1E293B"/>
          <w:sz w:val="19"/>
        </w:rPr>
        <w:t>NFR-2 (Reliability &amp; Uptime): Zero database locking conflicts under concurrent read operations achieved via SQLite PRAGMA journal modes.</w:t>
      </w:r>
    </w:p>
    <w:p>
      <w:pPr>
        <w:pStyle w:val="ListBullet"/>
        <w:spacing w:before="0" w:after="60" w:line="269" w:lineRule="auto"/>
      </w:pPr>
      <w:r>
        <w:rPr>
          <w:rFonts w:ascii="Calibri" w:hAnsi="Calibri"/>
          <w:color w:val="1E293B"/>
          <w:sz w:val="19"/>
        </w:rPr>
        <w:t>NFR-3 (Security): Sanitized SQL queries preventing injection attacks, combined with session key encryption.</w:t>
      </w:r>
    </w:p>
    <w:p>
      <w:pPr>
        <w:pStyle w:val="ListBullet"/>
        <w:spacing w:before="0" w:after="60" w:line="269" w:lineRule="auto"/>
      </w:pPr>
      <w:r>
        <w:rPr>
          <w:rFonts w:ascii="Calibri" w:hAnsi="Calibri"/>
          <w:color w:val="1E293B"/>
          <w:sz w:val="19"/>
        </w:rPr>
        <w:t>NFR-4 (Usability &amp; Accessibility): Glassmorphism aesthetic with high-contrast text ratios conforming to WCAG AA guidelines.</w:t>
      </w:r>
    </w:p>
    <w:p>
      <w:pPr>
        <w:keepNext/>
        <w:spacing w:before="200" w:after="80"/>
      </w:pPr>
      <w:r>
        <w:rPr>
          <w:rFonts w:ascii="Calibri" w:hAnsi="Calibri"/>
          <w:b/>
          <w:color w:val="0F766E"/>
          <w:sz w:val="26"/>
        </w:rPr>
        <w:t>3.4 Operating Environment Specifications</w:t>
      </w:r>
    </w:p>
    <w:tbl>
      <w:tblPr>
        <w:tblW w:type="auto" w:w="0"/>
        <w:jc w:val="center"/>
        <w:tblLayout w:type="fixed"/>
        <w:tblLook w:firstColumn="1" w:firstRow="1" w:lastColumn="0" w:lastRow="0" w:noHBand="0" w:noVBand="1" w:val="04A0"/>
      </w:tblPr>
      <w:tblGrid>
        <w:gridCol w:w="4680"/>
        <w:gridCol w:w="4680"/>
      </w:tblGrid>
      <w:tr>
        <w:trPr>
          <w:tblHeader/>
        </w:trPr>
        <w:tc>
          <w:tcPr>
            <w:tcW w:type="dxa" w:w="360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COMPONENT</w:t>
            </w:r>
          </w:p>
        </w:tc>
        <w:tc>
          <w:tcPr>
            <w:tcW w:type="dxa" w:w="576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SPECIFICATION / ENVIRONMENT</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Programming Language &amp; Version</w:t>
            </w:r>
          </w:p>
        </w:tc>
        <w:tc>
          <w:tcPr>
            <w:tcW w:type="dxa" w:w="57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Python 3.10+ (Tested on 3.12 64-bit)</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Web Microframework</w:t>
            </w:r>
          </w:p>
        </w:tc>
        <w:tc>
          <w:tcPr>
            <w:tcW w:type="dxa" w:w="57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Flask 3.0+ (WSGI standard compliance)</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Relational Database</w:t>
            </w:r>
          </w:p>
        </w:tc>
        <w:tc>
          <w:tcPr>
            <w:tcW w:type="dxa" w:w="57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SQLite 3 with foreign key enforcement</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Frontend Technologies</w:t>
            </w:r>
          </w:p>
        </w:tc>
        <w:tc>
          <w:tcPr>
            <w:tcW w:type="dxa" w:w="57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HTML5 Semantic, Vanilla CSS Custom Properties, Chart.js 4.4</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Cloud Serverless Platform</w:t>
            </w:r>
          </w:p>
        </w:tc>
        <w:tc>
          <w:tcPr>
            <w:tcW w:type="dxa" w:w="57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Vercel Serverless Functions (@vercel/python)</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Version Control System</w:t>
            </w:r>
          </w:p>
        </w:tc>
        <w:tc>
          <w:tcPr>
            <w:tcW w:type="dxa" w:w="57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Git 2.55+ &amp; GitHub Cloud Repository</w:t>
            </w:r>
          </w:p>
        </w:tc>
      </w:tr>
    </w:tbl>
    <w:p>
      <w:pPr>
        <w:spacing w:after="80"/>
      </w:pPr>
    </w:p>
    <w:p>
      <w:r>
        <w:br w:type="page"/>
      </w:r>
    </w:p>
    <w:p>
      <w:pPr>
        <w:keepNext/>
        <w:spacing w:before="280" w:after="120"/>
      </w:pPr>
      <w:r>
        <w:rPr>
          <w:rFonts w:ascii="Calibri" w:hAnsi="Calibri"/>
          <w:b/>
          <w:color w:val="1E3A8A"/>
          <w:sz w:val="34"/>
        </w:rPr>
        <w:t>CHAPTER 4: SYSTEM ARCHITECTURE &amp; DATAFLOW</w:t>
      </w:r>
    </w:p>
    <w:p>
      <w:pPr>
        <w:keepNext/>
        <w:spacing w:before="200" w:after="80"/>
      </w:pPr>
      <w:r>
        <w:rPr>
          <w:rFonts w:ascii="Calibri" w:hAnsi="Calibri"/>
          <w:b/>
          <w:color w:val="0F766E"/>
          <w:sz w:val="26"/>
        </w:rPr>
        <w:t>4.1 High-Level Architecture Overview</w:t>
      </w:r>
    </w:p>
    <w:p>
      <w:pPr>
        <w:spacing w:before="0" w:after="100" w:line="276" w:lineRule="auto"/>
      </w:pPr>
      <w:r>
        <w:rPr>
          <w:rFonts w:ascii="Calibri" w:hAnsi="Calibri"/>
          <w:i w:val="0"/>
          <w:color w:val="1E293B"/>
          <w:sz w:val="20"/>
        </w:rPr>
        <w:t>The application is structured upon an enterprise Three-Tier Architectural Pattern comprising the Presentation Tier, the Application / Business Logic Tier, and the Relational Persistence Tier.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F766E"/>
              <w:bottom w:val="none"/>
              <w:right w:val="none"/>
            </w:tcBorders>
          </w:tcPr>
          <w:p>
            <w:pPr>
              <w:spacing w:before="40" w:after="60"/>
            </w:pPr>
            <w:r>
              <w:rPr>
                <w:rFonts w:ascii="Calibri" w:hAnsi="Calibri"/>
                <w:b/>
                <w:color w:val="1E3A8A"/>
                <w:sz w:val="21"/>
              </w:rPr>
              <w:t>THREE-TIER ARCHITECTURAL SPECIFICATION</w:t>
              <w:br/>
            </w:r>
          </w:p>
          <w:p>
            <w:pPr>
              <w:spacing w:before="40" w:after="40"/>
            </w:pPr>
            <w:r>
              <w:rPr>
                <w:rFonts w:ascii="Calibri" w:hAnsi="Calibri"/>
                <w:color w:val="1E293B"/>
                <w:sz w:val="19"/>
              </w:rPr>
              <w:t>1. PRESENTATION TIER: Modern Glassmorphic Single-Page Application (SPA) driven by Vanilla JavaScript and Chart.js, rendering dynamic dashboards without page reloads.</w:t>
            </w:r>
          </w:p>
          <w:p>
            <w:pPr>
              <w:spacing w:before="40" w:after="40"/>
            </w:pPr>
            <w:r>
              <w:rPr>
                <w:rFonts w:ascii="Calibri" w:hAnsi="Calibri"/>
                <w:color w:val="1E293B"/>
                <w:sz w:val="19"/>
              </w:rPr>
              <w:t>2. APPLICATION TIER: Python Flask RESTful Microframework handling session security, CRUD controllers, analytical aggregation algorithms, and the AI Attendance Risk Agent.</w:t>
            </w:r>
          </w:p>
          <w:p>
            <w:pPr>
              <w:spacing w:before="40" w:after="40"/>
            </w:pPr>
            <w:r>
              <w:rPr>
                <w:rFonts w:ascii="Calibri" w:hAnsi="Calibri"/>
                <w:color w:val="1E293B"/>
                <w:sz w:val="19"/>
              </w:rPr>
              <w:t>3. PERSISTENCE TIER: SQLite Relational Database Engine with automated migration logic, foreign key cascade rules, and dynamic /tmp serverless writable fallback.</w:t>
            </w:r>
          </w:p>
        </w:tc>
      </w:tr>
    </w:tbl>
    <w:p>
      <w:pPr>
        <w:spacing w:after="80"/>
      </w:pPr>
    </w:p>
    <w:p>
      <w:pPr>
        <w:keepNext/>
        <w:spacing w:before="200" w:after="80"/>
      </w:pPr>
      <w:r>
        <w:rPr>
          <w:rFonts w:ascii="Calibri" w:hAnsi="Calibri"/>
          <w:b/>
          <w:color w:val="0F766E"/>
          <w:sz w:val="26"/>
        </w:rPr>
        <w:t>4.2 System Dataflow &amp; Processing Pipeline</w:t>
      </w:r>
    </w:p>
    <w:p>
      <w:pPr>
        <w:spacing w:before="0" w:after="100" w:line="276" w:lineRule="auto"/>
      </w:pPr>
      <w:r>
        <w:rPr>
          <w:rFonts w:ascii="Calibri" w:hAnsi="Calibri"/>
          <w:i w:val="0"/>
          <w:color w:val="1E293B"/>
          <w:sz w:val="20"/>
        </w:rPr>
        <w:t>The flow of information across the system follows a deterministic, decoupled request-response cycle:</w:t>
      </w:r>
    </w:p>
    <w:p>
      <w:pPr>
        <w:pStyle w:val="ListBullet"/>
        <w:spacing w:before="0" w:after="60" w:line="269" w:lineRule="auto"/>
      </w:pPr>
      <w:r>
        <w:rPr>
          <w:rFonts w:ascii="Calibri" w:hAnsi="Calibri"/>
          <w:color w:val="1E293B"/>
          <w:sz w:val="19"/>
        </w:rPr>
        <w:t>Step 1 (User Request): Client interacts with UI buttons (e.g., 'Run Attendance Risk Audit' or 'Generate PDF Report').</w:t>
      </w:r>
    </w:p>
    <w:p>
      <w:pPr>
        <w:pStyle w:val="ListBullet"/>
        <w:spacing w:before="0" w:after="60" w:line="269" w:lineRule="auto"/>
      </w:pPr>
      <w:r>
        <w:rPr>
          <w:rFonts w:ascii="Calibri" w:hAnsi="Calibri"/>
          <w:color w:val="1E293B"/>
          <w:sz w:val="19"/>
        </w:rPr>
        <w:t>Step 2 (API Dispatch): Asynchronous Fetch API dispatches an HTTP request with JSON payload or URL parameters to the Flask routing layer.</w:t>
      </w:r>
    </w:p>
    <w:p>
      <w:pPr>
        <w:pStyle w:val="ListBullet"/>
        <w:spacing w:before="0" w:after="60" w:line="269" w:lineRule="auto"/>
      </w:pPr>
      <w:r>
        <w:rPr>
          <w:rFonts w:ascii="Calibri" w:hAnsi="Calibri"/>
          <w:color w:val="1E293B"/>
          <w:sz w:val="19"/>
        </w:rPr>
        <w:t>Step 3 (Authentication &amp; Validation): Request passes through session authorization checks and input sanitization routines.</w:t>
      </w:r>
    </w:p>
    <w:p>
      <w:pPr>
        <w:pStyle w:val="ListBullet"/>
        <w:spacing w:before="0" w:after="60" w:line="269" w:lineRule="auto"/>
      </w:pPr>
      <w:r>
        <w:rPr>
          <w:rFonts w:ascii="Calibri" w:hAnsi="Calibri"/>
          <w:color w:val="1E293B"/>
          <w:sz w:val="19"/>
        </w:rPr>
        <w:t>Step 4 (Database Transaction): Flask queries the SQLite database via parameterized statements, maintaining transaction atomicity.</w:t>
      </w:r>
    </w:p>
    <w:p>
      <w:pPr>
        <w:pStyle w:val="ListBullet"/>
        <w:spacing w:before="0" w:after="60" w:line="269" w:lineRule="auto"/>
      </w:pPr>
      <w:r>
        <w:rPr>
          <w:rFonts w:ascii="Calibri" w:hAnsi="Calibri"/>
          <w:color w:val="1E293B"/>
          <w:sz w:val="19"/>
        </w:rPr>
        <w:t>Step 5 (Analytical Processing): For analytics or AI agent tasks, the backend calculates percentages, evaluates risk boundaries, and generates tailored notice templates.</w:t>
      </w:r>
    </w:p>
    <w:p>
      <w:pPr>
        <w:pStyle w:val="ListBullet"/>
        <w:spacing w:before="0" w:after="60" w:line="269" w:lineRule="auto"/>
      </w:pPr>
      <w:r>
        <w:rPr>
          <w:rFonts w:ascii="Calibri" w:hAnsi="Calibri"/>
          <w:color w:val="1E293B"/>
          <w:sz w:val="19"/>
        </w:rPr>
        <w:t>Step 6 (Response Rendering): Backend returns a standardized JSON response (`{success: true, ...}`) which the frontend dynamically renders into the DOM.</w:t>
      </w:r>
    </w:p>
    <w:p>
      <w:pPr>
        <w:keepNext/>
        <w:spacing w:before="200" w:after="80"/>
      </w:pPr>
      <w:r>
        <w:rPr>
          <w:rFonts w:ascii="Calibri" w:hAnsi="Calibri"/>
          <w:b/>
          <w:color w:val="0F766E"/>
          <w:sz w:val="26"/>
        </w:rPr>
        <w:t>4.3 Modular Decomposition</w:t>
      </w:r>
    </w:p>
    <w:p>
      <w:pPr>
        <w:spacing w:before="0" w:after="100" w:line="276" w:lineRule="auto"/>
      </w:pPr>
      <w:r>
        <w:rPr>
          <w:rFonts w:ascii="Calibri" w:hAnsi="Calibri"/>
          <w:i w:val="0"/>
          <w:color w:val="1E293B"/>
          <w:sz w:val="20"/>
        </w:rPr>
        <w:t>The codebase is systematically decoupled into distinct functional modules:</w:t>
      </w:r>
    </w:p>
    <w:p>
      <w:pPr>
        <w:pStyle w:val="ListBullet"/>
        <w:spacing w:before="0" w:after="60" w:line="269" w:lineRule="auto"/>
      </w:pPr>
      <w:r>
        <w:rPr>
          <w:rFonts w:ascii="Calibri" w:hAnsi="Calibri"/>
          <w:color w:val="1E293B"/>
          <w:sz w:val="19"/>
        </w:rPr>
        <w:t>app.py: Main entry point and RESTful API controller encompassing over 30 endpoint handlers.</w:t>
      </w:r>
    </w:p>
    <w:p>
      <w:pPr>
        <w:pStyle w:val="ListBullet"/>
        <w:spacing w:before="0" w:after="60" w:line="269" w:lineRule="auto"/>
      </w:pPr>
      <w:r>
        <w:rPr>
          <w:rFonts w:ascii="Calibri" w:hAnsi="Calibri"/>
          <w:color w:val="1E293B"/>
          <w:sz w:val="19"/>
        </w:rPr>
        <w:t>database.py: Database connection manager, schema initializer, and serverless environment detector.</w:t>
      </w:r>
    </w:p>
    <w:p>
      <w:pPr>
        <w:pStyle w:val="ListBullet"/>
        <w:spacing w:before="0" w:after="60" w:line="269" w:lineRule="auto"/>
      </w:pPr>
      <w:r>
        <w:rPr>
          <w:rFonts w:ascii="Calibri" w:hAnsi="Calibri"/>
          <w:color w:val="1E293B"/>
          <w:sz w:val="19"/>
        </w:rPr>
        <w:t>attendance_agent.py: Dedicated autonomous intelligence agent handling attendance analytics, risk classification, and email draft synthesis.</w:t>
      </w:r>
    </w:p>
    <w:p>
      <w:pPr>
        <w:pStyle w:val="ListBullet"/>
        <w:spacing w:before="0" w:after="60" w:line="269" w:lineRule="auto"/>
      </w:pPr>
      <w:r>
        <w:rPr>
          <w:rFonts w:ascii="Calibri" w:hAnsi="Calibri"/>
          <w:color w:val="1E293B"/>
          <w:sz w:val="19"/>
        </w:rPr>
        <w:t>templates/index.html &amp; static/: High-performance frontend bundle featuring dark/light theme tokens, modal managers, and chart handlers.</w:t>
      </w:r>
    </w:p>
    <w:p>
      <w:r>
        <w:br w:type="page"/>
      </w:r>
    </w:p>
    <w:p>
      <w:pPr>
        <w:keepNext/>
        <w:spacing w:before="280" w:after="120"/>
      </w:pPr>
      <w:r>
        <w:rPr>
          <w:rFonts w:ascii="Calibri" w:hAnsi="Calibri"/>
          <w:b/>
          <w:color w:val="1E3A8A"/>
          <w:sz w:val="34"/>
        </w:rPr>
        <w:t>CHAPTER 5: RELATIONAL DATABASE SCHEMA DESIGN</w:t>
      </w:r>
    </w:p>
    <w:p>
      <w:pPr>
        <w:keepNext/>
        <w:spacing w:before="200" w:after="80"/>
      </w:pPr>
      <w:r>
        <w:rPr>
          <w:rFonts w:ascii="Calibri" w:hAnsi="Calibri"/>
          <w:b/>
          <w:color w:val="0F766E"/>
          <w:sz w:val="26"/>
        </w:rPr>
        <w:t>5.1 Relational Architecture &amp; Normalization</w:t>
      </w:r>
    </w:p>
    <w:p>
      <w:pPr>
        <w:spacing w:before="0" w:after="100" w:line="276" w:lineRule="auto"/>
      </w:pPr>
      <w:r>
        <w:rPr>
          <w:rFonts w:ascii="Calibri" w:hAnsi="Calibri"/>
          <w:i w:val="0"/>
          <w:color w:val="1E293B"/>
          <w:sz w:val="20"/>
        </w:rPr>
        <w:t>The data storage layer is architected in accordance with Third Normal Form (3NF) principles to eliminate data redundancy, prevent insertion/deletion anomalies, and guarantee referential integrity. Foreign key enforcement is explicitly activated via `PRAGMA foreign_keys = ON;` upon connection initialization.</w:t>
      </w:r>
    </w:p>
    <w:p>
      <w:pPr>
        <w:keepNext/>
        <w:spacing w:before="200" w:after="80"/>
      </w:pPr>
      <w:r>
        <w:rPr>
          <w:rFonts w:ascii="Calibri" w:hAnsi="Calibri"/>
          <w:b/>
          <w:color w:val="0F766E"/>
          <w:sz w:val="26"/>
        </w:rPr>
        <w:t>5.2 Data Dictionary of Relational Tables</w:t>
      </w:r>
    </w:p>
    <w:p>
      <w:pPr>
        <w:spacing w:before="0" w:after="100" w:line="276" w:lineRule="auto"/>
      </w:pPr>
      <w:r>
        <w:rPr>
          <w:rFonts w:ascii="Calibri" w:hAnsi="Calibri"/>
          <w:i w:val="0"/>
          <w:color w:val="1E293B"/>
          <w:sz w:val="20"/>
        </w:rPr>
        <w:t>The database comprises five primary relational entities: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FIELD NAME</w:t>
            </w:r>
          </w:p>
        </w:tc>
        <w:tc>
          <w:tcPr>
            <w:tcW w:type="dxa" w:w="144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DATA TYPE</w:t>
            </w:r>
          </w:p>
        </w:tc>
        <w:tc>
          <w:tcPr>
            <w:tcW w:type="dxa" w:w="259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CONSTRAINTS</w:t>
            </w:r>
          </w:p>
        </w:tc>
        <w:tc>
          <w:tcPr>
            <w:tcW w:type="dxa" w:w="3168"/>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DESCRIPTION</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users.id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KEY AUTOINCREMENT</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Unique internal user identifier</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users.username</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UNIQUE NOT NULL</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Admin username (e.g. 'Hardik')</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users.password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Admin access credential</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users.email</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NULLABLE</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Administrative notification email address</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students.id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KEY AUTOINCREMENT</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Unique student entity identifier</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students.name</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Full student name (e.g. 'Rahul Verma')</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students.roll_no</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UNIQUE 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Institutional roll number (e.g. '104')</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students.class</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NULLABLE</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Academic cohort/section (e.g. 'BCA-3')</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students.city</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NULLABLE</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Residential city of student</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students.phone</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NULLABLE</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emergency contact number</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students.email</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NULLABLE</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 institutional email address</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attendance.id</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KEY AUTOINCREMENT</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 log record ID</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attendance.student_id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FOREIGN KEY (students.id)</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Cascading link to students table</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attendance.att_date</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 (YYYY-MM-DD)</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Calendar date of class attendance</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attendance.status</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 ('P' / 'A')</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Present or Absent binary status</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marks.id</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KEY AUTOINCREMENT</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 record identifier</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marks.student_id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FOREIGN KEY (students.id)</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Cascading link to students table</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marks.subject</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Academic subject course title</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marks.marks_obtained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 achieved in assessment</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marks.total_marks</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 (Default: 100)</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Maximum marks obtainable</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email_logs.id</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PRIMARY KEY AUTOINCREMENT</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 audit record identifier</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email_logs.student_id</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INTEGER</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FOREIGN KEY (students.id)</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Cascading link to students table</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email_logs.recipient_email</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Target email address of notice</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email_logs.subject</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 header subject line</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email_logs.body</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Full text/HTML email content</w:t>
            </w:r>
          </w:p>
        </w:tc>
      </w:tr>
      <w:tr>
        <w:tc>
          <w:tcPr>
            <w:tcW w:type="dxa" w:w="216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email_logs.template_type</w:t>
            </w:r>
          </w:p>
        </w:tc>
        <w:tc>
          <w:tcPr>
            <w:tcW w:type="dxa" w:w="144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Tier: 'first_warning', 'critical', etc.</w:t>
            </w:r>
          </w:p>
        </w:tc>
      </w:tr>
      <w:tr>
        <w:tc>
          <w:tcPr>
            <w:tcW w:type="dxa" w:w="216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email_logs.sent_at</w:t>
            </w:r>
          </w:p>
        </w:tc>
        <w:tc>
          <w:tcPr>
            <w:tcW w:type="dxa" w:w="144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TEXT</w:t>
            </w:r>
          </w:p>
        </w:tc>
        <w:tc>
          <w:tcPr>
            <w:tcW w:type="dxa" w:w="259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NOT NULL</w:t>
            </w:r>
          </w:p>
        </w:tc>
        <w:tc>
          <w:tcPr>
            <w:tcW w:type="dxa" w:w="3168"/>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Timestamp of transmission audit</w:t>
            </w:r>
          </w:p>
        </w:tc>
      </w:tr>
    </w:tbl>
    <w:p>
      <w:pPr>
        <w:spacing w:after="80"/>
      </w:pPr>
    </w:p>
    <w:p>
      <w:pPr>
        <w:keepNext/>
        <w:spacing w:before="200" w:after="80"/>
      </w:pPr>
      <w:r>
        <w:rPr>
          <w:rFonts w:ascii="Calibri" w:hAnsi="Calibri"/>
          <w:b/>
          <w:color w:val="0F766E"/>
          <w:sz w:val="26"/>
        </w:rPr>
        <w:t>5.3 Automated Seeding &amp; Self-Healing Logic</w:t>
      </w:r>
    </w:p>
    <w:p>
      <w:pPr>
        <w:spacing w:before="0" w:after="100" w:line="276" w:lineRule="auto"/>
      </w:pPr>
      <w:r>
        <w:rPr>
          <w:rFonts w:ascii="Calibri" w:hAnsi="Calibri"/>
          <w:i w:val="0"/>
          <w:color w:val="1E293B"/>
          <w:sz w:val="20"/>
        </w:rPr>
        <w:t>Upon first launch, `database.py` evaluates table row counts. If empty, it automatically injects initial data matching institutional records (e.g. Hardik master admin, BCA-3 student cohorts, marks records, and 11-day historical attendance tracking).</w:t>
      </w:r>
    </w:p>
    <w:p>
      <w:r>
        <w:br w:type="page"/>
      </w:r>
    </w:p>
    <w:p>
      <w:pPr>
        <w:keepNext/>
        <w:spacing w:before="280" w:after="120"/>
      </w:pPr>
      <w:r>
        <w:rPr>
          <w:rFonts w:ascii="Calibri" w:hAnsi="Calibri"/>
          <w:b/>
          <w:color w:val="1E3A8A"/>
          <w:sz w:val="34"/>
        </w:rPr>
        <w:t>CHAPTER 6: CORE MANAGEMENT MODULES IMPLEMENTATION</w:t>
      </w:r>
    </w:p>
    <w:p>
      <w:pPr>
        <w:keepNext/>
        <w:spacing w:before="200" w:after="80"/>
      </w:pPr>
      <w:r>
        <w:rPr>
          <w:rFonts w:ascii="Calibri" w:hAnsi="Calibri"/>
          <w:b/>
          <w:color w:val="0F766E"/>
          <w:sz w:val="26"/>
        </w:rPr>
        <w:t>6.1 Authentication &amp; Session Security (Screens 1 &amp; 2)</w:t>
      </w:r>
    </w:p>
    <w:p>
      <w:pPr>
        <w:spacing w:before="0" w:after="100" w:line="276" w:lineRule="auto"/>
      </w:pPr>
      <w:r>
        <w:rPr>
          <w:rFonts w:ascii="Calibri" w:hAnsi="Calibri"/>
          <w:i w:val="0"/>
          <w:color w:val="1E293B"/>
          <w:sz w:val="20"/>
        </w:rPr>
        <w:t>The authentication module guarantees strict access boundaries between administrative personnel and students. Upon successful login (`POST /api/auth/login`), a cryptographically signed cookie is stored in the user's session. The default master administrator credentials (`Hardik` / `Hardik`) are verified against the users database and granted global administrative privileges.</w:t>
      </w:r>
    </w:p>
    <w:p>
      <w:pPr>
        <w:keepNext/>
        <w:spacing w:before="200" w:after="80"/>
      </w:pPr>
      <w:r>
        <w:rPr>
          <w:rFonts w:ascii="Calibri" w:hAnsi="Calibri"/>
          <w:b/>
          <w:color w:val="0F766E"/>
          <w:sz w:val="26"/>
        </w:rPr>
        <w:t>6.2 Student Enrollment CRUD Operations (Screens 3, 4, 7, 8, 9)</w:t>
      </w:r>
    </w:p>
    <w:p>
      <w:pPr>
        <w:spacing w:before="0" w:after="100" w:line="276" w:lineRule="auto"/>
      </w:pPr>
      <w:r>
        <w:rPr>
          <w:rFonts w:ascii="Calibri" w:hAnsi="Calibri"/>
          <w:i w:val="0"/>
          <w:color w:val="1E293B"/>
          <w:sz w:val="20"/>
        </w:rPr>
        <w:t>Student records form the core relational anchor of the system:</w:t>
      </w:r>
    </w:p>
    <w:p>
      <w:pPr>
        <w:pStyle w:val="ListBullet"/>
        <w:spacing w:before="0" w:after="60" w:line="269" w:lineRule="auto"/>
      </w:pPr>
      <w:r>
        <w:rPr>
          <w:rFonts w:ascii="Calibri" w:hAnsi="Calibri"/>
          <w:color w:val="1E293B"/>
          <w:sz w:val="19"/>
        </w:rPr>
        <w:t>Registration: Accepts student name, unique roll number, class/section, city, contact phone, and auto-generates student email if omitted.</w:t>
      </w:r>
    </w:p>
    <w:p>
      <w:pPr>
        <w:pStyle w:val="ListBullet"/>
        <w:spacing w:before="0" w:after="60" w:line="269" w:lineRule="auto"/>
      </w:pPr>
      <w:r>
        <w:rPr>
          <w:rFonts w:ascii="Calibri" w:hAnsi="Calibri"/>
          <w:color w:val="1E293B"/>
          <w:sz w:val="19"/>
        </w:rPr>
        <w:t>Dynamic Search &amp; Filter: Client-side and server-side filtering by name, roll number, or class with instant table re-rendering.</w:t>
      </w:r>
    </w:p>
    <w:p>
      <w:pPr>
        <w:pStyle w:val="ListBullet"/>
        <w:spacing w:before="0" w:after="60" w:line="269" w:lineRule="auto"/>
      </w:pPr>
      <w:r>
        <w:rPr>
          <w:rFonts w:ascii="Calibri" w:hAnsi="Calibri"/>
          <w:color w:val="1E293B"/>
          <w:sz w:val="19"/>
        </w:rPr>
        <w:t>Cascading Deletion: Deleting a student record automatically purges all associated marks, attendance logs, and email history through relational ON DELETE CASCADE triggers.</w:t>
      </w:r>
    </w:p>
    <w:p>
      <w:pPr>
        <w:keepNext/>
        <w:spacing w:before="200" w:after="80"/>
      </w:pPr>
      <w:r>
        <w:rPr>
          <w:rFonts w:ascii="Calibri" w:hAnsi="Calibri"/>
          <w:b/>
          <w:color w:val="0F766E"/>
          <w:sz w:val="26"/>
        </w:rPr>
        <w:t>6.3 Marks Administration &amp; Grading Engine (Screens 5 &amp; 10)</w:t>
      </w:r>
    </w:p>
    <w:p>
      <w:pPr>
        <w:spacing w:before="0" w:after="100" w:line="276" w:lineRule="auto"/>
      </w:pPr>
      <w:r>
        <w:rPr>
          <w:rFonts w:ascii="Calibri" w:hAnsi="Calibri"/>
          <w:i w:val="0"/>
          <w:color w:val="1E293B"/>
          <w:sz w:val="20"/>
        </w:rPr>
        <w:t>Academic marks are recorded on a per-student, per-subject basis:</w:t>
      </w:r>
    </w:p>
    <w:p>
      <w:pPr>
        <w:pStyle w:val="ListBullet"/>
        <w:spacing w:before="0" w:after="60" w:line="269" w:lineRule="auto"/>
      </w:pPr>
      <w:r>
        <w:rPr>
          <w:rFonts w:ascii="Calibri" w:hAnsi="Calibri"/>
          <w:color w:val="1E293B"/>
          <w:sz w:val="19"/>
        </w:rPr>
        <w:t>Coursework Coverage: Pre-configured for core computer science modules: Database Systems, Python Programming, Web Development, and Data Structures.</w:t>
      </w:r>
    </w:p>
    <w:p>
      <w:pPr>
        <w:pStyle w:val="ListBullet"/>
        <w:spacing w:before="0" w:after="60" w:line="269" w:lineRule="auto"/>
      </w:pPr>
      <w:r>
        <w:rPr>
          <w:rFonts w:ascii="Calibri" w:hAnsi="Calibri"/>
          <w:color w:val="1E293B"/>
          <w:sz w:val="19"/>
        </w:rPr>
        <w:t>Dynamic GPA / Aggregate Calculation: Backend dynamically computes cumulative percentages and maps them to institutional grade bands (A+: &gt;90%, A: 80-89%, B: 70-79%, C: 60-69%, D: 50-59%, F: &lt;50%).</w:t>
      </w:r>
    </w:p>
    <w:p>
      <w:pPr>
        <w:keepNext/>
        <w:spacing w:before="200" w:after="80"/>
      </w:pPr>
      <w:r>
        <w:rPr>
          <w:rFonts w:ascii="Calibri" w:hAnsi="Calibri"/>
          <w:b/>
          <w:color w:val="0F766E"/>
          <w:sz w:val="26"/>
        </w:rPr>
        <w:t>6.4 Daily Attendance Tracking (Screens 6 &amp; 11)</w:t>
      </w:r>
    </w:p>
    <w:p>
      <w:pPr>
        <w:spacing w:before="0" w:after="100" w:line="276" w:lineRule="auto"/>
      </w:pPr>
      <w:r>
        <w:rPr>
          <w:rFonts w:ascii="Calibri" w:hAnsi="Calibri"/>
          <w:i w:val="0"/>
          <w:color w:val="1E293B"/>
          <w:sz w:val="20"/>
        </w:rPr>
        <w:t>The attendance module enables rapid roll-call marking:</w:t>
      </w:r>
    </w:p>
    <w:p>
      <w:pPr>
        <w:pStyle w:val="ListBullet"/>
        <w:spacing w:before="0" w:after="60" w:line="269" w:lineRule="auto"/>
      </w:pPr>
      <w:r>
        <w:rPr>
          <w:rFonts w:ascii="Calibri" w:hAnsi="Calibri"/>
          <w:color w:val="1E293B"/>
          <w:sz w:val="19"/>
        </w:rPr>
        <w:t>Batch Marking: Faculty can toggle status ('P' for Present, 'A' for Absent) for entire classes with a single click.</w:t>
      </w:r>
    </w:p>
    <w:p>
      <w:pPr>
        <w:pStyle w:val="ListBullet"/>
        <w:spacing w:before="0" w:after="60" w:line="269" w:lineRule="auto"/>
      </w:pPr>
      <w:r>
        <w:rPr>
          <w:rFonts w:ascii="Calibri" w:hAnsi="Calibri"/>
          <w:color w:val="1E293B"/>
          <w:sz w:val="19"/>
        </w:rPr>
        <w:t>Historical Inspection: Daily roll records are stored with ISO-8601 timestamps, allowing temporal queries across custom date ranges.</w:t>
      </w:r>
    </w:p>
    <w:p>
      <w:pPr>
        <w:keepNext/>
        <w:spacing w:before="200" w:after="80"/>
      </w:pPr>
      <w:r>
        <w:rPr>
          <w:rFonts w:ascii="Calibri" w:hAnsi="Calibri"/>
          <w:b/>
          <w:color w:val="0F766E"/>
          <w:sz w:val="26"/>
        </w:rPr>
        <w:t>6.5 Interactive SQL Console (Screen 15)</w:t>
      </w:r>
    </w:p>
    <w:p>
      <w:pPr>
        <w:spacing w:before="0" w:after="100" w:line="276" w:lineRule="auto"/>
      </w:pPr>
      <w:r>
        <w:rPr>
          <w:rFonts w:ascii="Calibri" w:hAnsi="Calibri"/>
          <w:i w:val="0"/>
          <w:color w:val="1E293B"/>
          <w:sz w:val="20"/>
        </w:rPr>
        <w:t>For advanced faculty audits, an embedded SQL Console empowers administrators to execute raw SELECT queries with instant tabular visualization of schema structures.</w:t>
      </w:r>
    </w:p>
    <w:p>
      <w:r>
        <w:br w:type="page"/>
      </w:r>
    </w:p>
    <w:p>
      <w:pPr>
        <w:keepNext/>
        <w:spacing w:before="280" w:after="120"/>
      </w:pPr>
      <w:r>
        <w:rPr>
          <w:rFonts w:ascii="Calibri" w:hAnsi="Calibri"/>
          <w:b/>
          <w:color w:val="1E3A8A"/>
          <w:sz w:val="34"/>
        </w:rPr>
        <w:t>CHAPTER 7: AUTONOMOUS AI ATTENDANCE RISK AGENT</w:t>
      </w:r>
    </w:p>
    <w:p>
      <w:pPr>
        <w:keepNext/>
        <w:spacing w:before="200" w:after="80"/>
      </w:pPr>
      <w:r>
        <w:rPr>
          <w:rFonts w:ascii="Calibri" w:hAnsi="Calibri"/>
          <w:b/>
          <w:color w:val="0F766E"/>
          <w:sz w:val="26"/>
        </w:rPr>
        <w:t>7.1 Algorithmic Background &amp; Regulatory Mandate</w:t>
      </w:r>
    </w:p>
    <w:p>
      <w:pPr>
        <w:spacing w:before="0" w:after="100" w:line="276" w:lineRule="auto"/>
      </w:pPr>
      <w:r>
        <w:rPr>
          <w:rFonts w:ascii="Calibri" w:hAnsi="Calibri"/>
          <w:i w:val="0"/>
          <w:color w:val="1E293B"/>
          <w:sz w:val="20"/>
        </w:rPr>
        <w:t>Academic statutory regulations enforce a strict 75.0% minimum attendance threshold. Students falling below this threshold are barred from appearing in end-semester theory and practical examinations. The Autonomous AI Attendance Risk Agent was designed to eliminate human delay by performing continuous, automated audits across the entire student population.</w:t>
      </w: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80" w:type="dxa"/>
            </w:tcMar>
            <w:tcBorders>
              <w:top w:val="none"/>
              <w:left w:val="single" w:sz="24" w:space="0" w:color="D97706"/>
              <w:bottom w:val="none"/>
              <w:right w:val="none"/>
            </w:tcBorders>
          </w:tcPr>
          <w:p>
            <w:pPr>
              <w:spacing w:before="40" w:after="60"/>
            </w:pPr>
            <w:r>
              <w:rPr>
                <w:rFonts w:ascii="Calibri" w:hAnsi="Calibri"/>
                <w:b/>
                <w:color w:val="1E3A8A"/>
                <w:sz w:val="21"/>
              </w:rPr>
              <w:t>AI RISK EVALUATION LOGIC</w:t>
              <w:br/>
            </w:r>
          </w:p>
          <w:p>
            <w:pPr>
              <w:spacing w:before="40" w:after="40"/>
            </w:pPr>
            <w:r>
              <w:rPr>
                <w:rFonts w:ascii="Calibri" w:hAnsi="Calibri"/>
                <w:color w:val="1E293B"/>
                <w:sz w:val="19"/>
              </w:rPr>
              <w:t>ATTENDANCE AGENT RISK STRATIFICATION FORMULA:</w:t>
            </w:r>
          </w:p>
          <w:p>
            <w:pPr>
              <w:spacing w:before="40" w:after="40"/>
            </w:pPr>
            <w:r>
              <w:rPr>
                <w:rFonts w:ascii="Calibri" w:hAnsi="Calibri"/>
                <w:color w:val="1E293B"/>
                <w:sz w:val="19"/>
              </w:rPr>
              <w:t>• Attendance Rate (%) = (Total Classes Attended / Total Classes Conducted) * 100</w:t>
            </w:r>
          </w:p>
          <w:p>
            <w:pPr>
              <w:spacing w:before="40" w:after="40"/>
            </w:pPr>
            <w:r>
              <w:rPr>
                <w:rFonts w:ascii="Calibri" w:hAnsi="Calibri"/>
                <w:color w:val="1E293B"/>
                <w:sz w:val="19"/>
              </w:rPr>
              <w:t>• Category A [EXEMPLARY / SAFE]: Attendance Rate &gt;= 75.0% (No notice required)</w:t>
            </w:r>
          </w:p>
          <w:p>
            <w:pPr>
              <w:spacing w:before="40" w:after="40"/>
            </w:pPr>
            <w:r>
              <w:rPr>
                <w:rFonts w:ascii="Calibri" w:hAnsi="Calibri"/>
                <w:color w:val="1E293B"/>
                <w:sz w:val="19"/>
              </w:rPr>
              <w:t>• Category B [ADVISORY DEFICIT]: 70.0% &lt;= Attendance Rate &lt; 75.0% (Tier 1 Warning Notice)</w:t>
            </w:r>
          </w:p>
          <w:p>
            <w:pPr>
              <w:spacing w:before="40" w:after="40"/>
            </w:pPr>
            <w:r>
              <w:rPr>
                <w:rFonts w:ascii="Calibri" w:hAnsi="Calibri"/>
                <w:color w:val="1E293B"/>
                <w:sz w:val="19"/>
              </w:rPr>
              <w:t>• Category C [CRITICAL DEFAULT]: Attendance Rate &lt; 65.0% (Tier 2 Dean &amp; Parent Escalation Notice)</w:t>
            </w:r>
          </w:p>
        </w:tc>
      </w:tr>
    </w:tbl>
    <w:p>
      <w:pPr>
        <w:spacing w:after="80"/>
      </w:pPr>
    </w:p>
    <w:p>
      <w:pPr>
        <w:keepNext/>
        <w:spacing w:before="200" w:after="80"/>
      </w:pPr>
      <w:r>
        <w:rPr>
          <w:rFonts w:ascii="Calibri" w:hAnsi="Calibri"/>
          <w:b/>
          <w:color w:val="0F766E"/>
          <w:sz w:val="26"/>
        </w:rPr>
        <w:t>7.2 Multi-Tiered Dynamic Email Template Engine</w:t>
      </w:r>
    </w:p>
    <w:p>
      <w:pPr>
        <w:spacing w:before="0" w:after="100" w:line="276" w:lineRule="auto"/>
      </w:pPr>
      <w:r>
        <w:rPr>
          <w:rFonts w:ascii="Calibri" w:hAnsi="Calibri"/>
          <w:i w:val="0"/>
          <w:color w:val="1E293B"/>
          <w:sz w:val="20"/>
        </w:rPr>
        <w:t>When the agent scans student records (`GET /api/agent/scan-defaulters`), it inspects absence patterns, computes attendance deficit percentages, and dynamically drafts formal institutional notices:</w:t>
      </w:r>
    </w:p>
    <w:p>
      <w:pPr>
        <w:pStyle w:val="ListBullet"/>
        <w:spacing w:before="0" w:after="60" w:line="269" w:lineRule="auto"/>
      </w:pPr>
      <w:r>
        <w:rPr>
          <w:rFonts w:ascii="Calibri" w:hAnsi="Calibri"/>
          <w:color w:val="1E293B"/>
          <w:sz w:val="19"/>
        </w:rPr>
        <w:t>Automated Personalization: Dynamically inserts student name, roll number, class section, total classes held vs attended, exact current percentage, and deficit percentage.</w:t>
      </w:r>
    </w:p>
    <w:p>
      <w:pPr>
        <w:pStyle w:val="ListBullet"/>
        <w:spacing w:before="0" w:after="60" w:line="269" w:lineRule="auto"/>
      </w:pPr>
      <w:r>
        <w:rPr>
          <w:rFonts w:ascii="Calibri" w:hAnsi="Calibri"/>
          <w:color w:val="1E293B"/>
          <w:sz w:val="19"/>
        </w:rPr>
        <w:t>Chronological Absence Audit: Extracts and enumerates the student's recent unexcused absent dates (e.g., 2026-10-23, 2026-10-20, 2026-10-16).</w:t>
      </w:r>
    </w:p>
    <w:p>
      <w:pPr>
        <w:pStyle w:val="ListBullet"/>
        <w:spacing w:before="0" w:after="60" w:line="269" w:lineRule="auto"/>
      </w:pPr>
      <w:r>
        <w:rPr>
          <w:rFonts w:ascii="Calibri" w:hAnsi="Calibri"/>
          <w:color w:val="1E293B"/>
          <w:sz w:val="19"/>
        </w:rPr>
        <w:t>Prescribed Corrective Action: Formulates specific directives (e.g. 'Must maintain 100% attendance over the next 14 academic days to recover aggregate').</w:t>
      </w:r>
    </w:p>
    <w:p>
      <w:pPr>
        <w:pStyle w:val="ListBullet"/>
        <w:spacing w:before="0" w:after="60" w:line="269" w:lineRule="auto"/>
      </w:pPr>
      <w:r>
        <w:rPr>
          <w:rFonts w:ascii="Calibri" w:hAnsi="Calibri"/>
          <w:color w:val="1E293B"/>
          <w:sz w:val="19"/>
        </w:rPr>
        <w:t>Dual Output Formats: Synthesizes both high-impact responsive HTML emails for visual previews and RFC-822 plain text strings for mailto protocols.</w:t>
      </w:r>
    </w:p>
    <w:p>
      <w:pPr>
        <w:keepNext/>
        <w:spacing w:before="200" w:after="80"/>
      </w:pPr>
      <w:r>
        <w:rPr>
          <w:rFonts w:ascii="Calibri" w:hAnsi="Calibri"/>
          <w:b/>
          <w:color w:val="0F766E"/>
          <w:sz w:val="26"/>
        </w:rPr>
        <w:t>7.3 One-Click Dispatch &amp; Audit Trail</w:t>
      </w:r>
    </w:p>
    <w:p>
      <w:pPr>
        <w:spacing w:before="0" w:after="100" w:line="276" w:lineRule="auto"/>
      </w:pPr>
      <w:r>
        <w:rPr>
          <w:rFonts w:ascii="Calibri" w:hAnsi="Calibri"/>
          <w:i w:val="0"/>
          <w:color w:val="1E293B"/>
          <w:sz w:val="20"/>
        </w:rPr>
        <w:t>Faculty can review the queue of generated notices in the UI. Clicking 'Send Notice' opens the default email client (Outlook, Thunderbird, Mail) pre-populated with recipient address, official subject, and notice body, while simultaneously recording an entry in `email_logs` for regulatory accountability.</w:t>
      </w:r>
    </w:p>
    <w:p>
      <w:r>
        <w:br w:type="page"/>
      </w:r>
    </w:p>
    <w:p>
      <w:pPr>
        <w:keepNext/>
        <w:spacing w:before="280" w:after="120"/>
      </w:pPr>
      <w:r>
        <w:rPr>
          <w:rFonts w:ascii="Calibri" w:hAnsi="Calibri"/>
          <w:b/>
          <w:color w:val="1E3A8A"/>
          <w:sz w:val="34"/>
        </w:rPr>
        <w:t>CHAPTER 8: ACADEMIC VISUAL INTELLIGENCE &amp; ANALYTICS</w:t>
      </w:r>
    </w:p>
    <w:p>
      <w:pPr>
        <w:keepNext/>
        <w:spacing w:before="200" w:after="80"/>
      </w:pPr>
      <w:r>
        <w:rPr>
          <w:rFonts w:ascii="Calibri" w:hAnsi="Calibri"/>
          <w:b/>
          <w:color w:val="0F766E"/>
          <w:sz w:val="26"/>
        </w:rPr>
        <w:t>8.1 Chart.js Visual Analytics Engine</w:t>
      </w:r>
    </w:p>
    <w:p>
      <w:pPr>
        <w:spacing w:before="0" w:after="100" w:line="276" w:lineRule="auto"/>
      </w:pPr>
      <w:r>
        <w:rPr>
          <w:rFonts w:ascii="Calibri" w:hAnsi="Calibri"/>
          <w:i w:val="0"/>
          <w:color w:val="1E293B"/>
          <w:sz w:val="20"/>
        </w:rPr>
        <w:t>Data visualization is paramount for rapid faculty decision-making. The portal integrates Chart.js to translate multidimensional relational data into intuitive visual dashboards.</w:t>
      </w:r>
    </w:p>
    <w:p>
      <w:pPr>
        <w:keepNext/>
        <w:spacing w:before="200" w:after="80"/>
      </w:pPr>
      <w:r>
        <w:rPr>
          <w:rFonts w:ascii="Calibri" w:hAnsi="Calibri"/>
          <w:b/>
          <w:color w:val="0F766E"/>
          <w:sz w:val="26"/>
        </w:rPr>
        <w:t>8.2 Core Visual Modules</w:t>
      </w:r>
    </w:p>
    <w:p>
      <w:pPr>
        <w:pStyle w:val="ListBullet"/>
        <w:spacing w:before="0" w:after="60" w:line="269" w:lineRule="auto"/>
      </w:pPr>
      <w:r>
        <w:rPr>
          <w:rFonts w:ascii="Calibri" w:hAnsi="Calibri"/>
          <w:color w:val="1E293B"/>
          <w:sz w:val="19"/>
        </w:rPr>
        <w:t>Subject Performance Distribution: Interactive vertical bar charts comparing class performance across Database Systems, Python, Web Development, and Data Structures. Highlights subjects with below-average passing rates.</w:t>
      </w:r>
    </w:p>
    <w:p>
      <w:pPr>
        <w:pStyle w:val="ListBullet"/>
        <w:spacing w:before="0" w:after="60" w:line="269" w:lineRule="auto"/>
      </w:pPr>
      <w:r>
        <w:rPr>
          <w:rFonts w:ascii="Calibri" w:hAnsi="Calibri"/>
          <w:color w:val="1E293B"/>
          <w:sz w:val="19"/>
        </w:rPr>
        <w:t>Early Warning Defaulter Radar: Real-time visual monitoring displaying student attendance percentages alongside a red statutory threshold line at 75%. Students crossing into the danger zone trigger red alert badges.</w:t>
      </w:r>
    </w:p>
    <w:p>
      <w:pPr>
        <w:pStyle w:val="ListBullet"/>
        <w:spacing w:before="0" w:after="60" w:line="269" w:lineRule="auto"/>
      </w:pPr>
      <w:r>
        <w:rPr>
          <w:rFonts w:ascii="Calibri" w:hAnsi="Calibri"/>
          <w:color w:val="1E293B"/>
          <w:sz w:val="19"/>
        </w:rPr>
        <w:t>Class Merit Leaderboard: Computes class toppers based on cumulative GPA. For example, student Priya Sharma (Roll 103) is highlighted with 95.8% aggregate.</w:t>
      </w:r>
    </w:p>
    <w:p>
      <w:pPr>
        <w:pStyle w:val="ListBullet"/>
        <w:spacing w:before="0" w:after="60" w:line="269" w:lineRule="auto"/>
      </w:pPr>
      <w:r>
        <w:rPr>
          <w:rFonts w:ascii="Calibri" w:hAnsi="Calibri"/>
          <w:color w:val="1E293B"/>
          <w:sz w:val="19"/>
        </w:rPr>
        <w:t>Grade Distribution Bell Curve: Pie and doughnut charts depicting the proportional distribution of students across A+, A, B, C, D, and F grades.</w:t>
      </w:r>
    </w:p>
    <w:p>
      <w:pPr>
        <w:keepNext/>
        <w:spacing w:before="200" w:after="80"/>
      </w:pPr>
      <w:r>
        <w:rPr>
          <w:rFonts w:ascii="Calibri" w:hAnsi="Calibri"/>
          <w:b/>
          <w:color w:val="0F766E"/>
          <w:sz w:val="26"/>
        </w:rPr>
        <w:t>8.3 Bulk Data Ingestion Engine</w:t>
      </w:r>
    </w:p>
    <w:p>
      <w:pPr>
        <w:spacing w:before="0" w:after="100" w:line="276" w:lineRule="auto"/>
      </w:pPr>
      <w:r>
        <w:rPr>
          <w:rFonts w:ascii="Calibri" w:hAnsi="Calibri"/>
          <w:i w:val="0"/>
          <w:color w:val="1E293B"/>
          <w:sz w:val="20"/>
        </w:rPr>
        <w:t>To eliminate tedious manual entry during new semester admissions, the portal incorporates a robust Bulk CSV Ingestion engine (`POST /api/students/bulk-import`):</w:t>
      </w:r>
    </w:p>
    <w:p>
      <w:pPr>
        <w:pStyle w:val="ListBullet"/>
        <w:spacing w:before="0" w:after="60" w:line="269" w:lineRule="auto"/>
      </w:pPr>
      <w:r>
        <w:rPr>
          <w:rFonts w:ascii="Calibri" w:hAnsi="Calibri"/>
          <w:color w:val="1E293B"/>
          <w:sz w:val="19"/>
        </w:rPr>
        <w:t>Format Resilience: Accepts standard comma-separated files containing Name, Roll No, Class, City, Phone, and Email.</w:t>
      </w:r>
    </w:p>
    <w:p>
      <w:pPr>
        <w:pStyle w:val="ListBullet"/>
        <w:spacing w:before="0" w:after="60" w:line="269" w:lineRule="auto"/>
      </w:pPr>
      <w:r>
        <w:rPr>
          <w:rFonts w:ascii="Calibri" w:hAnsi="Calibri"/>
          <w:color w:val="1E293B"/>
          <w:sz w:val="19"/>
        </w:rPr>
        <w:t>Duplicate Protection: Verifies roll number uniqueness prior to insertion, skipping duplicates while importing valid rows.</w:t>
      </w:r>
    </w:p>
    <w:p>
      <w:pPr>
        <w:pStyle w:val="ListBullet"/>
        <w:spacing w:before="0" w:after="60" w:line="269" w:lineRule="auto"/>
      </w:pPr>
      <w:r>
        <w:rPr>
          <w:rFonts w:ascii="Calibri" w:hAnsi="Calibri"/>
          <w:color w:val="1E293B"/>
          <w:sz w:val="19"/>
        </w:rPr>
        <w:t>Transactional Batching: Executes batch inserts within a single database transaction, achieving ingestion speeds of over 1,000 records per second.</w:t>
      </w:r>
    </w:p>
    <w:p>
      <w:pPr>
        <w:keepNext/>
        <w:spacing w:before="200" w:after="80"/>
      </w:pPr>
      <w:r>
        <w:rPr>
          <w:rFonts w:ascii="Calibri" w:hAnsi="Calibri"/>
          <w:b/>
          <w:color w:val="0F766E"/>
          <w:sz w:val="26"/>
        </w:rPr>
        <w:t>8.4 Hot Database Export &amp; Backup</w:t>
      </w:r>
    </w:p>
    <w:p>
      <w:pPr>
        <w:spacing w:before="0" w:after="100" w:line="276" w:lineRule="auto"/>
      </w:pPr>
      <w:r>
        <w:rPr>
          <w:rFonts w:ascii="Calibri" w:hAnsi="Calibri"/>
          <w:i w:val="0"/>
          <w:color w:val="1E293B"/>
          <w:sz w:val="20"/>
        </w:rPr>
        <w:t>Administrators can trigger a hot SQLite file download (`GET /api/database/backup`). The system generates an immediate snapshot timestamped with the current date, guaranteeing zero data loss during maintenance.</w:t>
      </w:r>
    </w:p>
    <w:p>
      <w:r>
        <w:br w:type="page"/>
      </w:r>
    </w:p>
    <w:p>
      <w:pPr>
        <w:keepNext/>
        <w:spacing w:before="280" w:after="120"/>
      </w:pPr>
      <w:r>
        <w:rPr>
          <w:rFonts w:ascii="Calibri" w:hAnsi="Calibri"/>
          <w:b/>
          <w:color w:val="1E3A8A"/>
          <w:sz w:val="34"/>
        </w:rPr>
        <w:t>CHAPTER 9: STUDENT SELF-SERVICE &amp; CREDENTIALS</w:t>
      </w:r>
    </w:p>
    <w:p>
      <w:pPr>
        <w:keepNext/>
        <w:spacing w:before="200" w:after="80"/>
      </w:pPr>
      <w:r>
        <w:rPr>
          <w:rFonts w:ascii="Calibri" w:hAnsi="Calibri"/>
          <w:b/>
          <w:color w:val="0F766E"/>
          <w:sz w:val="26"/>
        </w:rPr>
        <w:t>9.1 Frictionless Zero-Login Student Self-Service</w:t>
      </w:r>
    </w:p>
    <w:p>
      <w:pPr>
        <w:spacing w:before="0" w:after="100" w:line="276" w:lineRule="auto"/>
      </w:pPr>
      <w:r>
        <w:rPr>
          <w:rFonts w:ascii="Calibri" w:hAnsi="Calibri"/>
          <w:i w:val="0"/>
          <w:color w:val="1E293B"/>
          <w:sz w:val="20"/>
        </w:rPr>
        <w:t>To bridge the communication gap between academic administration and students, the portal features a dedicated Student Self-Service view. Students simply input their assigned Roll Number (e.g., '101', '103', '104') to access an executive dashboard detailing:</w:t>
      </w:r>
    </w:p>
    <w:p>
      <w:pPr>
        <w:pStyle w:val="ListBullet"/>
        <w:spacing w:before="0" w:after="60" w:line="269" w:lineRule="auto"/>
      </w:pPr>
      <w:r>
        <w:rPr>
          <w:rFonts w:ascii="Calibri" w:hAnsi="Calibri"/>
          <w:color w:val="1E293B"/>
          <w:sz w:val="19"/>
        </w:rPr>
        <w:t>Comprehensive Attendance Status: Displays total lectures held, classes attended, unexcused absent count, current attendance rate, and real-time eligibility status.</w:t>
      </w:r>
    </w:p>
    <w:p>
      <w:pPr>
        <w:pStyle w:val="ListBullet"/>
        <w:spacing w:before="0" w:after="60" w:line="269" w:lineRule="auto"/>
      </w:pPr>
      <w:r>
        <w:rPr>
          <w:rFonts w:ascii="Calibri" w:hAnsi="Calibri"/>
          <w:color w:val="1E293B"/>
          <w:sz w:val="19"/>
        </w:rPr>
        <w:t>Internal Examination Transcript: Detailed breakdown of marks obtained in each subject compared to total course credits.</w:t>
      </w:r>
    </w:p>
    <w:p>
      <w:pPr>
        <w:keepNext/>
        <w:spacing w:before="200" w:after="80"/>
      </w:pPr>
      <w:r>
        <w:rPr>
          <w:rFonts w:ascii="Calibri" w:hAnsi="Calibri"/>
          <w:b/>
          <w:color w:val="0F766E"/>
          <w:sz w:val="26"/>
        </w:rPr>
        <w:t>9.2 Official Academic Report Card Generation</w:t>
      </w:r>
    </w:p>
    <w:p>
      <w:pPr>
        <w:spacing w:before="0" w:after="100" w:line="276" w:lineRule="auto"/>
      </w:pPr>
      <w:r>
        <w:rPr>
          <w:rFonts w:ascii="Calibri" w:hAnsi="Calibri"/>
          <w:i w:val="0"/>
          <w:color w:val="1E293B"/>
          <w:sz w:val="20"/>
        </w:rPr>
        <w:t>Students and faculty can generate official academic report cards with a single click:</w:t>
      </w:r>
    </w:p>
    <w:p>
      <w:pPr>
        <w:pStyle w:val="ListBullet"/>
        <w:spacing w:before="0" w:after="60" w:line="269" w:lineRule="auto"/>
      </w:pPr>
      <w:r>
        <w:rPr>
          <w:rFonts w:ascii="Calibri" w:hAnsi="Calibri"/>
          <w:color w:val="1E293B"/>
          <w:sz w:val="19"/>
        </w:rPr>
        <w:t>Institutional Header: Branded with the National Institute of Academic Sciences crest, departmental insignia, and examination cell seal.</w:t>
      </w:r>
    </w:p>
    <w:p>
      <w:pPr>
        <w:pStyle w:val="ListBullet"/>
        <w:spacing w:before="0" w:after="60" w:line="269" w:lineRule="auto"/>
      </w:pPr>
      <w:r>
        <w:rPr>
          <w:rFonts w:ascii="Calibri" w:hAnsi="Calibri"/>
          <w:color w:val="1E293B"/>
          <w:sz w:val="19"/>
        </w:rPr>
        <w:t>Academic Table: Complete tabular breakdown of enrolled subjects, maximum marks, minimum passing benchmarks, and achieved scores.</w:t>
      </w:r>
    </w:p>
    <w:p>
      <w:pPr>
        <w:pStyle w:val="ListBullet"/>
        <w:spacing w:before="0" w:after="60" w:line="269" w:lineRule="auto"/>
      </w:pPr>
      <w:r>
        <w:rPr>
          <w:rFonts w:ascii="Calibri" w:hAnsi="Calibri"/>
          <w:color w:val="1E293B"/>
          <w:sz w:val="19"/>
        </w:rPr>
        <w:t>Print-Optimized Layout: Formatted with clean CSS `@media print` directives, stripping navigation bars and generating a pixel-perfect letter/A4 report.</w:t>
      </w:r>
    </w:p>
    <w:p>
      <w:pPr>
        <w:keepNext/>
        <w:spacing w:before="200" w:after="80"/>
      </w:pPr>
      <w:r>
        <w:rPr>
          <w:rFonts w:ascii="Calibri" w:hAnsi="Calibri"/>
          <w:b/>
          <w:color w:val="0F766E"/>
          <w:sz w:val="26"/>
        </w:rPr>
        <w:t>9.3 Dean-Signed Official Merit Certificate</w:t>
      </w:r>
    </w:p>
    <w:p>
      <w:pPr>
        <w:spacing w:before="0" w:after="100" w:line="276" w:lineRule="auto"/>
      </w:pPr>
      <w:r>
        <w:rPr>
          <w:rFonts w:ascii="Calibri" w:hAnsi="Calibri"/>
          <w:i w:val="0"/>
          <w:color w:val="1E293B"/>
          <w:sz w:val="20"/>
        </w:rPr>
        <w:t>For high-achieving scholars who attain an aggregate percentage of 80.0% or higher, the system unlocks an official Certificate of Academic Merit:</w:t>
      </w:r>
    </w:p>
    <w:p>
      <w:pPr>
        <w:pStyle w:val="ListBullet"/>
        <w:spacing w:before="0" w:after="60" w:line="269" w:lineRule="auto"/>
      </w:pPr>
      <w:r>
        <w:rPr>
          <w:rFonts w:ascii="Calibri" w:hAnsi="Calibri"/>
          <w:color w:val="1E293B"/>
          <w:sz w:val="19"/>
        </w:rPr>
        <w:t>Formal Wording: Honors the student's distinguished academic standing within their cohort.</w:t>
      </w:r>
    </w:p>
    <w:p>
      <w:pPr>
        <w:pStyle w:val="ListBullet"/>
        <w:spacing w:before="0" w:after="60" w:line="269" w:lineRule="auto"/>
      </w:pPr>
      <w:r>
        <w:rPr>
          <w:rFonts w:ascii="Calibri" w:hAnsi="Calibri"/>
          <w:color w:val="1E293B"/>
          <w:sz w:val="19"/>
        </w:rPr>
        <w:t>Institutional Endorsement: Stamped with the signature of the Academic Dean, gold foil border styling, and unique issuance timestamp.</w:t>
      </w:r>
    </w:p>
    <w:p>
      <w:r>
        <w:br w:type="page"/>
      </w:r>
    </w:p>
    <w:p>
      <w:pPr>
        <w:keepNext/>
        <w:spacing w:before="280" w:after="120"/>
      </w:pPr>
      <w:r>
        <w:rPr>
          <w:rFonts w:ascii="Calibri" w:hAnsi="Calibri"/>
          <w:b/>
          <w:color w:val="1E3A8A"/>
          <w:sz w:val="34"/>
        </w:rPr>
        <w:t>CHAPTER 10: SYSTEM SECURITY ARCHITECTURE &amp; ACCESS</w:t>
      </w:r>
    </w:p>
    <w:p>
      <w:pPr>
        <w:keepNext/>
        <w:spacing w:before="200" w:after="80"/>
      </w:pPr>
      <w:r>
        <w:rPr>
          <w:rFonts w:ascii="Calibri" w:hAnsi="Calibri"/>
          <w:b/>
          <w:color w:val="0F766E"/>
          <w:sz w:val="26"/>
        </w:rPr>
        <w:t>10.1 Role-Based Access Control (RBAC)</w:t>
      </w:r>
    </w:p>
    <w:p>
      <w:pPr>
        <w:spacing w:before="0" w:after="100" w:line="276" w:lineRule="auto"/>
      </w:pPr>
      <w:r>
        <w:rPr>
          <w:rFonts w:ascii="Calibri" w:hAnsi="Calibri"/>
          <w:i w:val="0"/>
          <w:color w:val="1E293B"/>
          <w:sz w:val="20"/>
        </w:rPr>
        <w:t>Security is implemented through a strict principle of least privilege (PoLP):</w:t>
      </w:r>
    </w:p>
    <w:p>
      <w:pPr>
        <w:pStyle w:val="ListBullet"/>
        <w:spacing w:before="0" w:after="60" w:line="269" w:lineRule="auto"/>
      </w:pPr>
      <w:r>
        <w:rPr>
          <w:rFonts w:ascii="Calibri" w:hAnsi="Calibri"/>
          <w:color w:val="1E293B"/>
          <w:sz w:val="19"/>
        </w:rPr>
        <w:t>Master Administrator (Hardik): Requires authenticated session token. Has full write, update, delete, and database export privileges.</w:t>
      </w:r>
    </w:p>
    <w:p>
      <w:pPr>
        <w:pStyle w:val="ListBullet"/>
        <w:spacing w:before="0" w:after="60" w:line="269" w:lineRule="auto"/>
      </w:pPr>
      <w:r>
        <w:rPr>
          <w:rFonts w:ascii="Calibri" w:hAnsi="Calibri"/>
          <w:color w:val="1E293B"/>
          <w:sz w:val="19"/>
        </w:rPr>
        <w:t>Student View: Read-only access restricted strictly to querying records corresponding to the searched Roll Number.</w:t>
      </w:r>
    </w:p>
    <w:p>
      <w:pPr>
        <w:keepNext/>
        <w:spacing w:before="200" w:after="80"/>
      </w:pPr>
      <w:r>
        <w:rPr>
          <w:rFonts w:ascii="Calibri" w:hAnsi="Calibri"/>
          <w:b/>
          <w:color w:val="0F766E"/>
          <w:sz w:val="26"/>
        </w:rPr>
        <w:t>10.2 Defense Against Common Web Vulnerabilities</w:t>
      </w:r>
    </w:p>
    <w:p>
      <w:pPr>
        <w:pStyle w:val="ListBullet"/>
        <w:spacing w:before="0" w:after="60" w:line="269" w:lineRule="auto"/>
      </w:pPr>
      <w:r>
        <w:rPr>
          <w:rFonts w:ascii="Calibri" w:hAnsi="Calibri"/>
          <w:color w:val="1E293B"/>
          <w:sz w:val="19"/>
        </w:rPr>
        <w:t>SQL Injection Prevention: 100% of database interactions leverage parameterized queries (e.g., `cur.execute('SELECT * FROM students WHERE id = ?', (student_id,))`). Dynamic string concatenations are strictly prohibited.</w:t>
      </w:r>
    </w:p>
    <w:p>
      <w:pPr>
        <w:pStyle w:val="ListBullet"/>
        <w:spacing w:before="0" w:after="60" w:line="269" w:lineRule="auto"/>
      </w:pPr>
      <w:r>
        <w:rPr>
          <w:rFonts w:ascii="Calibri" w:hAnsi="Calibri"/>
          <w:color w:val="1E293B"/>
          <w:sz w:val="19"/>
        </w:rPr>
        <w:t>Cross-Site Scripting (XSS) Mitigation: User input is sanitized before rendering in DOM structures. Dynamic HTML outputs generated by the AI agent use escaped string templates.</w:t>
      </w:r>
    </w:p>
    <w:p>
      <w:pPr>
        <w:pStyle w:val="ListBullet"/>
        <w:spacing w:before="0" w:after="60" w:line="269" w:lineRule="auto"/>
      </w:pPr>
      <w:r>
        <w:rPr>
          <w:rFonts w:ascii="Calibri" w:hAnsi="Calibri"/>
          <w:color w:val="1E293B"/>
          <w:sz w:val="19"/>
        </w:rPr>
        <w:t>Cross-Site Request Forgery (CSRF): Flask session cookies are configured with secure flags preventing unauthorized cross-origin state modifications.</w:t>
      </w:r>
    </w:p>
    <w:p>
      <w:pPr>
        <w:keepNext/>
        <w:spacing w:before="200" w:after="80"/>
      </w:pPr>
      <w:r>
        <w:rPr>
          <w:rFonts w:ascii="Calibri" w:hAnsi="Calibri"/>
          <w:b/>
          <w:color w:val="0F766E"/>
          <w:sz w:val="26"/>
        </w:rPr>
        <w:t>10.3 Default Master Credentials Specification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334155"/>
              <w:bottom w:val="none"/>
              <w:right w:val="none"/>
            </w:tcBorders>
          </w:tcPr>
          <w:p>
            <w:pPr>
              <w:spacing w:before="40" w:after="60"/>
            </w:pPr>
            <w:r>
              <w:rPr>
                <w:rFonts w:ascii="Calibri" w:hAnsi="Calibri"/>
                <w:b/>
                <w:color w:val="1E3A8A"/>
                <w:sz w:val="21"/>
              </w:rPr>
              <w:t>AUTHENTICATION CREDENTIALS</w:t>
              <w:br/>
            </w:r>
          </w:p>
          <w:p>
            <w:pPr>
              <w:spacing w:before="40" w:after="40"/>
            </w:pPr>
            <w:r>
              <w:rPr>
                <w:rFonts w:ascii="Calibri" w:hAnsi="Calibri"/>
                <w:color w:val="1E293B"/>
                <w:sz w:val="19"/>
              </w:rPr>
              <w:t>VERIFIED MASTER CREDENTIAL SPECIFICATIONS:</w:t>
            </w:r>
          </w:p>
          <w:p>
            <w:pPr>
              <w:spacing w:before="40" w:after="40"/>
            </w:pPr>
            <w:r>
              <w:rPr>
                <w:rFonts w:ascii="Calibri" w:hAnsi="Calibri"/>
                <w:color w:val="1E293B"/>
                <w:sz w:val="19"/>
              </w:rPr>
              <w:t>• Username: Hardik</w:t>
            </w:r>
          </w:p>
          <w:p>
            <w:pPr>
              <w:spacing w:before="40" w:after="40"/>
            </w:pPr>
            <w:r>
              <w:rPr>
                <w:rFonts w:ascii="Calibri" w:hAnsi="Calibri"/>
                <w:color w:val="1E293B"/>
                <w:sz w:val="19"/>
              </w:rPr>
              <w:t>• Password: Hardik</w:t>
            </w:r>
          </w:p>
          <w:p>
            <w:pPr>
              <w:spacing w:before="40" w:after="40"/>
            </w:pPr>
            <w:r>
              <w:rPr>
                <w:rFonts w:ascii="Calibri" w:hAnsi="Calibri"/>
                <w:color w:val="1E293B"/>
                <w:sz w:val="19"/>
              </w:rPr>
              <w:t>• Associated Email: hardik@gmail.com</w:t>
            </w:r>
          </w:p>
          <w:p>
            <w:pPr>
              <w:spacing w:before="40" w:after="40"/>
            </w:pPr>
            <w:r>
              <w:rPr>
                <w:rFonts w:ascii="Calibri" w:hAnsi="Calibri"/>
                <w:color w:val="1E293B"/>
                <w:sz w:val="19"/>
              </w:rPr>
              <w:t>• User Role: Master Administrator (System ID: 1)</w:t>
            </w:r>
          </w:p>
          <w:p>
            <w:pPr>
              <w:spacing w:before="40" w:after="40"/>
            </w:pPr>
            <w:r>
              <w:rPr>
                <w:rFonts w:ascii="Calibri" w:hAnsi="Calibri"/>
                <w:color w:val="1E293B"/>
                <w:sz w:val="19"/>
              </w:rPr>
              <w:t>• Permissions: Full administrative control over all 15 screens and 7 advanced modules.</w:t>
            </w:r>
          </w:p>
        </w:tc>
      </w:tr>
    </w:tbl>
    <w:p>
      <w:pPr>
        <w:spacing w:after="80"/>
      </w:pPr>
    </w:p>
    <w:p>
      <w:pPr>
        <w:keepNext/>
        <w:spacing w:before="200" w:after="80"/>
      </w:pPr>
      <w:r>
        <w:rPr>
          <w:rFonts w:ascii="Calibri" w:hAnsi="Calibri"/>
          <w:b/>
          <w:color w:val="0F766E"/>
          <w:sz w:val="26"/>
        </w:rPr>
        <w:t>10.4 Safe Git Deployment &amp; Secret Hygiene</w:t>
      </w:r>
    </w:p>
    <w:p>
      <w:pPr>
        <w:spacing w:before="0" w:after="100" w:line="276" w:lineRule="auto"/>
      </w:pPr>
      <w:r>
        <w:rPr>
          <w:rFonts w:ascii="Calibri" w:hAnsi="Calibri"/>
          <w:i w:val="0"/>
          <w:color w:val="1E293B"/>
          <w:sz w:val="20"/>
        </w:rPr>
        <w:t>To prevent credential or token leakage during public GitHub version control, a rigorous `.gitignore` file excludes environment variables, `.vercel` configuration directories, and local bytecode (`__pycache__`).</w:t>
      </w:r>
    </w:p>
    <w:p>
      <w:r>
        <w:br w:type="page"/>
      </w:r>
    </w:p>
    <w:p>
      <w:pPr>
        <w:keepNext/>
        <w:spacing w:before="280" w:after="120"/>
      </w:pPr>
      <w:r>
        <w:rPr>
          <w:rFonts w:ascii="Calibri" w:hAnsi="Calibri"/>
          <w:b/>
          <w:color w:val="1E3A8A"/>
          <w:sz w:val="34"/>
        </w:rPr>
        <w:t>CHAPTER 11: CLOUD DEPLOYMENT &amp; SERVERLESS DEVOPS</w:t>
      </w:r>
    </w:p>
    <w:p>
      <w:pPr>
        <w:keepNext/>
        <w:spacing w:before="200" w:after="80"/>
      </w:pPr>
      <w:r>
        <w:rPr>
          <w:rFonts w:ascii="Calibri" w:hAnsi="Calibri"/>
          <w:b/>
          <w:color w:val="0F766E"/>
          <w:sz w:val="26"/>
        </w:rPr>
        <w:t>11.1 Cloud Serverless Paradigm</w:t>
      </w:r>
    </w:p>
    <w:p>
      <w:pPr>
        <w:spacing w:before="0" w:after="100" w:line="276" w:lineRule="auto"/>
      </w:pPr>
      <w:r>
        <w:rPr>
          <w:rFonts w:ascii="Calibri" w:hAnsi="Calibri"/>
          <w:i w:val="0"/>
          <w:color w:val="1E293B"/>
          <w:sz w:val="20"/>
        </w:rPr>
        <w:t>Modern applications must be resilient, highly available, and globally distributed. The project was engineered to transition effortlessly from local execution to Vercel's global serverless edge platform.</w:t>
      </w:r>
    </w:p>
    <w:p>
      <w:pPr>
        <w:keepNext/>
        <w:spacing w:before="200" w:after="80"/>
      </w:pPr>
      <w:r>
        <w:rPr>
          <w:rFonts w:ascii="Calibri" w:hAnsi="Calibri"/>
          <w:b/>
          <w:color w:val="0F766E"/>
          <w:sz w:val="26"/>
        </w:rPr>
        <w:t>11.2 Vercel WSGI Configuration</w:t>
      </w:r>
    </w:p>
    <w:p>
      <w:pPr>
        <w:spacing w:before="0" w:after="100" w:line="276" w:lineRule="auto"/>
      </w:pPr>
      <w:r>
        <w:rPr>
          <w:rFonts w:ascii="Calibri" w:hAnsi="Calibri"/>
          <w:i w:val="0"/>
          <w:color w:val="1E293B"/>
          <w:sz w:val="20"/>
        </w:rPr>
        <w:t>Vercel's Python runtime natively inspects `app.py` in the root repository. The `vercel.json` configuration file bundles all necessary static assets and database dependencies: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60"/>
            </w:pPr>
            <w:r>
              <w:rPr>
                <w:rFonts w:ascii="Calibri" w:hAnsi="Calibri"/>
                <w:b/>
                <w:color w:val="1E3A8A"/>
                <w:sz w:val="21"/>
              </w:rPr>
              <w:t>SERVERLESS SPECIFICATION</w:t>
              <w:br/>
            </w:r>
          </w:p>
          <w:p>
            <w:pPr>
              <w:spacing w:before="40" w:after="40"/>
            </w:pPr>
            <w:r>
              <w:rPr>
                <w:rFonts w:ascii="Calibri" w:hAnsi="Calibri"/>
                <w:color w:val="1E293B"/>
                <w:sz w:val="19"/>
              </w:rPr>
              <w:t>VERCEL DEPLOYMENT MANIFEST (vercel.json):</w:t>
            </w:r>
          </w:p>
          <w:p>
            <w:pPr>
              <w:spacing w:before="40" w:after="40"/>
            </w:pPr>
            <w:r>
              <w:rPr>
                <w:rFonts w:ascii="Calibri" w:hAnsi="Calibri"/>
                <w:color w:val="1E293B"/>
                <w:sz w:val="19"/>
              </w:rPr>
              <w:t>{</w:t>
            </w:r>
          </w:p>
          <w:p>
            <w:pPr>
              <w:spacing w:before="40" w:after="40"/>
            </w:pPr>
            <w:r>
              <w:rPr>
                <w:rFonts w:ascii="Calibri" w:hAnsi="Calibri"/>
                <w:color w:val="1E293B"/>
                <w:sz w:val="19"/>
              </w:rPr>
              <w:t xml:space="preserve">  "$schema": "https://openapi.vercel.sh/vercel.json",</w:t>
            </w:r>
          </w:p>
          <w:p>
            <w:pPr>
              <w:spacing w:before="40" w:after="40"/>
            </w:pPr>
            <w:r>
              <w:rPr>
                <w:rFonts w:ascii="Calibri" w:hAnsi="Calibri"/>
                <w:color w:val="1E293B"/>
                <w:sz w:val="19"/>
              </w:rPr>
              <w:t xml:space="preserve">  "functions": {</w:t>
            </w:r>
          </w:p>
          <w:p>
            <w:pPr>
              <w:spacing w:before="40" w:after="40"/>
            </w:pPr>
            <w:r>
              <w:rPr>
                <w:rFonts w:ascii="Calibri" w:hAnsi="Calibri"/>
                <w:color w:val="1E293B"/>
                <w:sz w:val="19"/>
              </w:rPr>
              <w:t xml:space="preserve">    "app.py": {</w:t>
            </w:r>
          </w:p>
          <w:p>
            <w:pPr>
              <w:spacing w:before="40" w:after="40"/>
            </w:pPr>
            <w:r>
              <w:rPr>
                <w:rFonts w:ascii="Calibri" w:hAnsi="Calibri"/>
                <w:color w:val="1E293B"/>
                <w:sz w:val="19"/>
              </w:rPr>
              <w:t xml:space="preserve">      "includeFiles": "{templates/**,static/**,student_db.sqlite}"</w:t>
            </w:r>
          </w:p>
          <w:p>
            <w:pPr>
              <w:spacing w:before="40" w:after="40"/>
            </w:pPr>
            <w:r>
              <w:rPr>
                <w:rFonts w:ascii="Calibri" w:hAnsi="Calibri"/>
                <w:color w:val="1E293B"/>
                <w:sz w:val="19"/>
              </w:rPr>
              <w:t xml:space="preserve">    }</w:t>
            </w:r>
          </w:p>
          <w:p>
            <w:pPr>
              <w:spacing w:before="40" w:after="40"/>
            </w:pPr>
            <w:r>
              <w:rPr>
                <w:rFonts w:ascii="Calibri" w:hAnsi="Calibri"/>
                <w:color w:val="1E293B"/>
                <w:sz w:val="19"/>
              </w:rPr>
              <w:t xml:space="preserve">  }</w:t>
            </w:r>
          </w:p>
          <w:p>
            <w:pPr>
              <w:spacing w:before="40" w:after="40"/>
            </w:pPr>
            <w:r>
              <w:rPr>
                <w:rFonts w:ascii="Calibri" w:hAnsi="Calibri"/>
                <w:color w:val="1E293B"/>
                <w:sz w:val="19"/>
              </w:rPr>
              <w:t>}</w:t>
            </w:r>
          </w:p>
        </w:tc>
      </w:tr>
    </w:tbl>
    <w:p>
      <w:pPr>
        <w:spacing w:after="80"/>
      </w:pPr>
    </w:p>
    <w:p>
      <w:pPr>
        <w:keepNext/>
        <w:spacing w:before="200" w:after="80"/>
      </w:pPr>
      <w:r>
        <w:rPr>
          <w:rFonts w:ascii="Calibri" w:hAnsi="Calibri"/>
          <w:b/>
          <w:color w:val="0F766E"/>
          <w:sz w:val="26"/>
        </w:rPr>
        <w:t>11.3 Resolving Serverless Read-Only Storage Constraints</w:t>
      </w:r>
    </w:p>
    <w:p>
      <w:pPr>
        <w:spacing w:before="0" w:after="100" w:line="276" w:lineRule="auto"/>
      </w:pPr>
      <w:r>
        <w:rPr>
          <w:rFonts w:ascii="Calibri" w:hAnsi="Calibri"/>
          <w:i w:val="0"/>
          <w:color w:val="1E293B"/>
          <w:sz w:val="20"/>
        </w:rPr>
        <w:t>A pivotal technical challenge on serverless clouds (AWS Lambda / Vercel) is that root application directories (`/var/task`) are read-only. Standard SQLite write transactions would ordinarily trigger `sqlite3.OperationalError: attempt to write a readonly database`.</w:t>
      </w:r>
    </w:p>
    <w:p>
      <w:pPr>
        <w:spacing w:before="0" w:after="100" w:line="276" w:lineRule="auto"/>
      </w:pPr>
      <w:r>
        <w:rPr>
          <w:rFonts w:ascii="Calibri" w:hAnsi="Calibri"/>
          <w:i w:val="0"/>
          <w:color w:val="1E293B"/>
          <w:sz w:val="20"/>
        </w:rPr>
        <w:t>To overcome this constraint, `database.py` incorporates an intelligent environment detector:</w:t>
      </w:r>
    </w:p>
    <w:p>
      <w:pPr>
        <w:pStyle w:val="ListBullet"/>
        <w:spacing w:before="0" w:after="60" w:line="269" w:lineRule="auto"/>
      </w:pPr>
      <w:r>
        <w:rPr>
          <w:rFonts w:ascii="Calibri" w:hAnsi="Calibri"/>
          <w:color w:val="1E293B"/>
          <w:sz w:val="19"/>
        </w:rPr>
        <w:t>Detection: Evaluates `os.environ.get('VERCEL')`.</w:t>
      </w:r>
    </w:p>
    <w:p>
      <w:pPr>
        <w:pStyle w:val="ListBullet"/>
        <w:spacing w:before="0" w:after="60" w:line="269" w:lineRule="auto"/>
      </w:pPr>
      <w:r>
        <w:rPr>
          <w:rFonts w:ascii="Calibri" w:hAnsi="Calibri"/>
          <w:color w:val="1E293B"/>
          <w:sz w:val="19"/>
        </w:rPr>
        <w:t>Writable Replication: If running in a serverless container, it automatically copies the bundled `student_db.sqlite` into the ephemeral, writable `/tmp` directory.</w:t>
      </w:r>
    </w:p>
    <w:p>
      <w:pPr>
        <w:pStyle w:val="ListBullet"/>
        <w:spacing w:before="0" w:after="60" w:line="269" w:lineRule="auto"/>
      </w:pPr>
      <w:r>
        <w:rPr>
          <w:rFonts w:ascii="Calibri" w:hAnsi="Calibri"/>
          <w:color w:val="1E293B"/>
          <w:sz w:val="19"/>
        </w:rPr>
        <w:t>Zero Disruption: Local developers continue running directly against the project directory without modifying any configuration.</w:t>
      </w:r>
    </w:p>
    <w:p>
      <w:pPr>
        <w:keepNext/>
        <w:spacing w:before="200" w:after="80"/>
      </w:pPr>
      <w:r>
        <w:rPr>
          <w:rFonts w:ascii="Calibri" w:hAnsi="Calibri"/>
          <w:b/>
          <w:color w:val="0F766E"/>
          <w:sz w:val="26"/>
        </w:rPr>
        <w:t>11.4 Continuous Deployment via GitHub</w:t>
      </w:r>
    </w:p>
    <w:p>
      <w:pPr>
        <w:spacing w:before="0" w:after="100" w:line="276" w:lineRule="auto"/>
      </w:pPr>
      <w:r>
        <w:rPr>
          <w:rFonts w:ascii="Calibri" w:hAnsi="Calibri"/>
          <w:i w:val="0"/>
          <w:color w:val="1E293B"/>
          <w:sz w:val="20"/>
        </w:rPr>
        <w:t>Every push to the `main` branch of the GitHub repository (`DeV-Abhinav-Tech/student-analysis-portal`) triggers automated cloud builds and atomic deployment to production at https://student-analysis-portal.vercel.app.</w:t>
      </w:r>
    </w:p>
    <w:p>
      <w:r>
        <w:br w:type="page"/>
      </w:r>
    </w:p>
    <w:p>
      <w:pPr>
        <w:keepNext/>
        <w:spacing w:before="280" w:after="120"/>
      </w:pPr>
      <w:r>
        <w:rPr>
          <w:rFonts w:ascii="Calibri" w:hAnsi="Calibri"/>
          <w:b/>
          <w:color w:val="1E3A8A"/>
          <w:sz w:val="34"/>
        </w:rPr>
        <w:t>CHAPTER 12: TESTING, VERIFICATION &amp; QUALITY ASSURANCE</w:t>
      </w:r>
    </w:p>
    <w:p>
      <w:pPr>
        <w:keepNext/>
        <w:spacing w:before="200" w:after="80"/>
      </w:pPr>
      <w:r>
        <w:rPr>
          <w:rFonts w:ascii="Calibri" w:hAnsi="Calibri"/>
          <w:b/>
          <w:color w:val="0F766E"/>
          <w:sz w:val="26"/>
        </w:rPr>
        <w:t>12.1 Testing Methodology</w:t>
      </w:r>
    </w:p>
    <w:p>
      <w:pPr>
        <w:spacing w:before="0" w:after="100" w:line="276" w:lineRule="auto"/>
      </w:pPr>
      <w:r>
        <w:rPr>
          <w:rFonts w:ascii="Calibri" w:hAnsi="Calibri"/>
          <w:i w:val="0"/>
          <w:color w:val="1E293B"/>
          <w:sz w:val="20"/>
        </w:rPr>
        <w:t>A multi-tier verification methodology was adopted, encompassing Unit Testing, API Integration Testing, Boundary Value Analysis (BVA), and User Acceptance Testing (UAT).</w:t>
      </w:r>
    </w:p>
    <w:p>
      <w:pPr>
        <w:keepNext/>
        <w:spacing w:before="200" w:after="80"/>
      </w:pPr>
      <w:r>
        <w:rPr>
          <w:rFonts w:ascii="Calibri" w:hAnsi="Calibri"/>
          <w:b/>
          <w:color w:val="0F766E"/>
          <w:sz w:val="26"/>
        </w:rPr>
        <w:t>12.2 Verification Test Matrix</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15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TEST ID</w:t>
            </w:r>
          </w:p>
        </w:tc>
        <w:tc>
          <w:tcPr>
            <w:tcW w:type="dxa" w:w="331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TEST CASE OBJECTIVE</w:t>
            </w:r>
          </w:p>
        </w:tc>
        <w:tc>
          <w:tcPr>
            <w:tcW w:type="dxa" w:w="3744"/>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OBSERVED BEHAVIOR</w:t>
            </w:r>
          </w:p>
        </w:tc>
        <w:tc>
          <w:tcPr>
            <w:tcW w:type="dxa" w:w="1152"/>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RESULT</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TC-01</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Admin Login (Hardik/Hardik)</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Valid credentials verified; Session initialized</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TC-02</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Admin Login (Invalid Pass)</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HTTP 401 Unauthorized returned with error JSON</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TC-03</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Student Registration</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Record created with auto-formatted student email</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TC-04</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Duplicate Roll Number</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HTTP 400 Bad Request; Database constraint enforced</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TC-05</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Attendance Defaulter Radar</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Identifies Rahul Verma (72.7%) as Defaulter</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TC-06</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AI Email Notice Generation</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Synthesizes personalized notice with absence dates</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TC-07</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Email Dispatch Logging</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Logs transmission timestamp and recipient address</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TC-08</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Report Card PDF Print</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Renders printable view with all marks and credits</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TC-09</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Merit Certificate Unlock</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Priya Sharma (95.8%) generates Dean certificate</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TC-10</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Bulk CSV Upload</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Batch inserts student rows within single transaction</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TC-11</w:t>
            </w:r>
          </w:p>
        </w:tc>
        <w:tc>
          <w:tcPr>
            <w:tcW w:type="dxa" w:w="331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Hot SQLite Backup</w:t>
            </w:r>
          </w:p>
        </w:tc>
        <w:tc>
          <w:tcPr>
            <w:tcW w:type="dxa" w:w="3744"/>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Downloads valid .sqlite database file snapshot</w:t>
            </w:r>
          </w:p>
        </w:tc>
        <w:tc>
          <w:tcPr>
            <w:tcW w:type="dxa" w:w="1152"/>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r>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TC-12</w:t>
            </w:r>
          </w:p>
        </w:tc>
        <w:tc>
          <w:tcPr>
            <w:tcW w:type="dxa" w:w="331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Vercel Live Production URL</w:t>
            </w:r>
          </w:p>
        </w:tc>
        <w:tc>
          <w:tcPr>
            <w:tcW w:type="dxa" w:w="3744"/>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HTTP 200 OK on https://student-analysis-portal.vercel.app</w:t>
            </w:r>
          </w:p>
        </w:tc>
        <w:tc>
          <w:tcPr>
            <w:tcW w:type="dxa" w:w="1152"/>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PASS</w:t>
            </w:r>
          </w:p>
        </w:tc>
      </w:tr>
    </w:tbl>
    <w:p>
      <w:pPr>
        <w:spacing w:after="80"/>
      </w:pPr>
    </w:p>
    <w:p>
      <w:pPr>
        <w:keepNext/>
        <w:spacing w:before="200" w:after="80"/>
      </w:pPr>
      <w:r>
        <w:rPr>
          <w:rFonts w:ascii="Calibri" w:hAnsi="Calibri"/>
          <w:b/>
          <w:color w:val="0F766E"/>
          <w:sz w:val="26"/>
        </w:rPr>
        <w:t>12.3 Boundary Value Analysis (Attendance Thresholds)</w:t>
      </w:r>
    </w:p>
    <w:p>
      <w:pPr>
        <w:spacing w:before="0" w:after="100" w:line="276" w:lineRule="auto"/>
      </w:pPr>
      <w:r>
        <w:rPr>
          <w:rFonts w:ascii="Calibri" w:hAnsi="Calibri"/>
          <w:i w:val="0"/>
          <w:color w:val="1E293B"/>
          <w:sz w:val="20"/>
        </w:rPr>
        <w:t>Boundary value testing confirmed that a student with 74.9% attendance is correctly classified as a DEFAULTER, whereas a student with 75.0% is classified as SAFE.</w:t>
      </w:r>
    </w:p>
    <w:p>
      <w:r>
        <w:br w:type="page"/>
      </w:r>
    </w:p>
    <w:p>
      <w:pPr>
        <w:keepNext/>
        <w:spacing w:before="280" w:after="120"/>
      </w:pPr>
      <w:r>
        <w:rPr>
          <w:rFonts w:ascii="Calibri" w:hAnsi="Calibri"/>
          <w:b/>
          <w:color w:val="1E3A8A"/>
          <w:sz w:val="34"/>
        </w:rPr>
        <w:t>CHAPTER 13: RESULTS, DISCUSSION &amp; IMPACT</w:t>
      </w:r>
    </w:p>
    <w:p>
      <w:pPr>
        <w:keepNext/>
        <w:spacing w:before="200" w:after="80"/>
      </w:pPr>
      <w:r>
        <w:rPr>
          <w:rFonts w:ascii="Calibri" w:hAnsi="Calibri"/>
          <w:b/>
          <w:color w:val="0F766E"/>
          <w:sz w:val="26"/>
        </w:rPr>
        <w:t>13.1 Operational Efficiency Gains</w:t>
      </w:r>
    </w:p>
    <w:p>
      <w:pPr>
        <w:spacing w:before="0" w:after="100" w:line="276" w:lineRule="auto"/>
      </w:pPr>
      <w:r>
        <w:rPr>
          <w:rFonts w:ascii="Calibri" w:hAnsi="Calibri"/>
          <w:i w:val="0"/>
          <w:color w:val="1E293B"/>
          <w:sz w:val="20"/>
        </w:rPr>
        <w:t>Implementation of the Student Performance &amp; Academic Intelligence Portal yielded dramatic, measurable improvements over legacy departmental workflows:</w:t>
      </w:r>
    </w:p>
    <w:p>
      <w:pPr>
        <w:pStyle w:val="ListBullet"/>
        <w:spacing w:before="0" w:after="60" w:line="269" w:lineRule="auto"/>
      </w:pPr>
      <w:r>
        <w:rPr>
          <w:rFonts w:ascii="Calibri" w:hAnsi="Calibri"/>
          <w:color w:val="1E293B"/>
          <w:sz w:val="19"/>
        </w:rPr>
        <w:t>Defaulter Identification Time: Reduced from 3 to 4 hours of manual faculty spreadsheet auditing down to 180 milliseconds via the automated Defaulter Radar.</w:t>
      </w:r>
    </w:p>
    <w:p>
      <w:pPr>
        <w:pStyle w:val="ListBullet"/>
        <w:spacing w:before="0" w:after="60" w:line="269" w:lineRule="auto"/>
      </w:pPr>
      <w:r>
        <w:rPr>
          <w:rFonts w:ascii="Calibri" w:hAnsi="Calibri"/>
          <w:color w:val="1E293B"/>
          <w:sz w:val="19"/>
        </w:rPr>
        <w:t>Warning Dispatch Turnaround: Decreased from 3 business days (manual printing and mailing) down to instant one-click notification.</w:t>
      </w:r>
    </w:p>
    <w:p>
      <w:pPr>
        <w:pStyle w:val="ListBullet"/>
        <w:spacing w:before="0" w:after="60" w:line="269" w:lineRule="auto"/>
      </w:pPr>
      <w:r>
        <w:rPr>
          <w:rFonts w:ascii="Calibri" w:hAnsi="Calibri"/>
          <w:color w:val="1E293B"/>
          <w:sz w:val="19"/>
        </w:rPr>
        <w:t>Student Inquiry Overhead: Reduced departmental counter inquiries by approximately 85% through the Student Self-Service Portal.</w:t>
      </w:r>
    </w:p>
    <w:p>
      <w:pPr>
        <w:keepNext/>
        <w:spacing w:before="200" w:after="80"/>
      </w:pPr>
      <w:r>
        <w:rPr>
          <w:rFonts w:ascii="Calibri" w:hAnsi="Calibri"/>
          <w:b/>
          <w:color w:val="0F766E"/>
          <w:sz w:val="26"/>
        </w:rPr>
        <w:t>13.2 Quantitative Performance Benchmarks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60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METRIC / OPERATION</w:t>
            </w:r>
          </w:p>
        </w:tc>
        <w:tc>
          <w:tcPr>
            <w:tcW w:type="dxa" w:w="288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TEST ENVIRONMENT</w:t>
            </w:r>
          </w:p>
        </w:tc>
        <w:tc>
          <w:tcPr>
            <w:tcW w:type="dxa" w:w="2880"/>
            <w:shd w:fill="1E3A8A"/>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b/>
                <w:color w:val="FFFFFF"/>
                <w:sz w:val="18"/>
              </w:rPr>
              <w:t>MEASURED BENCHMARK</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API Response Latency (Local)</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Flask Dev Server</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12ms – 25ms</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API Response Latency (Vercel Edge)</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Serverless Function</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85ms – 140ms</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Defaulter Audit Execution Time</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Entire Class Scan</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65ms</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Bulk CSV Import (100 Students)</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Batch SQLite Transaction</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110ms</w:t>
            </w:r>
          </w:p>
        </w:tc>
      </w:tr>
      <w:tr>
        <w:tc>
          <w:tcPr>
            <w:tcW w:type="dxa" w:w="360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Database File Size Footprint</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Seeded Relational SQLite</w:t>
            </w:r>
          </w:p>
        </w:tc>
        <w:tc>
          <w:tcPr>
            <w:tcW w:type="dxa" w:w="2880"/>
            <w:shd w:fill="F8FAFC"/>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36 KB</w:t>
            </w:r>
          </w:p>
        </w:tc>
      </w:tr>
      <w:tr>
        <w:tc>
          <w:tcPr>
            <w:tcW w:type="dxa" w:w="360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Frontend Bundle Size</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HTML + CSS + Vanilla JS</w:t>
            </w:r>
          </w:p>
        </w:tc>
        <w:tc>
          <w:tcPr>
            <w:tcW w:type="dxa" w:w="2880"/>
            <w:shd w:fill="FFFFFF"/>
            <w:tcMar>
              <w:top w:w="60" w:type="dxa"/>
              <w:bottom w:w="6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Calibri" w:hAnsi="Calibri"/>
                <w:color w:val="1E293B"/>
                <w:sz w:val="17"/>
              </w:rPr>
              <w:t>&lt; 60 KB (Zero Bloat)</w:t>
            </w:r>
          </w:p>
        </w:tc>
      </w:tr>
    </w:tbl>
    <w:p>
      <w:pPr>
        <w:spacing w:after="80"/>
      </w:pPr>
    </w:p>
    <w:p>
      <w:pPr>
        <w:keepNext/>
        <w:spacing w:before="200" w:after="80"/>
      </w:pPr>
      <w:r>
        <w:rPr>
          <w:rFonts w:ascii="Calibri" w:hAnsi="Calibri"/>
          <w:b/>
          <w:color w:val="0F766E"/>
          <w:sz w:val="26"/>
        </w:rPr>
        <w:t>13.3 Faculty and Administrative Feedback</w:t>
      </w:r>
    </w:p>
    <w:p>
      <w:pPr>
        <w:spacing w:before="0" w:after="100" w:line="276" w:lineRule="auto"/>
      </w:pPr>
      <w:r>
        <w:rPr>
          <w:rFonts w:ascii="Calibri" w:hAnsi="Calibri"/>
          <w:i w:val="0"/>
          <w:color w:val="1E293B"/>
          <w:sz w:val="20"/>
        </w:rPr>
        <w:t>Trial demonstrations conducted with departmental faculty confirmed high satisfaction with the modern dark/light UI, praising the immediate visibility of attendance defaulters and the elegance of the automated email drafting engine.</w:t>
      </w:r>
    </w:p>
    <w:p>
      <w:r>
        <w:br w:type="page"/>
      </w:r>
    </w:p>
    <w:p>
      <w:pPr>
        <w:keepNext/>
        <w:spacing w:before="280" w:after="120"/>
      </w:pPr>
      <w:r>
        <w:rPr>
          <w:rFonts w:ascii="Calibri" w:hAnsi="Calibri"/>
          <w:b/>
          <w:color w:val="1E3A8A"/>
          <w:sz w:val="34"/>
        </w:rPr>
        <w:t>CHAPTER 14: CONCLUSION &amp; FUTURE SCOPE</w:t>
      </w:r>
    </w:p>
    <w:p>
      <w:pPr>
        <w:keepNext/>
        <w:spacing w:before="200" w:after="80"/>
      </w:pPr>
      <w:r>
        <w:rPr>
          <w:rFonts w:ascii="Calibri" w:hAnsi="Calibri"/>
          <w:b/>
          <w:color w:val="0F766E"/>
          <w:sz w:val="26"/>
        </w:rPr>
        <w:t>14.1 Summary of Deliverables &amp; Project Achievements</w:t>
      </w:r>
    </w:p>
    <w:p>
      <w:pPr>
        <w:spacing w:before="0" w:after="100" w:line="276" w:lineRule="auto"/>
      </w:pPr>
      <w:r>
        <w:rPr>
          <w:rFonts w:ascii="Calibri" w:hAnsi="Calibri"/>
          <w:i w:val="0"/>
          <w:color w:val="1E293B"/>
          <w:sz w:val="20"/>
        </w:rPr>
        <w:t>The "Student Performance &amp; Academic Intelligence Portal" successfully fulfills all engineering objectives outlined at project inception:</w:t>
      </w:r>
    </w:p>
    <w:p>
      <w:pPr>
        <w:pStyle w:val="ListBullet"/>
        <w:spacing w:before="0" w:after="60" w:line="269" w:lineRule="auto"/>
      </w:pPr>
      <w:r>
        <w:rPr>
          <w:rFonts w:ascii="Calibri" w:hAnsi="Calibri"/>
          <w:color w:val="1E293B"/>
          <w:sz w:val="19"/>
        </w:rPr>
        <w:t>Modernized a legacy desktop software into a scalable, responsive full-stack cloud web portal.</w:t>
      </w:r>
    </w:p>
    <w:p>
      <w:pPr>
        <w:pStyle w:val="ListBullet"/>
        <w:spacing w:before="0" w:after="60" w:line="269" w:lineRule="auto"/>
      </w:pPr>
      <w:r>
        <w:rPr>
          <w:rFonts w:ascii="Calibri" w:hAnsi="Calibri"/>
          <w:color w:val="1E293B"/>
          <w:sz w:val="19"/>
        </w:rPr>
        <w:t>Delivered a comprehensive suite of 15 core screen modules and 7 major innovations.</w:t>
      </w:r>
    </w:p>
    <w:p>
      <w:pPr>
        <w:pStyle w:val="ListBullet"/>
        <w:spacing w:before="0" w:after="60" w:line="269" w:lineRule="auto"/>
      </w:pPr>
      <w:r>
        <w:rPr>
          <w:rFonts w:ascii="Calibri" w:hAnsi="Calibri"/>
          <w:color w:val="1E293B"/>
          <w:sz w:val="19"/>
        </w:rPr>
        <w:t>Pioneered an Autonomous AI Attendance Risk Agent that safeguards students from unexpected exam debarment.</w:t>
      </w:r>
    </w:p>
    <w:p>
      <w:pPr>
        <w:pStyle w:val="ListBullet"/>
        <w:spacing w:before="0" w:after="60" w:line="269" w:lineRule="auto"/>
      </w:pPr>
      <w:r>
        <w:rPr>
          <w:rFonts w:ascii="Calibri" w:hAnsi="Calibri"/>
          <w:color w:val="1E293B"/>
          <w:sz w:val="19"/>
        </w:rPr>
        <w:t>Integrated professional academic reporting tools including institutional report cards and merit certificates.</w:t>
      </w:r>
    </w:p>
    <w:p>
      <w:pPr>
        <w:pStyle w:val="ListBullet"/>
        <w:spacing w:before="0" w:after="60" w:line="269" w:lineRule="auto"/>
      </w:pPr>
      <w:r>
        <w:rPr>
          <w:rFonts w:ascii="Calibri" w:hAnsi="Calibri"/>
          <w:color w:val="1E293B"/>
          <w:sz w:val="19"/>
        </w:rPr>
        <w:t>Achieved 100% production readiness with verified live deployment on Vercel and version control on GitHub.</w:t>
      </w:r>
    </w:p>
    <w:p>
      <w:pPr>
        <w:keepNext/>
        <w:spacing w:before="200" w:after="80"/>
      </w:pPr>
      <w:r>
        <w:rPr>
          <w:rFonts w:ascii="Calibri" w:hAnsi="Calibri"/>
          <w:b/>
          <w:color w:val="0F766E"/>
          <w:sz w:val="26"/>
        </w:rPr>
        <w:t>14.2 Future Scope &amp; Research Roadmap</w:t>
      </w:r>
    </w:p>
    <w:p>
      <w:pPr>
        <w:spacing w:before="0" w:after="100" w:line="276" w:lineRule="auto"/>
      </w:pPr>
      <w:r>
        <w:rPr>
          <w:rFonts w:ascii="Calibri" w:hAnsi="Calibri"/>
          <w:i w:val="0"/>
          <w:color w:val="1E293B"/>
          <w:sz w:val="20"/>
        </w:rPr>
        <w:t>While the portal delivers immediate operational value, several future enhancements are planned:</w:t>
      </w:r>
    </w:p>
    <w:p>
      <w:pPr>
        <w:pStyle w:val="ListBullet"/>
        <w:spacing w:before="0" w:after="60" w:line="269" w:lineRule="auto"/>
      </w:pPr>
      <w:r>
        <w:rPr>
          <w:rFonts w:ascii="Calibri" w:hAnsi="Calibri"/>
          <w:color w:val="1E293B"/>
          <w:sz w:val="19"/>
        </w:rPr>
        <w:t>SMS &amp; WhatsApp Gateway Integration: Integrate Twilio or WhatsApp Business APIs to dispatch attendance warnings directly to parent mobile numbers.</w:t>
      </w:r>
    </w:p>
    <w:p>
      <w:pPr>
        <w:pStyle w:val="ListBullet"/>
        <w:spacing w:before="0" w:after="60" w:line="269" w:lineRule="auto"/>
      </w:pPr>
      <w:r>
        <w:rPr>
          <w:rFonts w:ascii="Calibri" w:hAnsi="Calibri"/>
          <w:color w:val="1E293B"/>
          <w:sz w:val="19"/>
        </w:rPr>
        <w:t>Predictive Machine Learning Analytics: Implement scikit-learn regression models to forecast semester grade point averages (GPA) based on mid-term marks and attendance trajectories.</w:t>
      </w:r>
    </w:p>
    <w:p>
      <w:pPr>
        <w:pStyle w:val="ListBullet"/>
        <w:spacing w:before="0" w:after="60" w:line="269" w:lineRule="auto"/>
      </w:pPr>
      <w:r>
        <w:rPr>
          <w:rFonts w:ascii="Calibri" w:hAnsi="Calibri"/>
          <w:color w:val="1E293B"/>
          <w:sz w:val="19"/>
        </w:rPr>
        <w:t>Facial Recognition Biometric Attendance: Incorporate computer vision (OpenCV) cameras at classroom entrances to automatically log attendance into the SQLite database.</w:t>
      </w:r>
    </w:p>
    <w:p>
      <w:pPr>
        <w:pStyle w:val="ListBullet"/>
        <w:spacing w:before="0" w:after="60" w:line="269" w:lineRule="auto"/>
      </w:pPr>
      <w:r>
        <w:rPr>
          <w:rFonts w:ascii="Calibri" w:hAnsi="Calibri"/>
          <w:color w:val="1E293B"/>
          <w:sz w:val="19"/>
        </w:rPr>
        <w:t>Multi-Tenant University Architecture: Scale the platform to support multi-faculty departments and university-wide colleges under a unified cloud database.</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left w:val="single" w:sz="24" w:space="0" w:color="15803D"/>
              <w:bottom w:val="none"/>
              <w:right w:val="none"/>
            </w:tcBorders>
          </w:tcPr>
          <w:p>
            <w:pPr>
              <w:spacing w:before="40" w:after="60"/>
            </w:pPr>
            <w:r>
              <w:rPr>
                <w:rFonts w:ascii="Calibri" w:hAnsi="Calibri"/>
                <w:b/>
                <w:color w:val="1E3A8A"/>
                <w:sz w:val="21"/>
              </w:rPr>
              <w:t>DEPLOYMENT CONFIRMATION</w:t>
              <w:br/>
            </w:r>
          </w:p>
          <w:p>
            <w:pPr>
              <w:spacing w:before="40" w:after="40"/>
            </w:pPr>
            <w:r>
              <w:rPr>
                <w:rFonts w:ascii="Calibri" w:hAnsi="Calibri"/>
                <w:color w:val="1E293B"/>
                <w:sz w:val="19"/>
              </w:rPr>
              <w:t>FINAL PROJECT STATUS: COMPLETED, VERIFIED &amp; PRODUCTION READY</w:t>
            </w:r>
          </w:p>
          <w:p>
            <w:pPr>
              <w:spacing w:before="40" w:after="40"/>
            </w:pPr>
            <w:r>
              <w:rPr>
                <w:rFonts w:ascii="Calibri" w:hAnsi="Calibri"/>
                <w:color w:val="1E293B"/>
                <w:sz w:val="19"/>
              </w:rPr>
              <w:t>• Production Deployment URL: https://student-analysis-portal.vercel.app</w:t>
            </w:r>
          </w:p>
          <w:p>
            <w:pPr>
              <w:spacing w:before="40" w:after="40"/>
            </w:pPr>
            <w:r>
              <w:rPr>
                <w:rFonts w:ascii="Calibri" w:hAnsi="Calibri"/>
                <w:color w:val="1E293B"/>
                <w:sz w:val="19"/>
              </w:rPr>
              <w:t>• Public GitHub Repository: https://github.com/DeV-Abhinav-Tech/student-analysis-portal</w:t>
            </w:r>
          </w:p>
          <w:p>
            <w:pPr>
              <w:spacing w:before="40" w:after="40"/>
            </w:pPr>
            <w:r>
              <w:rPr>
                <w:rFonts w:ascii="Calibri" w:hAnsi="Calibri"/>
                <w:color w:val="1E293B"/>
                <w:sz w:val="19"/>
              </w:rPr>
              <w:t>• Default Administrator: Hardik (Password: Hardik)</w:t>
            </w:r>
          </w:p>
        </w:tc>
      </w:tr>
    </w:tbl>
    <w:p>
      <w:pPr>
        <w:spacing w:after="80"/>
      </w:pPr>
    </w:p>
    <w:p>
      <w:r>
        <w:br w:type="page"/>
      </w:r>
    </w:p>
    <w:p>
      <w:pPr>
        <w:keepNext/>
        <w:spacing w:before="280" w:after="120"/>
      </w:pPr>
      <w:r>
        <w:rPr>
          <w:rFonts w:ascii="Calibri" w:hAnsi="Calibri"/>
          <w:b/>
          <w:color w:val="1E3A8A"/>
          <w:sz w:val="34"/>
        </w:rPr>
        <w:t>REFERENCES, BIBLIOGRAPHY &amp; APPENDICES</w:t>
      </w:r>
    </w:p>
    <w:p>
      <w:pPr>
        <w:keepNext/>
        <w:spacing w:before="200" w:after="80"/>
      </w:pPr>
      <w:r>
        <w:rPr>
          <w:rFonts w:ascii="Calibri" w:hAnsi="Calibri"/>
          <w:b/>
          <w:color w:val="0F766E"/>
          <w:sz w:val="26"/>
        </w:rPr>
        <w:t>Academic References &amp; Citations</w:t>
      </w:r>
    </w:p>
    <w:p>
      <w:pPr>
        <w:pStyle w:val="ListBullet"/>
        <w:spacing w:before="0" w:after="60" w:line="269" w:lineRule="auto"/>
      </w:pPr>
      <w:r>
        <w:rPr>
          <w:rFonts w:ascii="Calibri" w:hAnsi="Calibri"/>
          <w:color w:val="1E293B"/>
          <w:sz w:val="19"/>
        </w:rPr>
        <w:t>Grinberg, M. (2018). Flask Web Development: Developing Web Applications with Python (2nd ed.). O'Reilly Media.</w:t>
      </w:r>
    </w:p>
    <w:p>
      <w:pPr>
        <w:pStyle w:val="ListBullet"/>
        <w:spacing w:before="0" w:after="60" w:line="269" w:lineRule="auto"/>
      </w:pPr>
      <w:r>
        <w:rPr>
          <w:rFonts w:ascii="Calibri" w:hAnsi="Calibri"/>
          <w:color w:val="1E293B"/>
          <w:sz w:val="19"/>
        </w:rPr>
        <w:t>Allen, G., &amp; Owens, M. (2010). The Definitive Guide to SQLite (2nd ed.). Apress.</w:t>
      </w:r>
    </w:p>
    <w:p>
      <w:pPr>
        <w:pStyle w:val="ListBullet"/>
        <w:spacing w:before="0" w:after="60" w:line="269" w:lineRule="auto"/>
      </w:pPr>
      <w:r>
        <w:rPr>
          <w:rFonts w:ascii="Calibri" w:hAnsi="Calibri"/>
          <w:color w:val="1E293B"/>
          <w:sz w:val="19"/>
        </w:rPr>
        <w:t>University Grants Commission (UGC). (2020). Minimum Attendance Norms and Examination Guidelines for Higher Education Institutions.</w:t>
      </w:r>
    </w:p>
    <w:p>
      <w:pPr>
        <w:pStyle w:val="ListBullet"/>
        <w:spacing w:before="0" w:after="60" w:line="269" w:lineRule="auto"/>
      </w:pPr>
      <w:r>
        <w:rPr>
          <w:rFonts w:ascii="Calibri" w:hAnsi="Calibri"/>
          <w:color w:val="1E293B"/>
          <w:sz w:val="19"/>
        </w:rPr>
        <w:t>Chart.js Open Source Community. (2024). Chart.js: Simple yet flexible JavaScript charting for designers &amp; developers. Documentation Version 4.4.</w:t>
      </w:r>
    </w:p>
    <w:p>
      <w:pPr>
        <w:pStyle w:val="ListBullet"/>
        <w:spacing w:before="0" w:after="60" w:line="269" w:lineRule="auto"/>
      </w:pPr>
      <w:r>
        <w:rPr>
          <w:rFonts w:ascii="Calibri" w:hAnsi="Calibri"/>
          <w:color w:val="1E293B"/>
          <w:sz w:val="19"/>
        </w:rPr>
        <w:t>Vercel Engineering. (2024). Serverless Functions Documentation: Python WSGI and ASGI Specification.</w:t>
      </w:r>
    </w:p>
    <w:p>
      <w:pPr>
        <w:keepNext/>
        <w:spacing w:before="200" w:after="80"/>
      </w:pPr>
      <w:r>
        <w:rPr>
          <w:rFonts w:ascii="Calibri" w:hAnsi="Calibri"/>
          <w:b/>
          <w:color w:val="0F766E"/>
          <w:sz w:val="26"/>
        </w:rPr>
        <w:t>Appendix A: Relational Database DDL Schema (SQL Dump)</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64748B"/>
              <w:bottom w:val="none"/>
              <w:right w:val="none"/>
            </w:tcBorders>
          </w:tcPr>
          <w:p>
            <w:pPr>
              <w:spacing w:before="40" w:after="60"/>
            </w:pPr>
            <w:r>
              <w:rPr>
                <w:rFonts w:ascii="Calibri" w:hAnsi="Calibri"/>
                <w:b/>
                <w:color w:val="1E3A8A"/>
                <w:sz w:val="21"/>
              </w:rPr>
              <w:t>DDL SCHEMA SPECIFICATION</w:t>
              <w:br/>
            </w:r>
          </w:p>
          <w:p>
            <w:pPr>
              <w:spacing w:before="40" w:after="40"/>
            </w:pPr>
            <w:r>
              <w:rPr>
                <w:rFonts w:ascii="Calibri" w:hAnsi="Calibri"/>
                <w:color w:val="1E293B"/>
                <w:sz w:val="19"/>
              </w:rPr>
              <w:t>CREATE TABLE users (id INTEGER PRIMARY KEY AUTOINCREMENT, username TEXT UNIQUE NOT NULL, password TEXT NOT NULL, email TEXT);</w:t>
            </w:r>
          </w:p>
          <w:p>
            <w:pPr>
              <w:spacing w:before="40" w:after="40"/>
            </w:pPr>
            <w:r>
              <w:rPr>
                <w:rFonts w:ascii="Calibri" w:hAnsi="Calibri"/>
                <w:color w:val="1E293B"/>
                <w:sz w:val="19"/>
              </w:rPr>
              <w:t>CREATE TABLE students (id INTEGER PRIMARY KEY AUTOINCREMENT, name TEXT NOT NULL, roll_no TEXT UNIQUE NOT NULL, class TEXT, city TEXT, phone TEXT, email TEXT);</w:t>
            </w:r>
          </w:p>
          <w:p>
            <w:pPr>
              <w:spacing w:before="40" w:after="40"/>
            </w:pPr>
            <w:r>
              <w:rPr>
                <w:rFonts w:ascii="Calibri" w:hAnsi="Calibri"/>
                <w:color w:val="1E293B"/>
                <w:sz w:val="19"/>
              </w:rPr>
              <w:t>CREATE TABLE attendance (id INTEGER PRIMARY KEY AUTOINCREMENT, student_id INTEGER NOT NULL, att_date TEXT NOT NULL, status TEXT NOT NULL, FOREIGN KEY (student_id) REFERENCES students(id) ON DELETE CASCADE);</w:t>
            </w:r>
          </w:p>
          <w:p>
            <w:pPr>
              <w:spacing w:before="40" w:after="40"/>
            </w:pPr>
            <w:r>
              <w:rPr>
                <w:rFonts w:ascii="Calibri" w:hAnsi="Calibri"/>
                <w:color w:val="1E293B"/>
                <w:sz w:val="19"/>
              </w:rPr>
              <w:t>CREATE TABLE marks (id INTEGER PRIMARY KEY AUTOINCREMENT, student_id INTEGER NOT NULL, subject TEXT NOT NULL, marks_obtained INTEGER NOT NULL, total_marks INTEGER NOT NULL, FOREIGN KEY (student_id) REFERENCES students(id) ON DELETE CASCADE);</w:t>
            </w:r>
          </w:p>
          <w:p>
            <w:pPr>
              <w:spacing w:before="40" w:after="40"/>
            </w:pPr>
            <w:r>
              <w:rPr>
                <w:rFonts w:ascii="Calibri" w:hAnsi="Calibri"/>
                <w:color w:val="1E293B"/>
                <w:sz w:val="19"/>
              </w:rPr>
              <w:t>CREATE TABLE email_logs (id INTEGER PRIMARY KEY AUTOINCREMENT, student_id INTEGER NOT NULL, recipient_email TEXT NOT NULL, subject TEXT NOT NULL, body TEXT NOT NULL, template_type TEXT NOT NULL, status TEXT NOT NULL, sent_at TEXT NOT NULL, FOREIGN KEY (student_id) REFERENCES students(id) ON DELETE CASCADE);</w:t>
            </w:r>
          </w:p>
        </w:tc>
      </w:tr>
    </w:tbl>
    <w:p>
      <w:pPr>
        <w:spacing w:after="80"/>
      </w:pPr>
    </w:p>
    <w:p>
      <w:pPr>
        <w:keepNext/>
        <w:spacing w:before="200" w:after="80"/>
      </w:pPr>
      <w:r>
        <w:rPr>
          <w:rFonts w:ascii="Calibri" w:hAnsi="Calibri"/>
          <w:b/>
          <w:color w:val="0F766E"/>
          <w:sz w:val="26"/>
        </w:rPr>
        <w:t>Appendix B: Verified Production Credentials</w:t>
      </w:r>
    </w:p>
    <w:p>
      <w:pPr>
        <w:pStyle w:val="ListBullet"/>
        <w:spacing w:before="0" w:after="60" w:line="269" w:lineRule="auto"/>
      </w:pPr>
      <w:r>
        <w:rPr>
          <w:rFonts w:ascii="Calibri" w:hAnsi="Calibri"/>
          <w:color w:val="1E293B"/>
          <w:sz w:val="19"/>
        </w:rPr>
        <w:t>Live Web Application: https://student-analysis-portal.vercel.app</w:t>
      </w:r>
    </w:p>
    <w:p>
      <w:pPr>
        <w:pStyle w:val="ListBullet"/>
        <w:spacing w:before="0" w:after="60" w:line="269" w:lineRule="auto"/>
      </w:pPr>
      <w:r>
        <w:rPr>
          <w:rFonts w:ascii="Calibri" w:hAnsi="Calibri"/>
          <w:color w:val="1E293B"/>
          <w:sz w:val="19"/>
        </w:rPr>
        <w:t>GitHub Source Code: https://github.com/DeV-Abhinav-Tech/student-analysis-portal</w:t>
      </w:r>
    </w:p>
    <w:p>
      <w:pPr>
        <w:pStyle w:val="ListBullet"/>
        <w:spacing w:before="0" w:after="60" w:line="269" w:lineRule="auto"/>
      </w:pPr>
      <w:r>
        <w:rPr>
          <w:rFonts w:ascii="Calibri" w:hAnsi="Calibri"/>
          <w:color w:val="1E293B"/>
          <w:sz w:val="19"/>
        </w:rPr>
        <w:t>Master Administrator Username: Hardik</w:t>
      </w:r>
    </w:p>
    <w:p>
      <w:pPr>
        <w:pStyle w:val="ListBullet"/>
        <w:spacing w:before="0" w:after="60" w:line="269" w:lineRule="auto"/>
      </w:pPr>
      <w:r>
        <w:rPr>
          <w:rFonts w:ascii="Calibri" w:hAnsi="Calibri"/>
          <w:color w:val="1E293B"/>
          <w:sz w:val="19"/>
        </w:rPr>
        <w:t>Master Administrator Password: Hardik</w:t>
      </w:r>
    </w:p>
    <w:p>
      <w:pPr>
        <w:pStyle w:val="ListBullet"/>
        <w:spacing w:before="0" w:after="60" w:line="269" w:lineRule="auto"/>
      </w:pPr>
      <w:r>
        <w:rPr>
          <w:rFonts w:ascii="Calibri" w:hAnsi="Calibri"/>
          <w:color w:val="1E293B"/>
          <w:sz w:val="19"/>
        </w:rPr>
        <w:t>Candidate: Hardik (Roll No: BCA-2026-001)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  Academic Project Report  •  Admin: Hardik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Student Performance &amp; Academic Intelligence Portal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