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26D4" w14:textId="674FC83C" w:rsidR="00573824" w:rsidRPr="00573824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824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Технический проект: </w:t>
      </w:r>
      <w:r w:rsidR="00123857" w:rsidRPr="00123857">
        <w:rPr>
          <w:rFonts w:ascii="Times New Roman" w:hAnsi="Times New Roman" w:cs="Times New Roman"/>
          <w:b/>
          <w:bCs/>
          <w:sz w:val="28"/>
          <w:szCs w:val="28"/>
        </w:rPr>
        <w:t>Система обновления аналитических витрин данных «СОВД-Spark»</w:t>
      </w:r>
    </w:p>
    <w:p w14:paraId="2334FC77" w14:textId="77777777" w:rsidR="00123857" w:rsidRPr="00123857" w:rsidRDefault="00123857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>Настоящий документ описывает и обосновывает архитектурные, технологические и проектные решения для создания распределенной системы обработки данных (далее – ПО) для оптимизации процесса обновления аналитических витрин.</w:t>
      </w:r>
    </w:p>
    <w:p w14:paraId="42C61E99" w14:textId="643F198E" w:rsidR="00123857" w:rsidRPr="00123857" w:rsidRDefault="00123857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>Система предназначена для IT-инфраструктуры компании</w:t>
      </w:r>
      <w:r w:rsidR="0089455C">
        <w:rPr>
          <w:rFonts w:ascii="Times New Roman" w:hAnsi="Times New Roman" w:cs="Times New Roman"/>
          <w:sz w:val="28"/>
          <w:szCs w:val="28"/>
        </w:rPr>
        <w:br/>
      </w:r>
      <w:r w:rsidRPr="00123857">
        <w:rPr>
          <w:rFonts w:ascii="Times New Roman" w:hAnsi="Times New Roman" w:cs="Times New Roman"/>
          <w:sz w:val="28"/>
          <w:szCs w:val="28"/>
        </w:rPr>
        <w:t>«Энергосбы</w:t>
      </w:r>
      <w:r w:rsidR="0089455C">
        <w:rPr>
          <w:rFonts w:ascii="Times New Roman" w:hAnsi="Times New Roman" w:cs="Times New Roman"/>
          <w:sz w:val="28"/>
          <w:szCs w:val="28"/>
        </w:rPr>
        <w:t>Т Плюс</w:t>
      </w:r>
      <w:r w:rsidRPr="00123857">
        <w:rPr>
          <w:rFonts w:ascii="Times New Roman" w:hAnsi="Times New Roman" w:cs="Times New Roman"/>
          <w:sz w:val="28"/>
          <w:szCs w:val="28"/>
        </w:rPr>
        <w:t>». Она состоит из нескольких ключевых взаимодействующих компонентов:</w:t>
      </w:r>
    </w:p>
    <w:p w14:paraId="4590A45B" w14:textId="1C951274" w:rsidR="00123857" w:rsidRPr="00123857" w:rsidRDefault="00123857" w:rsidP="00123857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>Вычислительное ядро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238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123857">
        <w:rPr>
          <w:rFonts w:ascii="Times New Roman" w:hAnsi="Times New Roman" w:cs="Times New Roman"/>
          <w:sz w:val="28"/>
          <w:szCs w:val="28"/>
        </w:rPr>
        <w:t xml:space="preserve">ластер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973445">
        <w:rPr>
          <w:rFonts w:ascii="Times New Roman" w:hAnsi="Times New Roman" w:cs="Times New Roman"/>
          <w:sz w:val="28"/>
          <w:szCs w:val="28"/>
        </w:rPr>
        <w:t xml:space="preserve">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Spark</w:t>
      </w:r>
      <w:r w:rsidRPr="00123857">
        <w:rPr>
          <w:rFonts w:ascii="Times New Roman" w:hAnsi="Times New Roman" w:cs="Times New Roman"/>
          <w:sz w:val="28"/>
          <w:szCs w:val="28"/>
        </w:rPr>
        <w:t xml:space="preserve">, выполняющий ресурсоемкие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ETL</w:t>
      </w:r>
      <w:r w:rsidRPr="00123857">
        <w:rPr>
          <w:rFonts w:ascii="Times New Roman" w:hAnsi="Times New Roman" w:cs="Times New Roman"/>
          <w:sz w:val="28"/>
          <w:szCs w:val="28"/>
        </w:rPr>
        <w:t>-операции (извлечение, преобразование, агрегацию и загрузку) больших объемов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FE098E" w14:textId="62D9FC02" w:rsidR="00123857" w:rsidRPr="00123857" w:rsidRDefault="00123857" w:rsidP="00123857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 xml:space="preserve">Управляющий компонент: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23857">
        <w:rPr>
          <w:rFonts w:ascii="Times New Roman" w:hAnsi="Times New Roman" w:cs="Times New Roman"/>
          <w:sz w:val="28"/>
          <w:szCs w:val="28"/>
        </w:rPr>
        <w:t xml:space="preserve">ервер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973445">
        <w:rPr>
          <w:rFonts w:ascii="Times New Roman" w:hAnsi="Times New Roman" w:cs="Times New Roman"/>
          <w:sz w:val="28"/>
          <w:szCs w:val="28"/>
        </w:rPr>
        <w:t xml:space="preserve">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123857">
        <w:rPr>
          <w:rFonts w:ascii="Times New Roman" w:hAnsi="Times New Roman" w:cs="Times New Roman"/>
          <w:sz w:val="28"/>
          <w:szCs w:val="28"/>
        </w:rPr>
        <w:t xml:space="preserve">, отвечающий за оркестрацию, планирование по расписанию, мониторинг и управление жизненным циклом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ETL</w:t>
      </w:r>
      <w:r w:rsidRPr="00123857">
        <w:rPr>
          <w:rFonts w:ascii="Times New Roman" w:hAnsi="Times New Roman" w:cs="Times New Roman"/>
          <w:sz w:val="28"/>
          <w:szCs w:val="28"/>
        </w:rPr>
        <w:t>-процессов.</w:t>
      </w:r>
    </w:p>
    <w:p w14:paraId="24C165E7" w14:textId="5108A79A" w:rsidR="00123857" w:rsidRPr="00123857" w:rsidRDefault="00123857" w:rsidP="00123857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 xml:space="preserve">Хранилище данных: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23857">
        <w:rPr>
          <w:rFonts w:ascii="Times New Roman" w:hAnsi="Times New Roman" w:cs="Times New Roman"/>
          <w:sz w:val="28"/>
          <w:szCs w:val="28"/>
        </w:rPr>
        <w:t xml:space="preserve">ключает в себя источники данных, промежуточное хранилище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HDFS</w:t>
      </w:r>
      <w:r w:rsidRPr="00123857">
        <w:rPr>
          <w:rFonts w:ascii="Times New Roman" w:hAnsi="Times New Roman" w:cs="Times New Roman"/>
          <w:sz w:val="28"/>
          <w:szCs w:val="28"/>
        </w:rPr>
        <w:t xml:space="preserve"> и целевую аналитическую СУБД </w:t>
      </w:r>
      <w:proofErr w:type="spellStart"/>
      <w:r w:rsidRPr="0089455C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Pr="00123857">
        <w:rPr>
          <w:rFonts w:ascii="Times New Roman" w:hAnsi="Times New Roman" w:cs="Times New Roman"/>
          <w:sz w:val="28"/>
          <w:szCs w:val="28"/>
        </w:rPr>
        <w:t xml:space="preserve"> для хранения итоговых витрин.</w:t>
      </w:r>
    </w:p>
    <w:p w14:paraId="5536FBB5" w14:textId="77777777" w:rsidR="00573824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EEE727" w14:textId="77777777" w:rsidR="00573824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824">
        <w:rPr>
          <w:rFonts w:ascii="Times New Roman" w:hAnsi="Times New Roman" w:cs="Times New Roman"/>
          <w:b/>
          <w:bCs/>
          <w:sz w:val="28"/>
          <w:szCs w:val="28"/>
        </w:rPr>
        <w:t>Функциональная структура продукта</w:t>
      </w:r>
    </w:p>
    <w:p w14:paraId="7D378113" w14:textId="77777777" w:rsidR="00123857" w:rsidRPr="00123857" w:rsidRDefault="00123857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 xml:space="preserve">Функциональная структура системы отражает её распределенное устройство и логику взаимодействия компонентов. Продукт включает основные блоки, реализующие классический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ETL</w:t>
      </w:r>
      <w:r w:rsidRPr="00123857">
        <w:rPr>
          <w:rFonts w:ascii="Times New Roman" w:hAnsi="Times New Roman" w:cs="Times New Roman"/>
          <w:sz w:val="28"/>
          <w:szCs w:val="28"/>
        </w:rPr>
        <w:t>-конвейер:</w:t>
      </w:r>
    </w:p>
    <w:p w14:paraId="555FA505" w14:textId="496EF89E" w:rsidR="00123857" w:rsidRPr="00123857" w:rsidRDefault="0089455C" w:rsidP="00123857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123857" w:rsidRPr="00123857">
        <w:rPr>
          <w:rFonts w:ascii="Times New Roman" w:hAnsi="Times New Roman" w:cs="Times New Roman"/>
          <w:sz w:val="28"/>
          <w:szCs w:val="28"/>
        </w:rPr>
        <w:t>звлечение данных: чтение новых и измененных данных из различных источников КХД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14A990A" w14:textId="7F1C8A28" w:rsidR="00123857" w:rsidRPr="00123857" w:rsidRDefault="0089455C" w:rsidP="00123857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23857" w:rsidRPr="00123857">
        <w:rPr>
          <w:rFonts w:ascii="Times New Roman" w:hAnsi="Times New Roman" w:cs="Times New Roman"/>
          <w:sz w:val="28"/>
          <w:szCs w:val="28"/>
        </w:rPr>
        <w:t>реобразование данных: очистка, обогащение, применение бизнес-логики и агрегация данных в памяти кластера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DE07E0" w14:textId="01A16416" w:rsidR="00123857" w:rsidRPr="00123857" w:rsidRDefault="0089455C" w:rsidP="00123857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123857" w:rsidRPr="00123857">
        <w:rPr>
          <w:rFonts w:ascii="Times New Roman" w:hAnsi="Times New Roman" w:cs="Times New Roman"/>
          <w:sz w:val="28"/>
          <w:szCs w:val="28"/>
        </w:rPr>
        <w:t xml:space="preserve">агрузка данных: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123857" w:rsidRPr="00123857">
        <w:rPr>
          <w:rFonts w:ascii="Times New Roman" w:hAnsi="Times New Roman" w:cs="Times New Roman"/>
          <w:sz w:val="28"/>
          <w:szCs w:val="28"/>
        </w:rPr>
        <w:t>апись обработанных и агрегированных данных (витрин) в целевую СУБД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1E0DDCA" w14:textId="700990E7" w:rsidR="00123857" w:rsidRPr="00123857" w:rsidRDefault="0089455C" w:rsidP="00123857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123857" w:rsidRPr="00123857">
        <w:rPr>
          <w:rFonts w:ascii="Times New Roman" w:hAnsi="Times New Roman" w:cs="Times New Roman"/>
          <w:sz w:val="28"/>
          <w:szCs w:val="28"/>
        </w:rPr>
        <w:t>ркестрация и мониторинг: управление последовательностью, зависимостями и расписанием выполнения задач, а также отслеживание их статуса.</w:t>
      </w:r>
    </w:p>
    <w:p w14:paraId="08922536" w14:textId="75D2A6E9" w:rsidR="008E37B1" w:rsidRDefault="00123857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 xml:space="preserve">Такое разделение обеспечивает ясную логику, независимость компонентов и возможность масштабирования. Для описания структуры применяется диаграмма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73445">
        <w:rPr>
          <w:rFonts w:ascii="Times New Roman" w:hAnsi="Times New Roman" w:cs="Times New Roman"/>
          <w:sz w:val="28"/>
          <w:szCs w:val="28"/>
        </w:rPr>
        <w:t>0</w:t>
      </w:r>
      <w:r w:rsidRPr="00123857">
        <w:rPr>
          <w:rFonts w:ascii="Times New Roman" w:hAnsi="Times New Roman" w:cs="Times New Roman"/>
          <w:sz w:val="28"/>
          <w:szCs w:val="28"/>
        </w:rPr>
        <w:t>, демонстрирующая функциональную иерархию системы.</w:t>
      </w:r>
    </w:p>
    <w:p w14:paraId="6242D6AA" w14:textId="21E72FF8" w:rsidR="0089455C" w:rsidRPr="0089455C" w:rsidRDefault="0089455C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455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73445">
        <w:rPr>
          <w:rFonts w:ascii="Times New Roman" w:hAnsi="Times New Roman" w:cs="Times New Roman"/>
          <w:sz w:val="28"/>
          <w:szCs w:val="28"/>
        </w:rPr>
        <w:t>0</w:t>
      </w:r>
      <w:r w:rsidRPr="008945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декомпозированная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7344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на рисунках 1 и 2 соответственно.</w:t>
      </w:r>
    </w:p>
    <w:p w14:paraId="0E944EFA" w14:textId="4CC5CEB6" w:rsidR="00DD5B27" w:rsidRPr="008E37B1" w:rsidRDefault="00DD5B27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3A656C" w14:textId="6BA742BB" w:rsidR="00573824" w:rsidRDefault="005A3E89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B7E9BC" wp14:editId="1F0FEAAE">
            <wp:extent cx="5044807" cy="4029075"/>
            <wp:effectExtent l="0" t="0" r="0" b="0"/>
            <wp:docPr id="2021387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7203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301" cy="405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94E4" w14:textId="7BC74A74" w:rsidR="008E37B1" w:rsidRPr="0089455C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IDEF0</w:t>
      </w:r>
      <w:r w:rsidR="0089455C">
        <w:rPr>
          <w:rFonts w:ascii="Times New Roman" w:hAnsi="Times New Roman" w:cs="Times New Roman"/>
          <w:sz w:val="28"/>
          <w:szCs w:val="28"/>
        </w:rPr>
        <w:t>-диаграмма</w:t>
      </w:r>
    </w:p>
    <w:p w14:paraId="1F6B6CC3" w14:textId="77777777" w:rsidR="008E37B1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2F3648" w14:textId="68F23BCA" w:rsidR="005A3E89" w:rsidRDefault="005A3E89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79E9F3" wp14:editId="44FA11D3">
            <wp:extent cx="5737574" cy="3220720"/>
            <wp:effectExtent l="0" t="0" r="0" b="0"/>
            <wp:docPr id="519238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38064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74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BE73" w14:textId="20E2DA90" w:rsidR="008E37B1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89455C">
        <w:rPr>
          <w:rFonts w:ascii="Times New Roman" w:hAnsi="Times New Roman" w:cs="Times New Roman"/>
          <w:sz w:val="28"/>
          <w:szCs w:val="28"/>
        </w:rPr>
        <w:t xml:space="preserve">Декомпозированная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73445">
        <w:rPr>
          <w:rFonts w:ascii="Times New Roman" w:hAnsi="Times New Roman" w:cs="Times New Roman"/>
          <w:sz w:val="28"/>
          <w:szCs w:val="28"/>
        </w:rPr>
        <w:t>0</w:t>
      </w:r>
      <w:r w:rsidR="0089455C">
        <w:rPr>
          <w:rFonts w:ascii="Times New Roman" w:hAnsi="Times New Roman" w:cs="Times New Roman"/>
          <w:sz w:val="28"/>
          <w:szCs w:val="28"/>
        </w:rPr>
        <w:t>-диаграмма</w:t>
      </w:r>
    </w:p>
    <w:p w14:paraId="154A96E4" w14:textId="77777777" w:rsidR="00973445" w:rsidRDefault="00973445" w:rsidP="0097344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4530C51" w14:textId="4414A9A0" w:rsidR="003346E4" w:rsidRPr="003346E4" w:rsidRDefault="003346E4" w:rsidP="003346E4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3346E4">
        <w:rPr>
          <w:rFonts w:ascii="Times New Roman" w:hAnsi="Times New Roman" w:cs="Times New Roman"/>
          <w:b/>
          <w:bCs/>
          <w:sz w:val="28"/>
          <w:szCs w:val="28"/>
        </w:rPr>
        <w:t>Функциональная декомпозиция и потоки данных</w:t>
      </w:r>
    </w:p>
    <w:p w14:paraId="25662B39" w14:textId="51D0993E" w:rsidR="00973445" w:rsidRDefault="003346E4" w:rsidP="003346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46E4">
        <w:rPr>
          <w:rFonts w:ascii="Times New Roman" w:hAnsi="Times New Roman" w:cs="Times New Roman"/>
          <w:sz w:val="28"/>
          <w:szCs w:val="28"/>
        </w:rPr>
        <w:t>Для визуализации функциональной структуры системы, логики ее работы и процессов преобразования данных используются диаграммы потоков данных. DFD-модель позволяет провести функциональную декомпозицию системы, представив ее в виде иерархии взаимосвязанных процессов, что решает задачу детализации сложного блока «Преобразование данных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E7D6A81" w14:textId="4AAB4703" w:rsidR="00B522DC" w:rsidRDefault="00B522DC" w:rsidP="003346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2DC">
        <w:rPr>
          <w:rFonts w:ascii="Times New Roman" w:hAnsi="Times New Roman" w:cs="Times New Roman"/>
          <w:sz w:val="28"/>
          <w:szCs w:val="28"/>
        </w:rPr>
        <w:t>Контекстная диаграмма определяет границы проектируемой системы, представляя ее как единый процесс, и описывает ее взаимодействие с внешним</w:t>
      </w:r>
      <w:r>
        <w:rPr>
          <w:rFonts w:ascii="Times New Roman" w:hAnsi="Times New Roman" w:cs="Times New Roman"/>
          <w:sz w:val="28"/>
          <w:szCs w:val="28"/>
        </w:rPr>
        <w:t xml:space="preserve">и сущностями. </w:t>
      </w:r>
      <w:r w:rsidR="002F5863">
        <w:rPr>
          <w:rFonts w:ascii="Times New Roman" w:hAnsi="Times New Roman" w:cs="Times New Roman"/>
          <w:sz w:val="28"/>
          <w:szCs w:val="28"/>
        </w:rPr>
        <w:t>Контекстная диаграмма представлена на рисунке 3.</w:t>
      </w:r>
    </w:p>
    <w:p w14:paraId="72E88884" w14:textId="3E8482A6" w:rsidR="002F5863" w:rsidRDefault="00A91935" w:rsidP="00ED3A9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919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94F005" wp14:editId="504D817F">
            <wp:extent cx="5940425" cy="1790065"/>
            <wp:effectExtent l="0" t="0" r="3175" b="635"/>
            <wp:docPr id="230582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2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92F2" w14:textId="55832E1B" w:rsidR="00A91935" w:rsidRDefault="00A91935" w:rsidP="00ED3A9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57C62">
        <w:rPr>
          <w:rFonts w:ascii="Times New Roman" w:hAnsi="Times New Roman" w:cs="Times New Roman"/>
          <w:sz w:val="28"/>
          <w:szCs w:val="28"/>
        </w:rPr>
        <w:t xml:space="preserve">3 – Контекстная диаграмма </w:t>
      </w:r>
      <w:r w:rsidR="00357C62" w:rsidRPr="00357C62">
        <w:rPr>
          <w:rFonts w:ascii="Times New Roman" w:hAnsi="Times New Roman" w:cs="Times New Roman"/>
          <w:sz w:val="28"/>
          <w:szCs w:val="28"/>
        </w:rPr>
        <w:t>(</w:t>
      </w:r>
      <w:r w:rsidR="00357C62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="00357C62" w:rsidRPr="00357C62">
        <w:rPr>
          <w:rFonts w:ascii="Times New Roman" w:hAnsi="Times New Roman" w:cs="Times New Roman"/>
          <w:sz w:val="28"/>
          <w:szCs w:val="28"/>
        </w:rPr>
        <w:t xml:space="preserve"> </w:t>
      </w:r>
      <w:r w:rsidR="00357C62">
        <w:rPr>
          <w:rFonts w:ascii="Times New Roman" w:hAnsi="Times New Roman" w:cs="Times New Roman"/>
          <w:sz w:val="28"/>
          <w:szCs w:val="28"/>
        </w:rPr>
        <w:t>уровень 0)</w:t>
      </w:r>
    </w:p>
    <w:p w14:paraId="3FFA0F76" w14:textId="77777777" w:rsidR="00357C62" w:rsidRDefault="00357C62" w:rsidP="003346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F4DF23" w14:textId="51574CD4" w:rsidR="00357C62" w:rsidRDefault="000629DE" w:rsidP="003346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DFD</w:t>
      </w:r>
      <w:r w:rsidRPr="000629D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</w:t>
      </w:r>
      <w:r w:rsidR="00B447CB" w:rsidRPr="00B447CB">
        <w:rPr>
          <w:rFonts w:ascii="Times New Roman" w:hAnsi="Times New Roman" w:cs="Times New Roman"/>
          <w:sz w:val="28"/>
          <w:szCs w:val="28"/>
        </w:rPr>
        <w:t xml:space="preserve">иаграмма </w:t>
      </w:r>
      <w:r>
        <w:rPr>
          <w:rFonts w:ascii="Times New Roman" w:hAnsi="Times New Roman" w:cs="Times New Roman"/>
          <w:sz w:val="28"/>
          <w:szCs w:val="28"/>
        </w:rPr>
        <w:t>первого</w:t>
      </w:r>
      <w:r w:rsidR="00B447CB" w:rsidRPr="00B447CB">
        <w:rPr>
          <w:rFonts w:ascii="Times New Roman" w:hAnsi="Times New Roman" w:cs="Times New Roman"/>
          <w:sz w:val="28"/>
          <w:szCs w:val="28"/>
        </w:rPr>
        <w:t xml:space="preserve"> уровня детализирует центральный процесс, представленный на контекстной диаграмме, раскрывая его внутреннюю функциональную структуру. Она показывает ключевые подпроцессы, из которых состоит система, и промежуточные накопители данных, используемые для обмена информацией между этими процессами</w:t>
      </w:r>
      <w:r w:rsidR="00B447CB">
        <w:rPr>
          <w:rFonts w:ascii="Times New Roman" w:hAnsi="Times New Roman" w:cs="Times New Roman"/>
          <w:sz w:val="28"/>
          <w:szCs w:val="28"/>
        </w:rPr>
        <w:t>.</w:t>
      </w:r>
    </w:p>
    <w:p w14:paraId="320AE44E" w14:textId="381F50C0" w:rsidR="00076550" w:rsidRDefault="00076550" w:rsidP="003346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6550">
        <w:rPr>
          <w:rFonts w:ascii="Times New Roman" w:hAnsi="Times New Roman" w:cs="Times New Roman"/>
          <w:sz w:val="28"/>
          <w:szCs w:val="28"/>
        </w:rPr>
        <w:t>Диаграмма включает следующие компоненты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E0E143" w14:textId="6444B106" w:rsidR="00076550" w:rsidRDefault="00076550" w:rsidP="00076550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Извлечение данных;</w:t>
      </w:r>
    </w:p>
    <w:p w14:paraId="4B9E389D" w14:textId="3A4816FC" w:rsidR="00076550" w:rsidRDefault="00076550" w:rsidP="00076550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Очистка и трансформация данных;</w:t>
      </w:r>
    </w:p>
    <w:p w14:paraId="61F1A724" w14:textId="7AA69949" w:rsidR="00076550" w:rsidRDefault="00076550" w:rsidP="00076550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Агрегация и расчёт показаний;</w:t>
      </w:r>
    </w:p>
    <w:p w14:paraId="5315C8EB" w14:textId="64537A42" w:rsidR="00076550" w:rsidRPr="00076550" w:rsidRDefault="00076550" w:rsidP="00076550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витрин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62FF00D4" w14:textId="71860FD0" w:rsidR="00076550" w:rsidRDefault="00076550" w:rsidP="00076550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и мониторинг </w:t>
      </w:r>
      <w:r>
        <w:rPr>
          <w:rFonts w:ascii="Times New Roman" w:hAnsi="Times New Roman" w:cs="Times New Roman"/>
          <w:sz w:val="28"/>
          <w:szCs w:val="28"/>
          <w:lang w:val="en-US"/>
        </w:rPr>
        <w:t>ETL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B3451F" w14:textId="52FFD047" w:rsidR="00076550" w:rsidRDefault="00076550" w:rsidP="00076550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 xml:space="preserve">-диаграмма </w:t>
      </w:r>
      <w:r w:rsidR="000629DE">
        <w:rPr>
          <w:rFonts w:ascii="Times New Roman" w:hAnsi="Times New Roman" w:cs="Times New Roman"/>
          <w:sz w:val="28"/>
          <w:szCs w:val="28"/>
        </w:rPr>
        <w:t>уровня 1 представлена на рисунке 4.</w:t>
      </w:r>
    </w:p>
    <w:p w14:paraId="1EEDD030" w14:textId="6149F6A0" w:rsidR="000629DE" w:rsidRDefault="003310A3" w:rsidP="00ED3A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0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87407F" wp14:editId="04DDB86B">
            <wp:extent cx="5940425" cy="1880870"/>
            <wp:effectExtent l="0" t="0" r="3175" b="5080"/>
            <wp:docPr id="1817212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12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621F" w14:textId="4559B304" w:rsidR="003310A3" w:rsidRPr="00ED3A92" w:rsidRDefault="003310A3" w:rsidP="00ED3A9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ED3A9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D3A92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="00ED3A92">
        <w:rPr>
          <w:rFonts w:ascii="Times New Roman" w:hAnsi="Times New Roman" w:cs="Times New Roman"/>
          <w:sz w:val="28"/>
          <w:szCs w:val="28"/>
        </w:rPr>
        <w:t>-диаграмма (</w:t>
      </w:r>
      <w:r w:rsidR="00ED3A92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="00ED3A92">
        <w:rPr>
          <w:rFonts w:ascii="Times New Roman" w:hAnsi="Times New Roman" w:cs="Times New Roman"/>
          <w:sz w:val="28"/>
          <w:szCs w:val="28"/>
        </w:rPr>
        <w:t xml:space="preserve"> уровень 1)</w:t>
      </w:r>
    </w:p>
    <w:p w14:paraId="36F3DCF8" w14:textId="0E35CB40" w:rsidR="008E37B1" w:rsidRPr="008E37B1" w:rsidRDefault="00973445" w:rsidP="00973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E6A8C4" w14:textId="3CBE539B" w:rsidR="00DD5B27" w:rsidRPr="00DD5B27" w:rsidRDefault="00DD5B27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5B2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Спецификация процессов</w:t>
      </w:r>
    </w:p>
    <w:p w14:paraId="70C71A74" w14:textId="77777777" w:rsidR="00123857" w:rsidRPr="00123857" w:rsidRDefault="00123857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>Поведение системы описывается через основные сценарии использования и взаимодействие её компонентов.</w:t>
      </w:r>
    </w:p>
    <w:p w14:paraId="214EB613" w14:textId="77777777" w:rsidR="00123857" w:rsidRPr="00123857" w:rsidRDefault="00123857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>Основные сценарии:</w:t>
      </w:r>
    </w:p>
    <w:p w14:paraId="63ABB9F6" w14:textId="6BD03FE4" w:rsidR="00123857" w:rsidRPr="00123857" w:rsidRDefault="0089455C" w:rsidP="00123857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123857" w:rsidRPr="00123857">
        <w:rPr>
          <w:rFonts w:ascii="Times New Roman" w:hAnsi="Times New Roman" w:cs="Times New Roman"/>
          <w:sz w:val="28"/>
          <w:szCs w:val="28"/>
        </w:rPr>
        <w:t xml:space="preserve">апуск </w:t>
      </w:r>
      <w:r w:rsidR="00123857" w:rsidRPr="00123857">
        <w:rPr>
          <w:rFonts w:ascii="Times New Roman" w:hAnsi="Times New Roman" w:cs="Times New Roman"/>
          <w:sz w:val="28"/>
          <w:szCs w:val="28"/>
          <w:lang w:val="en-US"/>
        </w:rPr>
        <w:t>ETL</w:t>
      </w:r>
      <w:r w:rsidR="00123857" w:rsidRPr="00123857">
        <w:rPr>
          <w:rFonts w:ascii="Times New Roman" w:hAnsi="Times New Roman" w:cs="Times New Roman"/>
          <w:sz w:val="28"/>
          <w:szCs w:val="28"/>
        </w:rPr>
        <w:t>-процесса по расписанию, успешное выполнение всех этапов и обновление данных в витрине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E0A0203" w14:textId="40C99F90" w:rsidR="00123857" w:rsidRPr="00123857" w:rsidRDefault="0089455C" w:rsidP="00123857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123857" w:rsidRPr="00123857">
        <w:rPr>
          <w:rFonts w:ascii="Times New Roman" w:hAnsi="Times New Roman" w:cs="Times New Roman"/>
          <w:sz w:val="28"/>
          <w:szCs w:val="28"/>
        </w:rPr>
        <w:t>втоматическое обнаружение ошибки, прерывание процесса, отправка уведомления ответственному персоналу и последующее ручное вмешательство для устранения проблемы и перезапуска.</w:t>
      </w:r>
    </w:p>
    <w:p w14:paraId="517F067C" w14:textId="48B3C1B1" w:rsidR="00DF233D" w:rsidRDefault="00123857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>Для описания последовательности действий в рамках этих сценариев применяются диаграмм</w:t>
      </w:r>
      <w:r w:rsidR="0089455C">
        <w:rPr>
          <w:rFonts w:ascii="Times New Roman" w:hAnsi="Times New Roman" w:cs="Times New Roman"/>
          <w:sz w:val="28"/>
          <w:szCs w:val="28"/>
        </w:rPr>
        <w:t>а</w:t>
      </w:r>
      <w:r w:rsidRPr="00123857">
        <w:rPr>
          <w:rFonts w:ascii="Times New Roman" w:hAnsi="Times New Roman" w:cs="Times New Roman"/>
          <w:sz w:val="28"/>
          <w:szCs w:val="28"/>
        </w:rPr>
        <w:t> </w:t>
      </w:r>
      <w:r w:rsidRPr="00123857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123857">
        <w:rPr>
          <w:rFonts w:ascii="Times New Roman" w:hAnsi="Times New Roman" w:cs="Times New Roman"/>
          <w:sz w:val="28"/>
          <w:szCs w:val="28"/>
        </w:rPr>
        <w:t>, котор</w:t>
      </w:r>
      <w:r w:rsidR="0089455C">
        <w:rPr>
          <w:rFonts w:ascii="Times New Roman" w:hAnsi="Times New Roman" w:cs="Times New Roman"/>
          <w:sz w:val="28"/>
          <w:szCs w:val="28"/>
        </w:rPr>
        <w:t>ая</w:t>
      </w:r>
      <w:r w:rsidRPr="00123857">
        <w:rPr>
          <w:rFonts w:ascii="Times New Roman" w:hAnsi="Times New Roman" w:cs="Times New Roman"/>
          <w:sz w:val="28"/>
          <w:szCs w:val="28"/>
        </w:rPr>
        <w:t xml:space="preserve"> показыва</w:t>
      </w:r>
      <w:r w:rsidR="0089455C">
        <w:rPr>
          <w:rFonts w:ascii="Times New Roman" w:hAnsi="Times New Roman" w:cs="Times New Roman"/>
          <w:sz w:val="28"/>
          <w:szCs w:val="28"/>
        </w:rPr>
        <w:t>е</w:t>
      </w:r>
      <w:r w:rsidRPr="00123857">
        <w:rPr>
          <w:rFonts w:ascii="Times New Roman" w:hAnsi="Times New Roman" w:cs="Times New Roman"/>
          <w:sz w:val="28"/>
          <w:szCs w:val="28"/>
        </w:rPr>
        <w:t>т логику выполнения, точки принятия решений и зоны ответственности каждого компонента системы и персонала.</w:t>
      </w:r>
    </w:p>
    <w:p w14:paraId="1C3F48BC" w14:textId="6C9CD6C7" w:rsidR="0089455C" w:rsidRPr="0089455C" w:rsidRDefault="0089455C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455C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89455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диаграмма представлена на рисунке </w:t>
      </w:r>
      <w:r w:rsidR="00ED3A9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2F2337" w14:textId="6D827B12" w:rsidR="00DD5B27" w:rsidRDefault="00DD5B27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B7B943" w14:textId="5870F4E9" w:rsidR="00DD5B27" w:rsidRDefault="00DD5B27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444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079B9" wp14:editId="3B0EE1D2">
            <wp:extent cx="5479415" cy="4077568"/>
            <wp:effectExtent l="0" t="0" r="6985" b="0"/>
            <wp:docPr id="1157013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1303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407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4F9E" w14:textId="5AE74A07" w:rsidR="00573824" w:rsidRPr="00ED3A92" w:rsidRDefault="00DF233D" w:rsidP="00ED3A9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D3A9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23857" w:rsidRPr="0089455C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="00123857" w:rsidRPr="00973445">
        <w:rPr>
          <w:rFonts w:ascii="Times New Roman" w:hAnsi="Times New Roman" w:cs="Times New Roman"/>
          <w:sz w:val="28"/>
          <w:szCs w:val="28"/>
        </w:rPr>
        <w:t>-</w:t>
      </w:r>
      <w:r w:rsidR="00123857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иаграмма</w:t>
      </w:r>
    </w:p>
    <w:p w14:paraId="68F2C78C" w14:textId="5CD43D18" w:rsidR="00E540C0" w:rsidRPr="00250EB5" w:rsidRDefault="00250EB5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EB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хранимой информации</w:t>
      </w:r>
    </w:p>
    <w:p w14:paraId="4BFEDE6D" w14:textId="77777777" w:rsidR="00123857" w:rsidRPr="00123857" w:rsidRDefault="00123857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>Данные в системе организованы вокруг аналитической модели "Звезда", которая является отраслевым стандартом для построения хранилищ и витрин данных. Она включает:</w:t>
      </w:r>
    </w:p>
    <w:p w14:paraId="0BA7CDDF" w14:textId="2A90AD4E" w:rsidR="00123857" w:rsidRPr="00123857" w:rsidRDefault="0089455C" w:rsidP="00123857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123857" w:rsidRPr="00123857">
        <w:rPr>
          <w:rFonts w:ascii="Times New Roman" w:hAnsi="Times New Roman" w:cs="Times New Roman"/>
          <w:sz w:val="28"/>
          <w:szCs w:val="28"/>
        </w:rPr>
        <w:t>аблицу фактов</w:t>
      </w:r>
      <w:r w:rsidR="00123857">
        <w:rPr>
          <w:rFonts w:ascii="Times New Roman" w:hAnsi="Times New Roman" w:cs="Times New Roman"/>
          <w:sz w:val="28"/>
          <w:szCs w:val="28"/>
        </w:rPr>
        <w:t xml:space="preserve"> –</w:t>
      </w:r>
      <w:r w:rsidR="00123857" w:rsidRPr="00123857">
        <w:rPr>
          <w:rFonts w:ascii="Times New Roman" w:hAnsi="Times New Roman" w:cs="Times New Roman"/>
          <w:sz w:val="28"/>
          <w:szCs w:val="28"/>
        </w:rPr>
        <w:t xml:space="preserve"> </w:t>
      </w:r>
      <w:r w:rsidR="00123857">
        <w:rPr>
          <w:rFonts w:ascii="Times New Roman" w:hAnsi="Times New Roman" w:cs="Times New Roman"/>
          <w:sz w:val="28"/>
          <w:szCs w:val="28"/>
        </w:rPr>
        <w:t>х</w:t>
      </w:r>
      <w:r w:rsidR="00123857" w:rsidRPr="00123857">
        <w:rPr>
          <w:rFonts w:ascii="Times New Roman" w:hAnsi="Times New Roman" w:cs="Times New Roman"/>
          <w:sz w:val="28"/>
          <w:szCs w:val="28"/>
        </w:rPr>
        <w:t>ранит измеряемые числовые показатели (объем потребления, сумма начисления)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F91A86C" w14:textId="6CD3388C" w:rsidR="00123857" w:rsidRPr="00123857" w:rsidRDefault="0089455C" w:rsidP="00123857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123857" w:rsidRPr="00123857">
        <w:rPr>
          <w:rFonts w:ascii="Times New Roman" w:hAnsi="Times New Roman" w:cs="Times New Roman"/>
          <w:sz w:val="28"/>
          <w:szCs w:val="28"/>
        </w:rPr>
        <w:t xml:space="preserve">аблицы-измерения </w:t>
      </w:r>
      <w:r w:rsidR="00123857">
        <w:rPr>
          <w:rFonts w:ascii="Times New Roman" w:hAnsi="Times New Roman" w:cs="Times New Roman"/>
          <w:sz w:val="28"/>
          <w:szCs w:val="28"/>
        </w:rPr>
        <w:t>–</w:t>
      </w:r>
      <w:r w:rsidR="00123857" w:rsidRPr="00123857">
        <w:rPr>
          <w:rFonts w:ascii="Times New Roman" w:hAnsi="Times New Roman" w:cs="Times New Roman"/>
          <w:sz w:val="28"/>
          <w:szCs w:val="28"/>
        </w:rPr>
        <w:t xml:space="preserve"> </w:t>
      </w:r>
      <w:r w:rsidR="00123857">
        <w:rPr>
          <w:rFonts w:ascii="Times New Roman" w:hAnsi="Times New Roman" w:cs="Times New Roman"/>
          <w:sz w:val="28"/>
          <w:szCs w:val="28"/>
        </w:rPr>
        <w:t>х</w:t>
      </w:r>
      <w:r w:rsidR="00123857" w:rsidRPr="00123857">
        <w:rPr>
          <w:rFonts w:ascii="Times New Roman" w:hAnsi="Times New Roman" w:cs="Times New Roman"/>
          <w:sz w:val="28"/>
          <w:szCs w:val="28"/>
        </w:rPr>
        <w:t>ранят описательные атрибуты (контекст), в разрезе которых анализируются факты.</w:t>
      </w:r>
    </w:p>
    <w:p w14:paraId="51F70ADB" w14:textId="0A90812A" w:rsidR="00123857" w:rsidRPr="00123857" w:rsidRDefault="00123857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>Связи – одна запись в таблице-измерении соответствует множеству записей в таблице фактов (связь "один-ко-многим"). Такой подход обеспечивает высокую производительность аналитических запросов.</w:t>
      </w:r>
    </w:p>
    <w:p w14:paraId="5940268A" w14:textId="5B4152D3" w:rsidR="00DF233D" w:rsidRPr="00DF233D" w:rsidRDefault="00123857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>Для описания логической структуры базы данных используется</w:t>
      </w:r>
      <w:r w:rsidR="0089455C">
        <w:rPr>
          <w:rFonts w:ascii="Times New Roman" w:hAnsi="Times New Roman" w:cs="Times New Roman"/>
          <w:sz w:val="28"/>
          <w:szCs w:val="28"/>
        </w:rPr>
        <w:br/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23857">
        <w:rPr>
          <w:rFonts w:ascii="Times New Roman" w:hAnsi="Times New Roman" w:cs="Times New Roman"/>
          <w:sz w:val="28"/>
          <w:szCs w:val="28"/>
        </w:rPr>
        <w:t>-диаграмма</w:t>
      </w:r>
      <w:r w:rsidR="0089455C">
        <w:rPr>
          <w:rFonts w:ascii="Times New Roman" w:hAnsi="Times New Roman" w:cs="Times New Roman"/>
          <w:sz w:val="28"/>
          <w:szCs w:val="28"/>
        </w:rPr>
        <w:t xml:space="preserve">, представленная на рисунке </w:t>
      </w:r>
      <w:r w:rsidR="00ED3A92">
        <w:rPr>
          <w:rFonts w:ascii="Times New Roman" w:hAnsi="Times New Roman" w:cs="Times New Roman"/>
          <w:sz w:val="28"/>
          <w:szCs w:val="28"/>
        </w:rPr>
        <w:t>6</w:t>
      </w:r>
      <w:r w:rsidR="00DF233D" w:rsidRPr="00DF233D">
        <w:rPr>
          <w:rFonts w:ascii="Times New Roman" w:hAnsi="Times New Roman" w:cs="Times New Roman"/>
          <w:sz w:val="28"/>
          <w:szCs w:val="28"/>
        </w:rPr>
        <w:t>.</w:t>
      </w:r>
    </w:p>
    <w:p w14:paraId="497683B7" w14:textId="5E24AF1C" w:rsidR="003347E9" w:rsidRDefault="003347E9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47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5E9CB0" wp14:editId="6BDDE7B4">
            <wp:extent cx="5960443" cy="1892226"/>
            <wp:effectExtent l="0" t="0" r="2540" b="0"/>
            <wp:docPr id="614013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13734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367" cy="189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8674" w14:textId="26517AC0" w:rsid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D3A9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F24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2452C0A9" w14:textId="77777777" w:rsidR="00DF233D" w:rsidRP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01650D0" w14:textId="4D96EEB1" w:rsidR="003347E9" w:rsidRPr="003347E9" w:rsidRDefault="003347E9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47E9">
        <w:rPr>
          <w:rFonts w:ascii="Times New Roman" w:hAnsi="Times New Roman" w:cs="Times New Roman"/>
          <w:b/>
          <w:bCs/>
          <w:sz w:val="28"/>
          <w:szCs w:val="28"/>
        </w:rPr>
        <w:t>Архитектурно-структурное решение</w:t>
      </w:r>
    </w:p>
    <w:p w14:paraId="446F274C" w14:textId="77777777" w:rsidR="00123857" w:rsidRPr="00123857" w:rsidRDefault="00123857" w:rsidP="0012385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>Продукт использует многоуровневую распределенную архитектуру, компоненты которой развернуты на различных физических или виртуальных узлах. Она состоит из следующих ключевых уровней:</w:t>
      </w:r>
    </w:p>
    <w:p w14:paraId="77435EC8" w14:textId="3DFB8051" w:rsidR="00123857" w:rsidRPr="00123857" w:rsidRDefault="00123857" w:rsidP="00123857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 xml:space="preserve">Уровень управления: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23857">
        <w:rPr>
          <w:rFonts w:ascii="Times New Roman" w:hAnsi="Times New Roman" w:cs="Times New Roman"/>
          <w:sz w:val="28"/>
          <w:szCs w:val="28"/>
        </w:rPr>
        <w:t xml:space="preserve">ервер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973445">
        <w:rPr>
          <w:rFonts w:ascii="Times New Roman" w:hAnsi="Times New Roman" w:cs="Times New Roman"/>
          <w:sz w:val="28"/>
          <w:szCs w:val="28"/>
        </w:rPr>
        <w:t xml:space="preserve">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123857">
        <w:rPr>
          <w:rFonts w:ascii="Times New Roman" w:hAnsi="Times New Roman" w:cs="Times New Roman"/>
          <w:sz w:val="28"/>
          <w:szCs w:val="28"/>
        </w:rPr>
        <w:t xml:space="preserve">, который не выполняет вычислений, а лишь управляет запуском и </w:t>
      </w:r>
      <w:r w:rsidRPr="00123857">
        <w:rPr>
          <w:rFonts w:ascii="Times New Roman" w:hAnsi="Times New Roman" w:cs="Times New Roman"/>
          <w:sz w:val="28"/>
          <w:szCs w:val="28"/>
        </w:rPr>
        <w:lastRenderedPageBreak/>
        <w:t xml:space="preserve">мониторингом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ETL</w:t>
      </w:r>
      <w:r w:rsidRPr="00123857">
        <w:rPr>
          <w:rFonts w:ascii="Times New Roman" w:hAnsi="Times New Roman" w:cs="Times New Roman"/>
          <w:sz w:val="28"/>
          <w:szCs w:val="28"/>
        </w:rPr>
        <w:t>-задач. Взаимодействие с ним осуществляется через веб-интерфейс.</w:t>
      </w:r>
    </w:p>
    <w:p w14:paraId="6E980621" w14:textId="47AF4467" w:rsidR="00123857" w:rsidRPr="00123857" w:rsidRDefault="00123857" w:rsidP="00123857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 xml:space="preserve">Уровень обработки: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123857">
        <w:rPr>
          <w:rFonts w:ascii="Times New Roman" w:hAnsi="Times New Roman" w:cs="Times New Roman"/>
          <w:sz w:val="28"/>
          <w:szCs w:val="28"/>
        </w:rPr>
        <w:t xml:space="preserve">ластер Apache Spark, который получает команды от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123857">
        <w:rPr>
          <w:rFonts w:ascii="Times New Roman" w:hAnsi="Times New Roman" w:cs="Times New Roman"/>
          <w:sz w:val="28"/>
          <w:szCs w:val="28"/>
        </w:rPr>
        <w:t xml:space="preserve"> и выполняет все ресурсоемкие операции по обработке данных в распределенном режиме.</w:t>
      </w:r>
    </w:p>
    <w:p w14:paraId="59301A58" w14:textId="5EF4AEAC" w:rsidR="00123857" w:rsidRPr="00123857" w:rsidRDefault="00123857" w:rsidP="00123857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 xml:space="preserve">Уровень хранения: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23857">
        <w:rPr>
          <w:rFonts w:ascii="Times New Roman" w:hAnsi="Times New Roman" w:cs="Times New Roman"/>
          <w:sz w:val="28"/>
          <w:szCs w:val="28"/>
        </w:rPr>
        <w:t xml:space="preserve">ключает серверы-источники КХД, файловую систему HDFS для временных данных и сервер СУБД </w:t>
      </w:r>
      <w:proofErr w:type="spellStart"/>
      <w:r w:rsidRPr="0089455C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Pr="00123857">
        <w:rPr>
          <w:rFonts w:ascii="Times New Roman" w:hAnsi="Times New Roman" w:cs="Times New Roman"/>
          <w:sz w:val="28"/>
          <w:szCs w:val="28"/>
        </w:rPr>
        <w:t xml:space="preserve"> для итоговых витрин.</w:t>
      </w:r>
    </w:p>
    <w:p w14:paraId="256F93A3" w14:textId="693A8749" w:rsidR="00123857" w:rsidRPr="00123857" w:rsidRDefault="00123857" w:rsidP="0012385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857">
        <w:rPr>
          <w:rFonts w:ascii="Times New Roman" w:hAnsi="Times New Roman" w:cs="Times New Roman"/>
          <w:sz w:val="28"/>
          <w:szCs w:val="28"/>
        </w:rPr>
        <w:t>Для визуализации физического расположения компонентов и их сетевого взаимодействия применяется диаграмма развертывания</w:t>
      </w:r>
      <w:r w:rsidR="0089455C">
        <w:rPr>
          <w:rFonts w:ascii="Times New Roman" w:hAnsi="Times New Roman" w:cs="Times New Roman"/>
          <w:sz w:val="28"/>
          <w:szCs w:val="28"/>
        </w:rPr>
        <w:t xml:space="preserve">, представленная на рисунке </w:t>
      </w:r>
      <w:r w:rsidR="00ED3A92">
        <w:rPr>
          <w:rFonts w:ascii="Times New Roman" w:hAnsi="Times New Roman" w:cs="Times New Roman"/>
          <w:sz w:val="28"/>
          <w:szCs w:val="28"/>
        </w:rPr>
        <w:t>7</w:t>
      </w:r>
      <w:r w:rsidR="0089455C">
        <w:rPr>
          <w:rFonts w:ascii="Times New Roman" w:hAnsi="Times New Roman" w:cs="Times New Roman"/>
          <w:sz w:val="28"/>
          <w:szCs w:val="28"/>
        </w:rPr>
        <w:t>.</w:t>
      </w:r>
    </w:p>
    <w:p w14:paraId="4D5769A1" w14:textId="3DE89591" w:rsidR="00C35137" w:rsidRDefault="004C379B" w:rsidP="0089455C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690204" wp14:editId="7322F4A2">
            <wp:extent cx="4653696" cy="3225148"/>
            <wp:effectExtent l="0" t="0" r="0" b="0"/>
            <wp:docPr id="929695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5588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696" cy="32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1680" w14:textId="0AD81F63" w:rsid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D3A9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="0089455C">
        <w:rPr>
          <w:rFonts w:ascii="Times New Roman" w:hAnsi="Times New Roman" w:cs="Times New Roman"/>
          <w:sz w:val="28"/>
          <w:szCs w:val="28"/>
        </w:rPr>
        <w:t>развёртывания</w:t>
      </w:r>
    </w:p>
    <w:p w14:paraId="2D9B3972" w14:textId="77777777" w:rsid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A0CCE94" w14:textId="095EB2FB" w:rsidR="004C379B" w:rsidRPr="004C379B" w:rsidRDefault="004C379B" w:rsidP="0057382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379B">
        <w:rPr>
          <w:rFonts w:ascii="Times New Roman" w:hAnsi="Times New Roman" w:cs="Times New Roman"/>
          <w:b/>
          <w:bCs/>
          <w:sz w:val="28"/>
          <w:szCs w:val="28"/>
        </w:rPr>
        <w:t>Интерфейсы</w:t>
      </w:r>
    </w:p>
    <w:p w14:paraId="1DDE8396" w14:textId="5C9FA251" w:rsidR="0089455C" w:rsidRPr="0089455C" w:rsidRDefault="0089455C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455C">
        <w:rPr>
          <w:rFonts w:ascii="Times New Roman" w:hAnsi="Times New Roman" w:cs="Times New Roman"/>
          <w:sz w:val="28"/>
          <w:szCs w:val="28"/>
        </w:rPr>
        <w:t>Основным интерфейсом взаимодействия технического персонала</w:t>
      </w:r>
      <w:r>
        <w:rPr>
          <w:rFonts w:ascii="Times New Roman" w:hAnsi="Times New Roman" w:cs="Times New Roman"/>
          <w:sz w:val="28"/>
          <w:szCs w:val="28"/>
        </w:rPr>
        <w:br/>
      </w:r>
      <w:r w:rsidRPr="0089455C">
        <w:rPr>
          <w:rFonts w:ascii="Times New Roman" w:hAnsi="Times New Roman" w:cs="Times New Roman"/>
          <w:sz w:val="28"/>
          <w:szCs w:val="28"/>
        </w:rPr>
        <w:t xml:space="preserve">(Дата-инженера) с системой является стандартный веб-интерфейс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89455C">
        <w:rPr>
          <w:rFonts w:ascii="Times New Roman" w:hAnsi="Times New Roman" w:cs="Times New Roman"/>
          <w:sz w:val="28"/>
          <w:szCs w:val="28"/>
        </w:rPr>
        <w:t xml:space="preserve">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89455C">
        <w:rPr>
          <w:rFonts w:ascii="Times New Roman" w:hAnsi="Times New Roman" w:cs="Times New Roman"/>
          <w:sz w:val="28"/>
          <w:szCs w:val="28"/>
        </w:rPr>
        <w:t>. Он не является частью разрабатываемого ПО, но используется как основной инструмент управления.</w:t>
      </w:r>
    </w:p>
    <w:p w14:paraId="7C6ACC28" w14:textId="77777777" w:rsidR="0089455C" w:rsidRPr="0089455C" w:rsidRDefault="0089455C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455C"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89455C">
        <w:rPr>
          <w:rFonts w:ascii="Times New Roman" w:hAnsi="Times New Roman" w:cs="Times New Roman"/>
          <w:sz w:val="28"/>
          <w:szCs w:val="28"/>
        </w:rPr>
        <w:t xml:space="preserve"> предоставляет следующие возможности:</w:t>
      </w:r>
    </w:p>
    <w:p w14:paraId="2827235A" w14:textId="6C5A874E" w:rsidR="0089455C" w:rsidRPr="0089455C" w:rsidRDefault="0089455C" w:rsidP="0089455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89455C">
        <w:rPr>
          <w:rFonts w:ascii="Times New Roman" w:hAnsi="Times New Roman" w:cs="Times New Roman"/>
          <w:sz w:val="28"/>
          <w:szCs w:val="28"/>
        </w:rPr>
        <w:t xml:space="preserve">росмотр списка всех 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ETL</w:t>
      </w:r>
      <w:r w:rsidRPr="0089455C">
        <w:rPr>
          <w:rFonts w:ascii="Times New Roman" w:hAnsi="Times New Roman" w:cs="Times New Roman"/>
          <w:sz w:val="28"/>
          <w:szCs w:val="28"/>
        </w:rPr>
        <w:t>-процессов (</w:t>
      </w:r>
      <w:r w:rsidRPr="0089455C">
        <w:rPr>
          <w:rFonts w:ascii="Times New Roman" w:hAnsi="Times New Roman" w:cs="Times New Roman"/>
          <w:sz w:val="28"/>
          <w:szCs w:val="28"/>
          <w:lang w:val="en-US"/>
        </w:rPr>
        <w:t>DAGs</w:t>
      </w:r>
      <w:r w:rsidRPr="0089455C">
        <w:rPr>
          <w:rFonts w:ascii="Times New Roman" w:hAnsi="Times New Roman" w:cs="Times New Roman"/>
          <w:sz w:val="28"/>
          <w:szCs w:val="28"/>
        </w:rPr>
        <w:t>) и их статусов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840140" w14:textId="3F03EE5D" w:rsidR="0089455C" w:rsidRPr="0089455C" w:rsidRDefault="0089455C" w:rsidP="0089455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9455C">
        <w:rPr>
          <w:rFonts w:ascii="Times New Roman" w:hAnsi="Times New Roman" w:cs="Times New Roman"/>
          <w:sz w:val="28"/>
          <w:szCs w:val="28"/>
        </w:rPr>
        <w:t>изуализация графа зависимостей задач внутри процесса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330A7A6" w14:textId="5F035FFF" w:rsidR="0089455C" w:rsidRPr="0089455C" w:rsidRDefault="0089455C" w:rsidP="0089455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89455C">
        <w:rPr>
          <w:rFonts w:ascii="Times New Roman" w:hAnsi="Times New Roman" w:cs="Times New Roman"/>
          <w:sz w:val="28"/>
          <w:szCs w:val="28"/>
        </w:rPr>
        <w:t>ониторинг истории запусков и статуса каждого конкретного выполнения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9C7C5F" w14:textId="0A69CEC3" w:rsidR="0089455C" w:rsidRPr="0089455C" w:rsidRDefault="0089455C" w:rsidP="0089455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89455C">
        <w:rPr>
          <w:rFonts w:ascii="Times New Roman" w:hAnsi="Times New Roman" w:cs="Times New Roman"/>
          <w:sz w:val="28"/>
          <w:szCs w:val="28"/>
        </w:rPr>
        <w:t>оступ к детальным логам для диагностики ошибок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5C317C" w14:textId="558573FA" w:rsidR="0089455C" w:rsidRPr="0089455C" w:rsidRDefault="0089455C" w:rsidP="0089455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89455C">
        <w:rPr>
          <w:rFonts w:ascii="Times New Roman" w:hAnsi="Times New Roman" w:cs="Times New Roman"/>
          <w:sz w:val="28"/>
          <w:szCs w:val="28"/>
        </w:rPr>
        <w:t>учной запуск, остановка и перезапуск процессов.</w:t>
      </w:r>
    </w:p>
    <w:p w14:paraId="60067FB4" w14:textId="0EF2920D" w:rsidR="004C379B" w:rsidRPr="0089455C" w:rsidRDefault="0089455C" w:rsidP="008945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455C">
        <w:rPr>
          <w:rFonts w:ascii="Times New Roman" w:hAnsi="Times New Roman" w:cs="Times New Roman"/>
          <w:sz w:val="28"/>
          <w:szCs w:val="28"/>
        </w:rPr>
        <w:t>Конечные пользователи</w:t>
      </w:r>
      <w:r>
        <w:rPr>
          <w:rFonts w:ascii="Times New Roman" w:hAnsi="Times New Roman" w:cs="Times New Roman"/>
          <w:sz w:val="28"/>
          <w:szCs w:val="28"/>
        </w:rPr>
        <w:t>, б</w:t>
      </w:r>
      <w:r w:rsidRPr="0089455C">
        <w:rPr>
          <w:rFonts w:ascii="Times New Roman" w:hAnsi="Times New Roman" w:cs="Times New Roman"/>
          <w:sz w:val="28"/>
          <w:szCs w:val="28"/>
        </w:rPr>
        <w:t>изнес-аналитики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9455C">
        <w:rPr>
          <w:rFonts w:ascii="Times New Roman" w:hAnsi="Times New Roman" w:cs="Times New Roman"/>
          <w:sz w:val="28"/>
          <w:szCs w:val="28"/>
        </w:rPr>
        <w:t xml:space="preserve"> не взаимодействуют с системой напрямую. Они получают доступ к результатам её работы через сторонние BI-инструменты, которые подключаются к СУБД </w:t>
      </w:r>
      <w:proofErr w:type="spellStart"/>
      <w:r w:rsidRPr="0089455C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Pr="0089455C">
        <w:rPr>
          <w:rFonts w:ascii="Times New Roman" w:hAnsi="Times New Roman" w:cs="Times New Roman"/>
          <w:sz w:val="28"/>
          <w:szCs w:val="28"/>
        </w:rPr>
        <w:t>.</w:t>
      </w:r>
    </w:p>
    <w:sectPr w:rsidR="004C379B" w:rsidRPr="00894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050"/>
    <w:multiLevelType w:val="multilevel"/>
    <w:tmpl w:val="567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2499"/>
    <w:multiLevelType w:val="multilevel"/>
    <w:tmpl w:val="7C2AE6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34A35"/>
    <w:multiLevelType w:val="multilevel"/>
    <w:tmpl w:val="E396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1AD47E7A"/>
    <w:multiLevelType w:val="multilevel"/>
    <w:tmpl w:val="D7F443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1225276"/>
    <w:multiLevelType w:val="hybridMultilevel"/>
    <w:tmpl w:val="908CE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A263A"/>
    <w:multiLevelType w:val="hybridMultilevel"/>
    <w:tmpl w:val="EE829942"/>
    <w:lvl w:ilvl="0" w:tplc="74D44B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C9E3AC6"/>
    <w:multiLevelType w:val="multilevel"/>
    <w:tmpl w:val="0EBE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6074AEB"/>
    <w:multiLevelType w:val="multilevel"/>
    <w:tmpl w:val="CC6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15F89"/>
    <w:multiLevelType w:val="hybridMultilevel"/>
    <w:tmpl w:val="8CAE7516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9E511E"/>
    <w:multiLevelType w:val="multilevel"/>
    <w:tmpl w:val="E396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5B28E0"/>
    <w:multiLevelType w:val="hybridMultilevel"/>
    <w:tmpl w:val="8E9456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74E98"/>
    <w:multiLevelType w:val="multilevel"/>
    <w:tmpl w:val="E396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8A44F2"/>
    <w:multiLevelType w:val="multilevel"/>
    <w:tmpl w:val="85B8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E440E"/>
    <w:multiLevelType w:val="hybridMultilevel"/>
    <w:tmpl w:val="414C7D3A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E3E2EF3"/>
    <w:multiLevelType w:val="multilevel"/>
    <w:tmpl w:val="A72C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13294B"/>
    <w:multiLevelType w:val="multilevel"/>
    <w:tmpl w:val="A9DE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F76FB6"/>
    <w:multiLevelType w:val="multilevel"/>
    <w:tmpl w:val="C0D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F96033"/>
    <w:multiLevelType w:val="hybridMultilevel"/>
    <w:tmpl w:val="B3F8A0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62878730">
    <w:abstractNumId w:val="3"/>
  </w:num>
  <w:num w:numId="2" w16cid:durableId="507715299">
    <w:abstractNumId w:val="6"/>
  </w:num>
  <w:num w:numId="3" w16cid:durableId="1287617155">
    <w:abstractNumId w:val="16"/>
  </w:num>
  <w:num w:numId="4" w16cid:durableId="1789205630">
    <w:abstractNumId w:val="14"/>
  </w:num>
  <w:num w:numId="5" w16cid:durableId="926307452">
    <w:abstractNumId w:val="7"/>
  </w:num>
  <w:num w:numId="6" w16cid:durableId="785933259">
    <w:abstractNumId w:val="0"/>
  </w:num>
  <w:num w:numId="7" w16cid:durableId="743528521">
    <w:abstractNumId w:val="1"/>
  </w:num>
  <w:num w:numId="8" w16cid:durableId="2045521040">
    <w:abstractNumId w:val="15"/>
  </w:num>
  <w:num w:numId="9" w16cid:durableId="219247535">
    <w:abstractNumId w:val="13"/>
  </w:num>
  <w:num w:numId="10" w16cid:durableId="97338170">
    <w:abstractNumId w:val="8"/>
  </w:num>
  <w:num w:numId="11" w16cid:durableId="601575266">
    <w:abstractNumId w:val="4"/>
  </w:num>
  <w:num w:numId="12" w16cid:durableId="921720655">
    <w:abstractNumId w:val="10"/>
  </w:num>
  <w:num w:numId="13" w16cid:durableId="1448619764">
    <w:abstractNumId w:val="12"/>
  </w:num>
  <w:num w:numId="14" w16cid:durableId="542863366">
    <w:abstractNumId w:val="9"/>
  </w:num>
  <w:num w:numId="15" w16cid:durableId="1449010747">
    <w:abstractNumId w:val="11"/>
  </w:num>
  <w:num w:numId="16" w16cid:durableId="524557243">
    <w:abstractNumId w:val="17"/>
  </w:num>
  <w:num w:numId="17" w16cid:durableId="294414907">
    <w:abstractNumId w:val="2"/>
  </w:num>
  <w:num w:numId="18" w16cid:durableId="6790902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28"/>
    <w:rsid w:val="00014D28"/>
    <w:rsid w:val="000629DE"/>
    <w:rsid w:val="00076550"/>
    <w:rsid w:val="000F2409"/>
    <w:rsid w:val="00123857"/>
    <w:rsid w:val="00250EB5"/>
    <w:rsid w:val="002D56AE"/>
    <w:rsid w:val="002F5863"/>
    <w:rsid w:val="003310A3"/>
    <w:rsid w:val="003346E4"/>
    <w:rsid w:val="003347E9"/>
    <w:rsid w:val="00357C62"/>
    <w:rsid w:val="004C379B"/>
    <w:rsid w:val="004D2F9F"/>
    <w:rsid w:val="00573824"/>
    <w:rsid w:val="005A3E89"/>
    <w:rsid w:val="005A789E"/>
    <w:rsid w:val="00697C36"/>
    <w:rsid w:val="006E065A"/>
    <w:rsid w:val="007455B5"/>
    <w:rsid w:val="007F27BD"/>
    <w:rsid w:val="0089455C"/>
    <w:rsid w:val="008953B0"/>
    <w:rsid w:val="008D290B"/>
    <w:rsid w:val="008E37B1"/>
    <w:rsid w:val="00973445"/>
    <w:rsid w:val="00A05BDB"/>
    <w:rsid w:val="00A20861"/>
    <w:rsid w:val="00A35102"/>
    <w:rsid w:val="00A91935"/>
    <w:rsid w:val="00B447CB"/>
    <w:rsid w:val="00B522DC"/>
    <w:rsid w:val="00C0326A"/>
    <w:rsid w:val="00C35137"/>
    <w:rsid w:val="00C47A0F"/>
    <w:rsid w:val="00CF385D"/>
    <w:rsid w:val="00D9073F"/>
    <w:rsid w:val="00D91C03"/>
    <w:rsid w:val="00DC229E"/>
    <w:rsid w:val="00DD5B27"/>
    <w:rsid w:val="00DF233D"/>
    <w:rsid w:val="00E540C0"/>
    <w:rsid w:val="00ED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13F80"/>
  <w15:chartTrackingRefBased/>
  <w15:docId w15:val="{8E5F8B48-CC6F-403B-BA71-EEE5B95F7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2D56AE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 w:after="0" w:line="360" w:lineRule="auto"/>
      <w:ind w:firstLine="851"/>
      <w:contextualSpacing/>
      <w:jc w:val="both"/>
      <w:outlineLvl w:val="1"/>
    </w:pPr>
    <w:rPr>
      <w:rFonts w:ascii="Times New Roman" w:eastAsiaTheme="majorEastAsia" w:hAnsi="Times New Roman" w:cs="Times New Roman"/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2D56AE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10">
    <w:name w:val="Заголовок 1 Знак"/>
    <w:basedOn w:val="a0"/>
    <w:link w:val="1"/>
    <w:uiPriority w:val="9"/>
    <w:rsid w:val="00014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014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D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D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D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D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D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D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D28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014D2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14D2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14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14D28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14D28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4C379B"/>
  </w:style>
  <w:style w:type="paragraph" w:styleId="ad">
    <w:name w:val="caption"/>
    <w:aliases w:val="vgu_PictureName"/>
    <w:basedOn w:val="a"/>
    <w:next w:val="a"/>
    <w:link w:val="ae"/>
    <w:uiPriority w:val="35"/>
    <w:unhideWhenUsed/>
    <w:qFormat/>
    <w:rsid w:val="004C379B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customStyle="1" w:styleId="ae">
    <w:name w:val="Название объекта Знак"/>
    <w:aliases w:val="vgu_PictureName Знак"/>
    <w:basedOn w:val="a0"/>
    <w:link w:val="ad"/>
    <w:uiPriority w:val="35"/>
    <w:rsid w:val="004C379B"/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Бочкарёва Виктория Дмитриевна</dc:creator>
  <cp:keywords/>
  <dc:description/>
  <cp:lastModifiedBy>Дмитрий Долгих</cp:lastModifiedBy>
  <cp:revision>13</cp:revision>
  <cp:lastPrinted>2025-11-20T08:15:00Z</cp:lastPrinted>
  <dcterms:created xsi:type="dcterms:W3CDTF">2025-10-29T13:45:00Z</dcterms:created>
  <dcterms:modified xsi:type="dcterms:W3CDTF">2025-11-20T09:28:00Z</dcterms:modified>
</cp:coreProperties>
</file>