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313B" w14:textId="77777777" w:rsidR="00CB6B72" w:rsidRPr="00657720" w:rsidRDefault="00CB6B72" w:rsidP="00657720">
      <w:pPr>
        <w:spacing w:after="120" w:line="360" w:lineRule="auto"/>
        <w:jc w:val="both"/>
        <w:rPr>
          <w:b/>
          <w:bCs/>
        </w:rPr>
      </w:pPr>
      <w:r w:rsidRPr="00657720">
        <w:rPr>
          <w:b/>
          <w:bCs/>
        </w:rPr>
        <w:t>Наименование проекта</w:t>
      </w:r>
    </w:p>
    <w:p w14:paraId="1C3F8305" w14:textId="5F0BD573" w:rsidR="00167179" w:rsidRDefault="00CB6B72" w:rsidP="00657720">
      <w:pPr>
        <w:spacing w:after="120" w:line="360" w:lineRule="auto"/>
        <w:jc w:val="both"/>
      </w:pPr>
      <w:r>
        <w:t>«Оптимизация процесса обновления витрин данных КХД Энергосбыт с использованием Apache Spark»</w:t>
      </w:r>
    </w:p>
    <w:p w14:paraId="3D458D4F" w14:textId="77777777" w:rsidR="008F1583" w:rsidRDefault="008F1583" w:rsidP="00657720">
      <w:pPr>
        <w:spacing w:after="120" w:line="360" w:lineRule="auto"/>
        <w:jc w:val="both"/>
      </w:pPr>
    </w:p>
    <w:p w14:paraId="39F8888D" w14:textId="77777777" w:rsidR="008F1583" w:rsidRPr="00657720" w:rsidRDefault="008F1583" w:rsidP="00657720">
      <w:pPr>
        <w:spacing w:after="120" w:line="360" w:lineRule="auto"/>
        <w:jc w:val="both"/>
        <w:rPr>
          <w:b/>
          <w:bCs/>
        </w:rPr>
      </w:pPr>
      <w:r w:rsidRPr="00657720">
        <w:rPr>
          <w:b/>
          <w:bCs/>
        </w:rPr>
        <w:t>Назначение проекта</w:t>
      </w:r>
    </w:p>
    <w:p w14:paraId="46B17080" w14:textId="17B586F0" w:rsidR="008F1583" w:rsidRDefault="008F1583" w:rsidP="00657720">
      <w:pPr>
        <w:spacing w:after="120" w:line="360" w:lineRule="auto"/>
        <w:jc w:val="both"/>
      </w:pPr>
      <w:r>
        <w:t xml:space="preserve">Основная цель проекта – сократить время и повысить надежность процесса обновления аналитических витрин данных в корпоративном хранилище данных (КХД) компании </w:t>
      </w:r>
      <w:r w:rsidR="00657720">
        <w:t>«</w:t>
      </w:r>
      <w:r>
        <w:t>Энергосбыт</w:t>
      </w:r>
      <w:r w:rsidR="00657720">
        <w:t>»</w:t>
      </w:r>
      <w:r>
        <w:t>.</w:t>
      </w:r>
    </w:p>
    <w:p w14:paraId="586F1FB6" w14:textId="77777777" w:rsidR="00657720" w:rsidRDefault="00657720" w:rsidP="00657720">
      <w:pPr>
        <w:spacing w:after="120" w:line="360" w:lineRule="auto"/>
        <w:jc w:val="both"/>
      </w:pPr>
      <w:r>
        <w:t>Проект направлен на решение следующих бизнес-задач:</w:t>
      </w:r>
    </w:p>
    <w:p w14:paraId="3A205C97" w14:textId="13F28DBA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обеспечить бизнес-аналитиков и руководство компании актуальными данными для оперативного анализа потребления электроэнергии, расчетов с клиентами и эффективности сбытовых мероприятий;</w:t>
      </w:r>
    </w:p>
    <w:p w14:paraId="068CCDAC" w14:textId="6D783668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 xml:space="preserve">перенести ресурсоемкие операции по трансформации и агрегации больших объемов данных с традиционной СУБД хранилища на специализированный, высокопроизводительный кластер распределенных вычислений </w:t>
      </w:r>
      <w:r w:rsidRPr="00657720">
        <w:rPr>
          <w:lang w:val="en-US"/>
        </w:rPr>
        <w:t>Apache</w:t>
      </w:r>
      <w:r>
        <w:t xml:space="preserve"> </w:t>
      </w:r>
      <w:r w:rsidRPr="00657720">
        <w:rPr>
          <w:lang w:val="en-US"/>
        </w:rPr>
        <w:t>Spark</w:t>
      </w:r>
      <w:r>
        <w:t>;</w:t>
      </w:r>
    </w:p>
    <w:p w14:paraId="62BAF787" w14:textId="2FD65D97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создать масштабируемую платформу, которая позволит в будущем быстро разрабатывать и внедрять новые витрины данных под изменяющиеся требования бизнеса без значительных доработок основной архитектуры;</w:t>
      </w:r>
    </w:p>
    <w:p w14:paraId="502567B2" w14:textId="53DB0A72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разработать автоматизированный конвейер для регулярного и надежного обновления витрин, минимизируя ручное вмешательство и связанные с ним ошибки.</w:t>
      </w:r>
    </w:p>
    <w:p w14:paraId="616F0FFB" w14:textId="7EEAF749" w:rsidR="00B57438" w:rsidRDefault="00B57438">
      <w:r>
        <w:br w:type="page"/>
      </w:r>
    </w:p>
    <w:p w14:paraId="171DB5FD" w14:textId="2786769D" w:rsidR="00B57438" w:rsidRDefault="00B57438" w:rsidP="00B57438">
      <w:pPr>
        <w:spacing w:after="120" w:line="360" w:lineRule="auto"/>
        <w:jc w:val="both"/>
        <w:rPr>
          <w:b/>
          <w:bCs/>
        </w:rPr>
      </w:pPr>
      <w:r w:rsidRPr="00B57438">
        <w:rPr>
          <w:b/>
          <w:bCs/>
        </w:rPr>
        <w:lastRenderedPageBreak/>
        <w:t>Описание взаимодействия с потенциальным пользователем</w:t>
      </w:r>
    </w:p>
    <w:p w14:paraId="7768417A" w14:textId="77777777" w:rsidR="00D76679" w:rsidRDefault="00D76679" w:rsidP="00D76679">
      <w:pPr>
        <w:spacing w:after="120" w:line="360" w:lineRule="auto"/>
        <w:jc w:val="both"/>
      </w:pPr>
      <w:r>
        <w:t>Потенциальные пользователи (акторы):</w:t>
      </w:r>
    </w:p>
    <w:p w14:paraId="75A4EDC3" w14:textId="52EC0AFA" w:rsidR="00D76679" w:rsidRDefault="00D76679" w:rsidP="00D76679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 xml:space="preserve">Бизнес-аналитик: основной потребитель данных из витрин. Использует </w:t>
      </w:r>
      <w:r w:rsidRPr="00D76679">
        <w:rPr>
          <w:lang w:val="en-US"/>
        </w:rPr>
        <w:t>BI</w:t>
      </w:r>
      <w:r>
        <w:t>-инструменты для построения отчетов и дашбордов на основе обновленных данных;</w:t>
      </w:r>
    </w:p>
    <w:p w14:paraId="53424933" w14:textId="4CE88231" w:rsidR="00D76679" w:rsidRDefault="00D76679" w:rsidP="00D76679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 xml:space="preserve">Дата-инженер: Ответственный за поддержку, мониторинг и развитие </w:t>
      </w:r>
      <w:r w:rsidRPr="00D76679">
        <w:rPr>
          <w:lang w:val="en-US"/>
        </w:rPr>
        <w:t>ETL</w:t>
      </w:r>
      <w:r>
        <w:t xml:space="preserve">-процесса. Взаимодействует с кодом </w:t>
      </w:r>
      <w:r w:rsidRPr="00D76679">
        <w:rPr>
          <w:lang w:val="en-US"/>
        </w:rPr>
        <w:t>Spark</w:t>
      </w:r>
      <w:r>
        <w:t xml:space="preserve">, настройками кластера и базой данных </w:t>
      </w:r>
      <w:proofErr w:type="spellStart"/>
      <w:r w:rsidRPr="00D76679">
        <w:rPr>
          <w:lang w:val="en-US"/>
        </w:rPr>
        <w:t>ClickHouse</w:t>
      </w:r>
      <w:proofErr w:type="spellEnd"/>
      <w:r>
        <w:t>;</w:t>
      </w:r>
    </w:p>
    <w:p w14:paraId="2EF6F44A" w14:textId="2035F825" w:rsidR="00B57438" w:rsidRDefault="00D76679" w:rsidP="00D76679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Администратор КХД: Ответственный за стабильность работы источников данных и целевой базы данных, контролирует нагрузку и доступ к данным.</w:t>
      </w:r>
    </w:p>
    <w:p w14:paraId="77A2B742" w14:textId="77777777" w:rsidR="00D76679" w:rsidRDefault="00D76679" w:rsidP="00D76679">
      <w:pPr>
        <w:spacing w:after="120" w:line="360" w:lineRule="auto"/>
        <w:jc w:val="both"/>
      </w:pPr>
    </w:p>
    <w:p w14:paraId="006715FA" w14:textId="77777777" w:rsidR="00350C0F" w:rsidRPr="00350C0F" w:rsidRDefault="00350C0F" w:rsidP="00350C0F">
      <w:pPr>
        <w:spacing w:after="120" w:line="360" w:lineRule="auto"/>
        <w:jc w:val="both"/>
        <w:rPr>
          <w:b/>
          <w:bCs/>
        </w:rPr>
      </w:pPr>
      <w:r w:rsidRPr="00350C0F">
        <w:rPr>
          <w:b/>
          <w:bCs/>
        </w:rPr>
        <w:t>Пользовательские истории</w:t>
      </w:r>
    </w:p>
    <w:p w14:paraId="1C720199" w14:textId="77777777" w:rsidR="00350C0F" w:rsidRDefault="00350C0F" w:rsidP="00350C0F">
      <w:pPr>
        <w:spacing w:after="120" w:line="360" w:lineRule="auto"/>
        <w:jc w:val="both"/>
      </w:pPr>
      <w:r>
        <w:t>Для Бизнес-аналитика:</w:t>
      </w:r>
    </w:p>
    <w:p w14:paraId="5CB3FAD6" w14:textId="701FF263" w:rsidR="00350C0F" w:rsidRDefault="00350C0F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«Как бизнес-аналитик, я хочу получать обновленные данные по ежедневному потреблению электроэнергии в разрезе регионов до 9:00 утра, чтобы успевать готовить ежедневный отчет для руководства»;</w:t>
      </w:r>
    </w:p>
    <w:p w14:paraId="5415505A" w14:textId="038582D7" w:rsidR="00350C0F" w:rsidRDefault="00350C0F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«Как бизнес-аналитик, я хочу, чтобы данные в отчетах загружались быстро, в течение нескольких секунд, чтобы я мог интерактивно исследовать информацию без задержек»</w:t>
      </w:r>
      <w:r w:rsidR="000C17D1">
        <w:t>.</w:t>
      </w:r>
    </w:p>
    <w:p w14:paraId="3A2CD095" w14:textId="77777777" w:rsidR="000C17D1" w:rsidRDefault="000C17D1" w:rsidP="00350C0F">
      <w:pPr>
        <w:spacing w:after="120" w:line="360" w:lineRule="auto"/>
        <w:jc w:val="both"/>
      </w:pPr>
    </w:p>
    <w:p w14:paraId="50B87153" w14:textId="77777777" w:rsidR="00350C0F" w:rsidRDefault="00350C0F" w:rsidP="00350C0F">
      <w:pPr>
        <w:spacing w:after="120" w:line="360" w:lineRule="auto"/>
        <w:jc w:val="both"/>
      </w:pPr>
      <w:r>
        <w:t>Для Дата-инженера:</w:t>
      </w:r>
    </w:p>
    <w:p w14:paraId="4EE054D1" w14:textId="434AB14F" w:rsidR="00350C0F" w:rsidRDefault="000C17D1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</w:t>
      </w:r>
      <w:r w:rsidR="00350C0F">
        <w:t>Как дата-инженер, я хочу иметь автоматизированный процесс обновления витрин, который запускается по расписанию, чтобы не тратить время на ручной запуск скриптов</w:t>
      </w:r>
      <w:r>
        <w:t>»;</w:t>
      </w:r>
    </w:p>
    <w:p w14:paraId="0F22C3B3" w14:textId="58877A75" w:rsidR="00350C0F" w:rsidRDefault="000C17D1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</w:t>
      </w:r>
      <w:r w:rsidR="00350C0F">
        <w:t>Как дата-инженер, я хочу получать уведомления в случае сбоя ETL-процесса, чтобы я мог оперативно устранить проблему</w:t>
      </w:r>
      <w:r>
        <w:t>»;</w:t>
      </w:r>
    </w:p>
    <w:p w14:paraId="11C4A7CF" w14:textId="21FB29B2" w:rsidR="00D76679" w:rsidRDefault="000C17D1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lastRenderedPageBreak/>
        <w:t>«</w:t>
      </w:r>
      <w:r w:rsidR="00350C0F">
        <w:t>Как дата-инженер, я хочу, чтобы процесс добавления новых атрибутов в витрину был простым и не требовал полной перестройки всего конвейера данных, чтобы я мог быстро реагировать на запросы бизнеса</w:t>
      </w:r>
      <w:r>
        <w:t>».</w:t>
      </w:r>
    </w:p>
    <w:p w14:paraId="619B7B7B" w14:textId="77777777" w:rsidR="000C17D1" w:rsidRDefault="000C17D1" w:rsidP="000C17D1">
      <w:pPr>
        <w:spacing w:after="120" w:line="360" w:lineRule="auto"/>
        <w:jc w:val="both"/>
      </w:pPr>
    </w:p>
    <w:p w14:paraId="1A940D89" w14:textId="77777777" w:rsidR="0059113D" w:rsidRPr="0059113D" w:rsidRDefault="0059113D" w:rsidP="0059113D">
      <w:pPr>
        <w:spacing w:after="120" w:line="360" w:lineRule="auto"/>
        <w:jc w:val="both"/>
        <w:rPr>
          <w:b/>
          <w:bCs/>
        </w:rPr>
      </w:pPr>
      <w:r w:rsidRPr="0059113D">
        <w:rPr>
          <w:b/>
          <w:bCs/>
        </w:rPr>
        <w:t>Пользовательские сценарии</w:t>
      </w:r>
    </w:p>
    <w:p w14:paraId="065E39C0" w14:textId="2C05CA3E" w:rsidR="000C17D1" w:rsidRDefault="004E116E" w:rsidP="000C17D1">
      <w:pPr>
        <w:spacing w:after="120" w:line="360" w:lineRule="auto"/>
        <w:jc w:val="both"/>
      </w:pPr>
      <w:r>
        <w:t xml:space="preserve">Сценарий №1. </w:t>
      </w:r>
      <w:r w:rsidRPr="004E116E">
        <w:t>Получение ежедневного отчета по потреблению электроэнергии.</w:t>
      </w:r>
    </w:p>
    <w:p w14:paraId="46070664" w14:textId="018E5825" w:rsidR="00AC2952" w:rsidRDefault="00AC2952" w:rsidP="00AC2952">
      <w:pPr>
        <w:spacing w:after="120" w:line="360" w:lineRule="auto"/>
        <w:jc w:val="both"/>
      </w:pPr>
      <w:r>
        <w:t>Основной сценарий:</w:t>
      </w:r>
    </w:p>
    <w:p w14:paraId="168CFBC7" w14:textId="48A52235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аналитик открывает свой BI-инструмент;</w:t>
      </w:r>
    </w:p>
    <w:p w14:paraId="39A3C5C7" w14:textId="6E110F40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аналитик открывает дашборд «Ежедневный отчет по потреблению»;</w:t>
      </w:r>
    </w:p>
    <w:p w14:paraId="5AE73DE1" w14:textId="7C834BF1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 xml:space="preserve">система BI отправляет SQL-запрос к витрине данных в </w:t>
      </w:r>
      <w:proofErr w:type="spellStart"/>
      <w:r w:rsidRPr="00AC2952">
        <w:rPr>
          <w:lang w:val="en-US"/>
        </w:rPr>
        <w:t>ClickHouse</w:t>
      </w:r>
      <w:proofErr w:type="spellEnd"/>
      <w:r>
        <w:t>;</w:t>
      </w:r>
    </w:p>
    <w:p w14:paraId="743DD1BA" w14:textId="6D2E84FF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proofErr w:type="spellStart"/>
      <w:r w:rsidRPr="00AC2952">
        <w:rPr>
          <w:lang w:val="en-US"/>
        </w:rPr>
        <w:t>ClickHouse</w:t>
      </w:r>
      <w:proofErr w:type="spellEnd"/>
      <w:r>
        <w:t xml:space="preserve"> быстро обрабатывает запрос и возвращает агрегированные </w:t>
      </w:r>
      <w:proofErr w:type="gramStart"/>
      <w:r>
        <w:t>данные;</w:t>
      </w:r>
      <w:proofErr w:type="gramEnd"/>
    </w:p>
    <w:p w14:paraId="02A3C97B" w14:textId="23D96B06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дашборд обновляется, отображая актуальные данные за прошедший день (объемы потребления, суммы начислений, динамика по регионам);</w:t>
      </w:r>
    </w:p>
    <w:p w14:paraId="63480D74" w14:textId="5D45E31D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аналитик выгружает отчет в формате PDF для отправки руководству.</w:t>
      </w:r>
    </w:p>
    <w:p w14:paraId="7174E6C1" w14:textId="77777777" w:rsidR="00BA298C" w:rsidRDefault="00BA298C" w:rsidP="00BA298C">
      <w:pPr>
        <w:spacing w:after="120" w:line="360" w:lineRule="auto"/>
        <w:jc w:val="both"/>
      </w:pPr>
    </w:p>
    <w:p w14:paraId="52C62C46" w14:textId="77777777" w:rsidR="00BA298C" w:rsidRDefault="00BA298C" w:rsidP="00BA298C">
      <w:pPr>
        <w:spacing w:after="120" w:line="360" w:lineRule="auto"/>
        <w:jc w:val="both"/>
      </w:pPr>
    </w:p>
    <w:p w14:paraId="090935D2" w14:textId="56CED4C2" w:rsidR="00BA298C" w:rsidRDefault="00BA298C" w:rsidP="00BA298C">
      <w:pPr>
        <w:spacing w:after="120" w:line="360" w:lineRule="auto"/>
        <w:jc w:val="both"/>
      </w:pPr>
      <w:r>
        <w:t xml:space="preserve">Сценарий №2. </w:t>
      </w:r>
      <w:r w:rsidRPr="00BA298C">
        <w:t>Реакция на сбой при обновлении витрины данных.</w:t>
      </w:r>
    </w:p>
    <w:p w14:paraId="33ED0816" w14:textId="77777777" w:rsidR="00BA298C" w:rsidRDefault="00BA298C" w:rsidP="00BA298C">
      <w:pPr>
        <w:spacing w:after="120" w:line="360" w:lineRule="auto"/>
        <w:jc w:val="both"/>
      </w:pPr>
      <w:r>
        <w:t>Основной сценарий:</w:t>
      </w:r>
    </w:p>
    <w:p w14:paraId="275BF315" w14:textId="147E0E1C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 xml:space="preserve">запланированный </w:t>
      </w:r>
      <w:r w:rsidRPr="00BA298C">
        <w:rPr>
          <w:lang w:val="en-US"/>
        </w:rPr>
        <w:t>ETL</w:t>
      </w:r>
      <w:r>
        <w:t xml:space="preserve">-процесс на кластере </w:t>
      </w:r>
      <w:r w:rsidRPr="00BA298C">
        <w:rPr>
          <w:lang w:val="en-US"/>
        </w:rPr>
        <w:t>Apache</w:t>
      </w:r>
      <w:r>
        <w:t xml:space="preserve"> </w:t>
      </w:r>
      <w:r w:rsidRPr="00BA298C">
        <w:rPr>
          <w:lang w:val="en-US"/>
        </w:rPr>
        <w:t>Spark</w:t>
      </w:r>
      <w:r>
        <w:t xml:space="preserve"> завершается с ошибкой;</w:t>
      </w:r>
    </w:p>
    <w:p w14:paraId="0D894439" w14:textId="2D6F9B46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система мониторинга фиксирует сбой и отправляет уведомление</w:t>
      </w:r>
      <w:r>
        <w:br/>
        <w:t>дата-инженеру;</w:t>
      </w:r>
    </w:p>
    <w:p w14:paraId="660AFF25" w14:textId="7FEBCDBE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дата-инженер подключается к интерфейсу управления кластером;</w:t>
      </w:r>
    </w:p>
    <w:p w14:paraId="4EEB105F" w14:textId="17AB2EA6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он находит лог выполнения упавшего задания Spark;</w:t>
      </w:r>
    </w:p>
    <w:p w14:paraId="2ADFF5DD" w14:textId="25DF80D2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анализируя лог, он определяет причину сбоя;</w:t>
      </w:r>
    </w:p>
    <w:p w14:paraId="6CE7E198" w14:textId="3884AC9C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lastRenderedPageBreak/>
        <w:t>дата-инженер устраняет проблему;</w:t>
      </w:r>
    </w:p>
    <w:p w14:paraId="16C67AE8" w14:textId="7FB069E3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 xml:space="preserve">он вручную перезапускает </w:t>
      </w:r>
      <w:r w:rsidRPr="00BA298C">
        <w:rPr>
          <w:lang w:val="en-US"/>
        </w:rPr>
        <w:t>ETL</w:t>
      </w:r>
      <w:r>
        <w:t>-процесс;</w:t>
      </w:r>
    </w:p>
    <w:p w14:paraId="478C997D" w14:textId="6B05AE4F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 xml:space="preserve">процесс успешно завершается, витрина в </w:t>
      </w:r>
      <w:proofErr w:type="spellStart"/>
      <w:r w:rsidRPr="00BA298C">
        <w:rPr>
          <w:lang w:val="en-US"/>
        </w:rPr>
        <w:t>ClickHouse</w:t>
      </w:r>
      <w:proofErr w:type="spellEnd"/>
      <w:r>
        <w:t xml:space="preserve"> обновляется.</w:t>
      </w:r>
    </w:p>
    <w:p w14:paraId="455B749D" w14:textId="77777777" w:rsidR="0008015F" w:rsidRDefault="0008015F" w:rsidP="0008015F">
      <w:pPr>
        <w:spacing w:after="120" w:line="360" w:lineRule="auto"/>
        <w:jc w:val="both"/>
      </w:pPr>
    </w:p>
    <w:p w14:paraId="761E1723" w14:textId="77777777" w:rsidR="0008015F" w:rsidRPr="0008015F" w:rsidRDefault="0008015F" w:rsidP="0008015F">
      <w:pPr>
        <w:spacing w:after="120" w:line="360" w:lineRule="auto"/>
        <w:jc w:val="both"/>
        <w:rPr>
          <w:b/>
          <w:bCs/>
        </w:rPr>
      </w:pPr>
      <w:r w:rsidRPr="0008015F">
        <w:rPr>
          <w:b/>
          <w:bCs/>
        </w:rPr>
        <w:t>Функциональные требования</w:t>
      </w:r>
    </w:p>
    <w:p w14:paraId="6C771407" w14:textId="0C2A613D" w:rsidR="0008015F" w:rsidRDefault="00297C57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="000E6A4D" w:rsidRPr="000E6A4D">
        <w:t xml:space="preserve">истема должна обеспечивать возможность подключения к различным источникам данных КХД </w:t>
      </w:r>
      <w:r w:rsidR="000E6A4D">
        <w:t>«</w:t>
      </w:r>
      <w:r w:rsidR="000E6A4D" w:rsidRPr="000E6A4D">
        <w:t>Энергосбыт</w:t>
      </w:r>
      <w:r w:rsidR="000E6A4D">
        <w:t>»</w:t>
      </w:r>
      <w:r w:rsidR="000E6A4D" w:rsidRPr="000E6A4D">
        <w:t>, включая реляционные СУБД и файловые хранилища</w:t>
      </w:r>
      <w:r w:rsidR="000E6A4D">
        <w:t>;</w:t>
      </w:r>
    </w:p>
    <w:p w14:paraId="69345C9B" w14:textId="2E4F4BAB" w:rsidR="00297C57" w:rsidRDefault="00297C57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297C57">
        <w:t>истема должна ежедневно извлекать новые и измененные данные по показаниям приборов учета, информации о клиентах, тарифах и платежах за прошедшие сутки</w:t>
      </w:r>
      <w:r>
        <w:t>;</w:t>
      </w:r>
    </w:p>
    <w:p w14:paraId="0589B7AB" w14:textId="3AB16C0F" w:rsidR="00297C57" w:rsidRDefault="00297C57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п</w:t>
      </w:r>
      <w:r w:rsidRPr="00297C57">
        <w:t>роцесс извлечения данных должен быть распараллелен средствами Apache Spark для обеспечения высокой скорости чтения больших объемов</w:t>
      </w:r>
      <w:r>
        <w:t>;</w:t>
      </w:r>
    </w:p>
    <w:p w14:paraId="6F96F907" w14:textId="300312A1" w:rsidR="0011651A" w:rsidRDefault="0011651A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11651A">
        <w:t>истема должна выполнять очистку и валидацию данных</w:t>
      </w:r>
      <w:r>
        <w:t>;</w:t>
      </w:r>
    </w:p>
    <w:p w14:paraId="58C7A2A7" w14:textId="717D0445" w:rsidR="0011651A" w:rsidRDefault="0011651A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в</w:t>
      </w:r>
      <w:r w:rsidRPr="0011651A">
        <w:t xml:space="preserve">се бизнес-правила и логика трансформации должны быть реализованы в коде приложения </w:t>
      </w:r>
      <w:r w:rsidRPr="0011651A">
        <w:rPr>
          <w:lang w:val="en-US"/>
        </w:rPr>
        <w:t>Apache</w:t>
      </w:r>
      <w:r w:rsidRPr="0011651A">
        <w:t xml:space="preserve"> </w:t>
      </w:r>
      <w:r w:rsidRPr="0011651A">
        <w:rPr>
          <w:lang w:val="en-US"/>
        </w:rPr>
        <w:t>Spark</w:t>
      </w:r>
      <w:r>
        <w:t>;</w:t>
      </w:r>
    </w:p>
    <w:p w14:paraId="17FD46B9" w14:textId="20657F14" w:rsidR="009F7173" w:rsidRDefault="009F7173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9F7173">
        <w:t xml:space="preserve">истема должна загружать обработанные и агрегированные данные в целевую СУБД </w:t>
      </w:r>
      <w:proofErr w:type="spellStart"/>
      <w:r w:rsidRPr="009F7173">
        <w:rPr>
          <w:lang w:val="en-US"/>
        </w:rPr>
        <w:t>ClickHouse</w:t>
      </w:r>
      <w:proofErr w:type="spellEnd"/>
      <w:r>
        <w:t>;</w:t>
      </w:r>
    </w:p>
    <w:p w14:paraId="77FA90F5" w14:textId="4C240848" w:rsidR="004F74B0" w:rsidRDefault="004F74B0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д</w:t>
      </w:r>
      <w:r w:rsidRPr="004F74B0">
        <w:t>олжен поддерживаться режим полного обновления витрины для обеспечения консистентности данных</w:t>
      </w:r>
      <w:r>
        <w:t>;</w:t>
      </w:r>
    </w:p>
    <w:p w14:paraId="774504E5" w14:textId="642ABD05" w:rsidR="003A264D" w:rsidRDefault="003A264D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в</w:t>
      </w:r>
      <w:r w:rsidRPr="003A264D">
        <w:t xml:space="preserve">есь </w:t>
      </w:r>
      <w:r w:rsidRPr="003A264D">
        <w:rPr>
          <w:lang w:val="en-US"/>
        </w:rPr>
        <w:t>ETL</w:t>
      </w:r>
      <w:r w:rsidRPr="003A264D">
        <w:t>-процесс должен запускаться автоматически по заданному расписанию</w:t>
      </w:r>
      <w:r>
        <w:t>;</w:t>
      </w:r>
    </w:p>
    <w:p w14:paraId="4D8F99EE" w14:textId="123607CD" w:rsidR="004F74B0" w:rsidRDefault="004F74B0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4F74B0">
        <w:t xml:space="preserve">истема должна </w:t>
      </w:r>
      <w:proofErr w:type="spellStart"/>
      <w:r w:rsidRPr="004F74B0">
        <w:t>логировать</w:t>
      </w:r>
      <w:proofErr w:type="spellEnd"/>
      <w:r w:rsidRPr="004F74B0">
        <w:t xml:space="preserve"> ключевые этапы выполнения процесса, а также любые ошибки и предупреждения.</w:t>
      </w:r>
    </w:p>
    <w:p w14:paraId="1A405EDA" w14:textId="3A8AC5A3" w:rsidR="00BC2ABF" w:rsidRDefault="00BC2ABF">
      <w:r>
        <w:br w:type="page"/>
      </w:r>
    </w:p>
    <w:p w14:paraId="78CCC159" w14:textId="07B16753" w:rsidR="00BC2ABF" w:rsidRPr="00602AFB" w:rsidRDefault="00BC2ABF" w:rsidP="00BC2ABF">
      <w:pPr>
        <w:spacing w:after="120" w:line="360" w:lineRule="auto"/>
        <w:jc w:val="both"/>
        <w:rPr>
          <w:b/>
          <w:bCs/>
        </w:rPr>
      </w:pPr>
      <w:r w:rsidRPr="00602AFB">
        <w:rPr>
          <w:b/>
          <w:bCs/>
          <w:lang w:val="en-US"/>
        </w:rPr>
        <w:lastRenderedPageBreak/>
        <w:t xml:space="preserve">Use-Case </w:t>
      </w:r>
      <w:r w:rsidRPr="00602AFB">
        <w:rPr>
          <w:b/>
          <w:bCs/>
        </w:rPr>
        <w:t>диаграмма</w:t>
      </w:r>
    </w:p>
    <w:p w14:paraId="6735136E" w14:textId="49C029B8" w:rsidR="004A2ED4" w:rsidRPr="004A2ED4" w:rsidRDefault="004A2ED4" w:rsidP="004A2ED4">
      <w:pPr>
        <w:spacing w:after="120" w:line="360" w:lineRule="auto"/>
        <w:jc w:val="both"/>
      </w:pPr>
      <w:r w:rsidRPr="004A2ED4">
        <w:t>На представленной</w:t>
      </w:r>
      <w:r w:rsidRPr="00602AFB">
        <w:t xml:space="preserve"> на рисунке 1</w:t>
      </w:r>
      <w:r w:rsidRPr="004A2ED4">
        <w:t xml:space="preserve"> диаграмме визуализирована модель взаимодействия ключевых пользователей с проектируемой «Системой обновления аналитических витрин данных». Диаграмма определяет основные функциональные рамки проекта и цели, которые пользователи достигают с помощью системы.</w:t>
      </w:r>
    </w:p>
    <w:p w14:paraId="7A375CCB" w14:textId="77777777" w:rsidR="004A2ED4" w:rsidRPr="004A2ED4" w:rsidRDefault="004A2ED4" w:rsidP="004A2ED4">
      <w:pPr>
        <w:spacing w:after="120" w:line="360" w:lineRule="auto"/>
        <w:jc w:val="both"/>
      </w:pPr>
      <w:r w:rsidRPr="004A2ED4">
        <w:t>Определены три основных актора:</w:t>
      </w:r>
    </w:p>
    <w:p w14:paraId="38EFBEEC" w14:textId="59A5804A" w:rsidR="004A2ED4" w:rsidRPr="004A2ED4" w:rsidRDefault="00602AFB" w:rsidP="00602AFB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б</w:t>
      </w:r>
      <w:r w:rsidR="004A2ED4" w:rsidRPr="004A2ED4">
        <w:t>изнес-аналитик</w:t>
      </w:r>
      <w:r>
        <w:t xml:space="preserve"> </w:t>
      </w:r>
      <w:r>
        <w:t>–</w:t>
      </w:r>
      <w:r w:rsidR="004A2ED4" w:rsidRPr="004A2ED4">
        <w:t> </w:t>
      </w:r>
      <w:r>
        <w:t>к</w:t>
      </w:r>
      <w:r w:rsidR="004A2ED4" w:rsidRPr="004A2ED4">
        <w:t>онечный потребитель данных, получающий доступ к обновленным витринам через BI-инструменты.</w:t>
      </w:r>
    </w:p>
    <w:p w14:paraId="607C4238" w14:textId="15A99B54" w:rsidR="004A2ED4" w:rsidRPr="004A2ED4" w:rsidRDefault="00602AFB" w:rsidP="00602AFB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д</w:t>
      </w:r>
      <w:r w:rsidR="004A2ED4" w:rsidRPr="004A2ED4">
        <w:t>ата-инженер</w:t>
      </w:r>
      <w:r>
        <w:t xml:space="preserve"> –</w:t>
      </w:r>
      <w:r w:rsidR="004A2ED4" w:rsidRPr="004A2ED4">
        <w:t> </w:t>
      </w:r>
      <w:r>
        <w:t>о</w:t>
      </w:r>
      <w:r w:rsidR="004A2ED4" w:rsidRPr="004A2ED4">
        <w:t>сновной технический пользователь, ответственный за настройку, мониторинг, поддержку и развитие ETL-процессов.</w:t>
      </w:r>
    </w:p>
    <w:p w14:paraId="1A053A0F" w14:textId="118A68B1" w:rsidR="004A2ED4" w:rsidRPr="004A2ED4" w:rsidRDefault="00602AFB" w:rsidP="00602AFB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а</w:t>
      </w:r>
      <w:r w:rsidR="004A2ED4" w:rsidRPr="004A2ED4">
        <w:t>дминистратор КХД</w:t>
      </w:r>
      <w:r>
        <w:t xml:space="preserve"> –</w:t>
      </w:r>
      <w:r w:rsidRPr="004A2ED4">
        <w:t xml:space="preserve"> обеспечивает</w:t>
      </w:r>
      <w:r w:rsidR="004A2ED4" w:rsidRPr="004A2ED4">
        <w:t xml:space="preserve"> внешние условия для работы системы, управляя доступом к данным и контролируя нагрузку на хранилище.</w:t>
      </w:r>
    </w:p>
    <w:p w14:paraId="581D6FE8" w14:textId="3DA1C248" w:rsidR="004A2ED4" w:rsidRDefault="008A3BD9" w:rsidP="00BC2ABF">
      <w:pPr>
        <w:spacing w:after="120" w:line="360" w:lineRule="auto"/>
        <w:jc w:val="both"/>
      </w:pPr>
      <w:r w:rsidRPr="008A3BD9">
        <w:t>Диаграмма отражает ключевые сценарии: от настройки и мониторинга до реакции на сбои, включая обязательные шаги по анализу логов и перезапуску, а также опциональное поведение, такое как отправка уведомлений.</w:t>
      </w:r>
    </w:p>
    <w:p w14:paraId="00C56B7D" w14:textId="368C29CC" w:rsidR="00BC2ABF" w:rsidRPr="00BC2ABF" w:rsidRDefault="00BC2ABF" w:rsidP="00602AFB">
      <w:pPr>
        <w:spacing w:after="120" w:line="360" w:lineRule="auto"/>
        <w:jc w:val="center"/>
      </w:pPr>
      <w:r w:rsidRPr="00BC2ABF">
        <w:lastRenderedPageBreak/>
        <w:drawing>
          <wp:inline distT="0" distB="0" distL="0" distR="0" wp14:anchorId="727800D9" wp14:editId="7E6F1C29">
            <wp:extent cx="5934075" cy="6699762"/>
            <wp:effectExtent l="0" t="0" r="0" b="0"/>
            <wp:docPr id="38100929" name="Рисунок 2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929" name="Рисунок 2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24" cy="672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5460" w14:textId="2DE9D3CD" w:rsidR="00BC2ABF" w:rsidRPr="00BC2ABF" w:rsidRDefault="00BC2ABF" w:rsidP="00602AFB">
      <w:pPr>
        <w:spacing w:after="120" w:line="360" w:lineRule="auto"/>
        <w:jc w:val="center"/>
      </w:pPr>
      <w:r>
        <w:t xml:space="preserve">Рисунок 1 – </w:t>
      </w:r>
      <w:r>
        <w:rPr>
          <w:lang w:val="en-US"/>
        </w:rPr>
        <w:t xml:space="preserve">Use-Case </w:t>
      </w:r>
      <w:r>
        <w:t>диаграмма</w:t>
      </w:r>
    </w:p>
    <w:sectPr w:rsidR="00BC2ABF" w:rsidRPr="00BC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04A8A"/>
    <w:multiLevelType w:val="hybridMultilevel"/>
    <w:tmpl w:val="891C6440"/>
    <w:lvl w:ilvl="0" w:tplc="E0827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4E72"/>
    <w:multiLevelType w:val="multilevel"/>
    <w:tmpl w:val="753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45DB1"/>
    <w:multiLevelType w:val="multilevel"/>
    <w:tmpl w:val="3A1E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0588C"/>
    <w:multiLevelType w:val="hybridMultilevel"/>
    <w:tmpl w:val="6316C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3E3A"/>
    <w:multiLevelType w:val="hybridMultilevel"/>
    <w:tmpl w:val="D16CDB4A"/>
    <w:lvl w:ilvl="0" w:tplc="E0827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5312A"/>
    <w:multiLevelType w:val="hybridMultilevel"/>
    <w:tmpl w:val="A040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917">
    <w:abstractNumId w:val="1"/>
  </w:num>
  <w:num w:numId="2" w16cid:durableId="533159218">
    <w:abstractNumId w:val="0"/>
  </w:num>
  <w:num w:numId="3" w16cid:durableId="1945720527">
    <w:abstractNumId w:val="5"/>
  </w:num>
  <w:num w:numId="4" w16cid:durableId="1926644038">
    <w:abstractNumId w:val="3"/>
  </w:num>
  <w:num w:numId="5" w16cid:durableId="1939605436">
    <w:abstractNumId w:val="4"/>
  </w:num>
  <w:num w:numId="6" w16cid:durableId="23390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0E"/>
    <w:rsid w:val="0008015F"/>
    <w:rsid w:val="000C17D1"/>
    <w:rsid w:val="000E6A4D"/>
    <w:rsid w:val="0011651A"/>
    <w:rsid w:val="00167179"/>
    <w:rsid w:val="001C1239"/>
    <w:rsid w:val="001D2353"/>
    <w:rsid w:val="001E3662"/>
    <w:rsid w:val="00297C57"/>
    <w:rsid w:val="00350C0F"/>
    <w:rsid w:val="003A264D"/>
    <w:rsid w:val="004A2ED4"/>
    <w:rsid w:val="004E116E"/>
    <w:rsid w:val="004F74B0"/>
    <w:rsid w:val="0059113D"/>
    <w:rsid w:val="00602AFB"/>
    <w:rsid w:val="00657720"/>
    <w:rsid w:val="00875BD2"/>
    <w:rsid w:val="008A3BD9"/>
    <w:rsid w:val="008F1583"/>
    <w:rsid w:val="00913E0E"/>
    <w:rsid w:val="009F7173"/>
    <w:rsid w:val="00AC2952"/>
    <w:rsid w:val="00B53E4E"/>
    <w:rsid w:val="00B57438"/>
    <w:rsid w:val="00BA298C"/>
    <w:rsid w:val="00BC2ABF"/>
    <w:rsid w:val="00CB6B72"/>
    <w:rsid w:val="00D76679"/>
    <w:rsid w:val="00EE0C71"/>
    <w:rsid w:val="00F93B8D"/>
    <w:rsid w:val="00F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BACA"/>
  <w15:chartTrackingRefBased/>
  <w15:docId w15:val="{10A361BA-CA59-4671-9FF4-EF0EB55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3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E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E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E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E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E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E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E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3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3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3E0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13E0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13E0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13E0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13E0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13E0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13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E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3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3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3E0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13E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3E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3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3E0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13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26</cp:revision>
  <dcterms:created xsi:type="dcterms:W3CDTF">2025-10-01T08:09:00Z</dcterms:created>
  <dcterms:modified xsi:type="dcterms:W3CDTF">2025-10-28T19:42:00Z</dcterms:modified>
</cp:coreProperties>
</file>