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026D4" w14:textId="674FC83C" w:rsidR="00573824" w:rsidRPr="00573824" w:rsidRDefault="00573824" w:rsidP="00573824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3824">
        <w:rPr>
          <w:rFonts w:ascii="Times New Roman" w:hAnsi="Times New Roman" w:cs="Times New Roman"/>
          <w:b/>
          <w:bCs/>
          <w:sz w:val="28"/>
          <w:szCs w:val="28"/>
        </w:rPr>
        <w:t xml:space="preserve">Технический проект: </w:t>
      </w:r>
      <w:r w:rsidR="00123857" w:rsidRPr="00123857">
        <w:rPr>
          <w:rFonts w:ascii="Times New Roman" w:hAnsi="Times New Roman" w:cs="Times New Roman"/>
          <w:b/>
          <w:bCs/>
          <w:sz w:val="28"/>
          <w:szCs w:val="28"/>
        </w:rPr>
        <w:t>Система обновления аналитических витрин данных «СОВД-Spark»</w:t>
      </w:r>
    </w:p>
    <w:p w14:paraId="2334FC77" w14:textId="77777777" w:rsidR="00123857" w:rsidRPr="00123857" w:rsidRDefault="00123857" w:rsidP="0089455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23857">
        <w:rPr>
          <w:rFonts w:ascii="Times New Roman" w:hAnsi="Times New Roman" w:cs="Times New Roman"/>
          <w:sz w:val="28"/>
          <w:szCs w:val="28"/>
        </w:rPr>
        <w:t>Настоящий документ описывает и обосновывает архитектурные, технологические и проектные решения для создания распределенной системы обработки данных (далее – ПО) для оптимизации процесса обновления аналитических витрин.</w:t>
      </w:r>
    </w:p>
    <w:p w14:paraId="42C61E99" w14:textId="643F198E" w:rsidR="00123857" w:rsidRPr="00123857" w:rsidRDefault="00123857" w:rsidP="0089455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23857">
        <w:rPr>
          <w:rFonts w:ascii="Times New Roman" w:hAnsi="Times New Roman" w:cs="Times New Roman"/>
          <w:sz w:val="28"/>
          <w:szCs w:val="28"/>
        </w:rPr>
        <w:t>Система предназначена для IT-инфраструктуры компании</w:t>
      </w:r>
      <w:r w:rsidR="0089455C">
        <w:rPr>
          <w:rFonts w:ascii="Times New Roman" w:hAnsi="Times New Roman" w:cs="Times New Roman"/>
          <w:sz w:val="28"/>
          <w:szCs w:val="28"/>
        </w:rPr>
        <w:br/>
      </w:r>
      <w:r w:rsidRPr="00123857">
        <w:rPr>
          <w:rFonts w:ascii="Times New Roman" w:hAnsi="Times New Roman" w:cs="Times New Roman"/>
          <w:sz w:val="28"/>
          <w:szCs w:val="28"/>
        </w:rPr>
        <w:t>«Энергосбы</w:t>
      </w:r>
      <w:r w:rsidR="0089455C">
        <w:rPr>
          <w:rFonts w:ascii="Times New Roman" w:hAnsi="Times New Roman" w:cs="Times New Roman"/>
          <w:sz w:val="28"/>
          <w:szCs w:val="28"/>
        </w:rPr>
        <w:t>Т Плюс</w:t>
      </w:r>
      <w:r w:rsidRPr="00123857">
        <w:rPr>
          <w:rFonts w:ascii="Times New Roman" w:hAnsi="Times New Roman" w:cs="Times New Roman"/>
          <w:sz w:val="28"/>
          <w:szCs w:val="28"/>
        </w:rPr>
        <w:t>». Она состоит из нескольких ключевых взаимодействующих компонентов:</w:t>
      </w:r>
    </w:p>
    <w:p w14:paraId="4590A45B" w14:textId="1C951274" w:rsidR="00123857" w:rsidRPr="00123857" w:rsidRDefault="00123857" w:rsidP="00123857">
      <w:pPr>
        <w:pStyle w:val="a7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3857">
        <w:rPr>
          <w:rFonts w:ascii="Times New Roman" w:hAnsi="Times New Roman" w:cs="Times New Roman"/>
          <w:sz w:val="28"/>
          <w:szCs w:val="28"/>
        </w:rPr>
        <w:t>Вычислительное ядро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1238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123857">
        <w:rPr>
          <w:rFonts w:ascii="Times New Roman" w:hAnsi="Times New Roman" w:cs="Times New Roman"/>
          <w:sz w:val="28"/>
          <w:szCs w:val="28"/>
        </w:rPr>
        <w:t xml:space="preserve">ластер </w:t>
      </w:r>
      <w:r w:rsidRPr="0089455C">
        <w:rPr>
          <w:rFonts w:ascii="Times New Roman" w:hAnsi="Times New Roman" w:cs="Times New Roman"/>
          <w:sz w:val="28"/>
          <w:szCs w:val="28"/>
          <w:lang w:val="en-US"/>
        </w:rPr>
        <w:t>Apache Spark</w:t>
      </w:r>
      <w:r w:rsidRPr="00123857">
        <w:rPr>
          <w:rFonts w:ascii="Times New Roman" w:hAnsi="Times New Roman" w:cs="Times New Roman"/>
          <w:sz w:val="28"/>
          <w:szCs w:val="28"/>
        </w:rPr>
        <w:t xml:space="preserve">, выполняющий ресурсоемкие </w:t>
      </w:r>
      <w:r w:rsidRPr="0089455C">
        <w:rPr>
          <w:rFonts w:ascii="Times New Roman" w:hAnsi="Times New Roman" w:cs="Times New Roman"/>
          <w:sz w:val="28"/>
          <w:szCs w:val="28"/>
          <w:lang w:val="en-US"/>
        </w:rPr>
        <w:t>ETL</w:t>
      </w:r>
      <w:r w:rsidRPr="00123857">
        <w:rPr>
          <w:rFonts w:ascii="Times New Roman" w:hAnsi="Times New Roman" w:cs="Times New Roman"/>
          <w:sz w:val="28"/>
          <w:szCs w:val="28"/>
        </w:rPr>
        <w:t>-операции (извлечение, преобразование, агрегацию и загрузку) больших объемов данных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FE098E" w14:textId="62D9FC02" w:rsidR="00123857" w:rsidRPr="00123857" w:rsidRDefault="00123857" w:rsidP="00123857">
      <w:pPr>
        <w:pStyle w:val="a7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3857">
        <w:rPr>
          <w:rFonts w:ascii="Times New Roman" w:hAnsi="Times New Roman" w:cs="Times New Roman"/>
          <w:sz w:val="28"/>
          <w:szCs w:val="28"/>
        </w:rPr>
        <w:t xml:space="preserve">Управляющий компонент: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123857">
        <w:rPr>
          <w:rFonts w:ascii="Times New Roman" w:hAnsi="Times New Roman" w:cs="Times New Roman"/>
          <w:sz w:val="28"/>
          <w:szCs w:val="28"/>
        </w:rPr>
        <w:t xml:space="preserve">ервер </w:t>
      </w:r>
      <w:r w:rsidRPr="0089455C">
        <w:rPr>
          <w:rFonts w:ascii="Times New Roman" w:hAnsi="Times New Roman" w:cs="Times New Roman"/>
          <w:sz w:val="28"/>
          <w:szCs w:val="28"/>
          <w:lang w:val="en-US"/>
        </w:rPr>
        <w:t>Apache Airflow</w:t>
      </w:r>
      <w:r w:rsidRPr="00123857">
        <w:rPr>
          <w:rFonts w:ascii="Times New Roman" w:hAnsi="Times New Roman" w:cs="Times New Roman"/>
          <w:sz w:val="28"/>
          <w:szCs w:val="28"/>
        </w:rPr>
        <w:t xml:space="preserve">, отвечающий за оркестрацию, планирование по расписанию, мониторинг и управление жизненным циклом </w:t>
      </w:r>
      <w:r w:rsidRPr="0089455C">
        <w:rPr>
          <w:rFonts w:ascii="Times New Roman" w:hAnsi="Times New Roman" w:cs="Times New Roman"/>
          <w:sz w:val="28"/>
          <w:szCs w:val="28"/>
          <w:lang w:val="en-US"/>
        </w:rPr>
        <w:t>ETL</w:t>
      </w:r>
      <w:r w:rsidRPr="00123857">
        <w:rPr>
          <w:rFonts w:ascii="Times New Roman" w:hAnsi="Times New Roman" w:cs="Times New Roman"/>
          <w:sz w:val="28"/>
          <w:szCs w:val="28"/>
        </w:rPr>
        <w:t>-процессов.</w:t>
      </w:r>
    </w:p>
    <w:p w14:paraId="24C165E7" w14:textId="5108A79A" w:rsidR="00123857" w:rsidRPr="00123857" w:rsidRDefault="00123857" w:rsidP="00123857">
      <w:pPr>
        <w:pStyle w:val="a7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3857">
        <w:rPr>
          <w:rFonts w:ascii="Times New Roman" w:hAnsi="Times New Roman" w:cs="Times New Roman"/>
          <w:sz w:val="28"/>
          <w:szCs w:val="28"/>
        </w:rPr>
        <w:t xml:space="preserve">Хранилище данных: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23857">
        <w:rPr>
          <w:rFonts w:ascii="Times New Roman" w:hAnsi="Times New Roman" w:cs="Times New Roman"/>
          <w:sz w:val="28"/>
          <w:szCs w:val="28"/>
        </w:rPr>
        <w:t xml:space="preserve">ключает в себя источники данных, промежуточное хранилище </w:t>
      </w:r>
      <w:r w:rsidRPr="0089455C">
        <w:rPr>
          <w:rFonts w:ascii="Times New Roman" w:hAnsi="Times New Roman" w:cs="Times New Roman"/>
          <w:sz w:val="28"/>
          <w:szCs w:val="28"/>
          <w:lang w:val="en-US"/>
        </w:rPr>
        <w:t>HDFS</w:t>
      </w:r>
      <w:r w:rsidRPr="00123857">
        <w:rPr>
          <w:rFonts w:ascii="Times New Roman" w:hAnsi="Times New Roman" w:cs="Times New Roman"/>
          <w:sz w:val="28"/>
          <w:szCs w:val="28"/>
        </w:rPr>
        <w:t xml:space="preserve"> и целевую аналитическую СУБД </w:t>
      </w:r>
      <w:proofErr w:type="spellStart"/>
      <w:r w:rsidRPr="0089455C">
        <w:rPr>
          <w:rFonts w:ascii="Times New Roman" w:hAnsi="Times New Roman" w:cs="Times New Roman"/>
          <w:sz w:val="28"/>
          <w:szCs w:val="28"/>
          <w:lang w:val="en-US"/>
        </w:rPr>
        <w:t>ClickHouse</w:t>
      </w:r>
      <w:proofErr w:type="spellEnd"/>
      <w:r w:rsidRPr="00123857">
        <w:rPr>
          <w:rFonts w:ascii="Times New Roman" w:hAnsi="Times New Roman" w:cs="Times New Roman"/>
          <w:sz w:val="28"/>
          <w:szCs w:val="28"/>
        </w:rPr>
        <w:t xml:space="preserve"> для хранения итоговых витрин.</w:t>
      </w:r>
    </w:p>
    <w:p w14:paraId="5536FBB5" w14:textId="77777777" w:rsidR="00573824" w:rsidRDefault="00573824" w:rsidP="0057382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6EEE727" w14:textId="77777777" w:rsidR="00573824" w:rsidRDefault="00573824" w:rsidP="00573824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3824">
        <w:rPr>
          <w:rFonts w:ascii="Times New Roman" w:hAnsi="Times New Roman" w:cs="Times New Roman"/>
          <w:b/>
          <w:bCs/>
          <w:sz w:val="28"/>
          <w:szCs w:val="28"/>
        </w:rPr>
        <w:t>Функциональная структура продукта</w:t>
      </w:r>
    </w:p>
    <w:p w14:paraId="7D378113" w14:textId="77777777" w:rsidR="00123857" w:rsidRPr="00123857" w:rsidRDefault="00123857" w:rsidP="0089455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23857">
        <w:rPr>
          <w:rFonts w:ascii="Times New Roman" w:hAnsi="Times New Roman" w:cs="Times New Roman"/>
          <w:sz w:val="28"/>
          <w:szCs w:val="28"/>
        </w:rPr>
        <w:t xml:space="preserve">Функциональная структура системы отражает её распределенное устройство и логику взаимодействия компонентов. Продукт включает основные блоки, реализующие классический </w:t>
      </w:r>
      <w:r w:rsidRPr="0089455C">
        <w:rPr>
          <w:rFonts w:ascii="Times New Roman" w:hAnsi="Times New Roman" w:cs="Times New Roman"/>
          <w:sz w:val="28"/>
          <w:szCs w:val="28"/>
          <w:lang w:val="en-US"/>
        </w:rPr>
        <w:t>ETL</w:t>
      </w:r>
      <w:r w:rsidRPr="00123857">
        <w:rPr>
          <w:rFonts w:ascii="Times New Roman" w:hAnsi="Times New Roman" w:cs="Times New Roman"/>
          <w:sz w:val="28"/>
          <w:szCs w:val="28"/>
        </w:rPr>
        <w:t>-конвейер:</w:t>
      </w:r>
    </w:p>
    <w:p w14:paraId="555FA505" w14:textId="496EF89E" w:rsidR="00123857" w:rsidRPr="00123857" w:rsidRDefault="0089455C" w:rsidP="00123857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123857" w:rsidRPr="00123857">
        <w:rPr>
          <w:rFonts w:ascii="Times New Roman" w:hAnsi="Times New Roman" w:cs="Times New Roman"/>
          <w:sz w:val="28"/>
          <w:szCs w:val="28"/>
        </w:rPr>
        <w:t xml:space="preserve">звлечение данных: </w:t>
      </w:r>
      <w:r w:rsidR="00123857" w:rsidRPr="00123857">
        <w:rPr>
          <w:rFonts w:ascii="Times New Roman" w:hAnsi="Times New Roman" w:cs="Times New Roman"/>
          <w:sz w:val="28"/>
          <w:szCs w:val="28"/>
        </w:rPr>
        <w:t>ч</w:t>
      </w:r>
      <w:r w:rsidR="00123857" w:rsidRPr="00123857">
        <w:rPr>
          <w:rFonts w:ascii="Times New Roman" w:hAnsi="Times New Roman" w:cs="Times New Roman"/>
          <w:sz w:val="28"/>
          <w:szCs w:val="28"/>
        </w:rPr>
        <w:t>тение новых и измененных данных из различных источников КХД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14A990A" w14:textId="7F1C8A28" w:rsidR="00123857" w:rsidRPr="00123857" w:rsidRDefault="0089455C" w:rsidP="00123857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23857" w:rsidRPr="00123857">
        <w:rPr>
          <w:rFonts w:ascii="Times New Roman" w:hAnsi="Times New Roman" w:cs="Times New Roman"/>
          <w:sz w:val="28"/>
          <w:szCs w:val="28"/>
        </w:rPr>
        <w:t>реобразование данны</w:t>
      </w:r>
      <w:r w:rsidR="00123857" w:rsidRPr="00123857">
        <w:rPr>
          <w:rFonts w:ascii="Times New Roman" w:hAnsi="Times New Roman" w:cs="Times New Roman"/>
          <w:sz w:val="28"/>
          <w:szCs w:val="28"/>
        </w:rPr>
        <w:t>х</w:t>
      </w:r>
      <w:r w:rsidR="00123857" w:rsidRPr="00123857">
        <w:rPr>
          <w:rFonts w:ascii="Times New Roman" w:hAnsi="Times New Roman" w:cs="Times New Roman"/>
          <w:sz w:val="28"/>
          <w:szCs w:val="28"/>
        </w:rPr>
        <w:t xml:space="preserve">: </w:t>
      </w:r>
      <w:r w:rsidR="00123857" w:rsidRPr="00123857">
        <w:rPr>
          <w:rFonts w:ascii="Times New Roman" w:hAnsi="Times New Roman" w:cs="Times New Roman"/>
          <w:sz w:val="28"/>
          <w:szCs w:val="28"/>
        </w:rPr>
        <w:t>о</w:t>
      </w:r>
      <w:r w:rsidR="00123857" w:rsidRPr="00123857">
        <w:rPr>
          <w:rFonts w:ascii="Times New Roman" w:hAnsi="Times New Roman" w:cs="Times New Roman"/>
          <w:sz w:val="28"/>
          <w:szCs w:val="28"/>
        </w:rPr>
        <w:t>чистка, обогащение, применение бизнес-логики и агрегация данных в памяти кластера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5DE07E0" w14:textId="01A16416" w:rsidR="00123857" w:rsidRPr="00123857" w:rsidRDefault="0089455C" w:rsidP="00123857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123857" w:rsidRPr="00123857">
        <w:rPr>
          <w:rFonts w:ascii="Times New Roman" w:hAnsi="Times New Roman" w:cs="Times New Roman"/>
          <w:sz w:val="28"/>
          <w:szCs w:val="28"/>
        </w:rPr>
        <w:t xml:space="preserve">агрузка данных: </w:t>
      </w:r>
      <w:r>
        <w:rPr>
          <w:rFonts w:ascii="Times New Roman" w:hAnsi="Times New Roman" w:cs="Times New Roman"/>
          <w:sz w:val="28"/>
          <w:szCs w:val="28"/>
        </w:rPr>
        <w:t>з</w:t>
      </w:r>
      <w:r w:rsidR="00123857" w:rsidRPr="00123857">
        <w:rPr>
          <w:rFonts w:ascii="Times New Roman" w:hAnsi="Times New Roman" w:cs="Times New Roman"/>
          <w:sz w:val="28"/>
          <w:szCs w:val="28"/>
        </w:rPr>
        <w:t>апись обработанных и агрегированных данных (витрин) в целевую СУБД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1E0DDCA" w14:textId="700990E7" w:rsidR="00123857" w:rsidRPr="00123857" w:rsidRDefault="0089455C" w:rsidP="00123857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="00123857" w:rsidRPr="00123857">
        <w:rPr>
          <w:rFonts w:ascii="Times New Roman" w:hAnsi="Times New Roman" w:cs="Times New Roman"/>
          <w:sz w:val="28"/>
          <w:szCs w:val="28"/>
        </w:rPr>
        <w:t xml:space="preserve">ркестрация и мониторинг: </w:t>
      </w:r>
      <w:r w:rsidR="00123857" w:rsidRPr="00123857">
        <w:rPr>
          <w:rFonts w:ascii="Times New Roman" w:hAnsi="Times New Roman" w:cs="Times New Roman"/>
          <w:sz w:val="28"/>
          <w:szCs w:val="28"/>
        </w:rPr>
        <w:t>у</w:t>
      </w:r>
      <w:r w:rsidR="00123857" w:rsidRPr="00123857">
        <w:rPr>
          <w:rFonts w:ascii="Times New Roman" w:hAnsi="Times New Roman" w:cs="Times New Roman"/>
          <w:sz w:val="28"/>
          <w:szCs w:val="28"/>
        </w:rPr>
        <w:t>правление последовательностью, зависимостями и расписанием выполнения задач, а также отслеживание их статуса.</w:t>
      </w:r>
    </w:p>
    <w:p w14:paraId="08922536" w14:textId="75D2A6E9" w:rsidR="008E37B1" w:rsidRDefault="00123857" w:rsidP="0089455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23857">
        <w:rPr>
          <w:rFonts w:ascii="Times New Roman" w:hAnsi="Times New Roman" w:cs="Times New Roman"/>
          <w:sz w:val="28"/>
          <w:szCs w:val="28"/>
        </w:rPr>
        <w:t xml:space="preserve">Такое разделение обеспечивает ясную логику, независимость компонентов и возможность масштабирования. Для описания структуры применяется диаграмма </w:t>
      </w:r>
      <w:r w:rsidRPr="0089455C">
        <w:rPr>
          <w:rFonts w:ascii="Times New Roman" w:hAnsi="Times New Roman" w:cs="Times New Roman"/>
          <w:sz w:val="28"/>
          <w:szCs w:val="28"/>
          <w:lang w:val="en-US"/>
        </w:rPr>
        <w:t>IDEF0</w:t>
      </w:r>
      <w:r w:rsidRPr="00123857">
        <w:rPr>
          <w:rFonts w:ascii="Times New Roman" w:hAnsi="Times New Roman" w:cs="Times New Roman"/>
          <w:sz w:val="28"/>
          <w:szCs w:val="28"/>
        </w:rPr>
        <w:t>, демонстрирующая функциональную иерархию системы.</w:t>
      </w:r>
    </w:p>
    <w:p w14:paraId="6242D6AA" w14:textId="21E72FF8" w:rsidR="0089455C" w:rsidRPr="0089455C" w:rsidRDefault="0089455C" w:rsidP="0089455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455C">
        <w:rPr>
          <w:rFonts w:ascii="Times New Roman" w:hAnsi="Times New Roman" w:cs="Times New Roman"/>
          <w:sz w:val="28"/>
          <w:szCs w:val="28"/>
          <w:lang w:val="en-US"/>
        </w:rPr>
        <w:t>IDEF0</w:t>
      </w:r>
      <w:r w:rsidRPr="008945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декомпозированная </w:t>
      </w:r>
      <w:r w:rsidRPr="0089455C">
        <w:rPr>
          <w:rFonts w:ascii="Times New Roman" w:hAnsi="Times New Roman" w:cs="Times New Roman"/>
          <w:sz w:val="28"/>
          <w:szCs w:val="28"/>
          <w:lang w:val="en-US"/>
        </w:rPr>
        <w:t>IDEF0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на рисунках 1 и 2 соответственно.</w:t>
      </w:r>
    </w:p>
    <w:p w14:paraId="0E944EFA" w14:textId="4CC5CEB6" w:rsidR="00DD5B27" w:rsidRPr="008E37B1" w:rsidRDefault="00DD5B27" w:rsidP="0057382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C3A656C" w14:textId="6BA742BB" w:rsidR="00573824" w:rsidRDefault="005A3E89" w:rsidP="008E37B1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B7E9BC" wp14:editId="1F0FEAAE">
            <wp:extent cx="5044807" cy="4029075"/>
            <wp:effectExtent l="0" t="0" r="0" b="0"/>
            <wp:docPr id="2021387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87203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301" cy="405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C94E4" w14:textId="7BC74A74" w:rsidR="008E37B1" w:rsidRPr="0089455C" w:rsidRDefault="008E37B1" w:rsidP="008E37B1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Pr="0089455C">
        <w:rPr>
          <w:rFonts w:ascii="Times New Roman" w:hAnsi="Times New Roman" w:cs="Times New Roman"/>
          <w:sz w:val="28"/>
          <w:szCs w:val="28"/>
          <w:lang w:val="en-US"/>
        </w:rPr>
        <w:t>IDEF0</w:t>
      </w:r>
      <w:r w:rsidR="0089455C">
        <w:rPr>
          <w:rFonts w:ascii="Times New Roman" w:hAnsi="Times New Roman" w:cs="Times New Roman"/>
          <w:sz w:val="28"/>
          <w:szCs w:val="28"/>
        </w:rPr>
        <w:t>-диаграмма</w:t>
      </w:r>
    </w:p>
    <w:p w14:paraId="1F6B6CC3" w14:textId="77777777" w:rsidR="008E37B1" w:rsidRDefault="008E37B1" w:rsidP="008E37B1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12F3648" w14:textId="68F23BCA" w:rsidR="005A3E89" w:rsidRDefault="005A3E89" w:rsidP="008E37B1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A79E9F3" wp14:editId="44FA11D3">
            <wp:extent cx="5737574" cy="3220720"/>
            <wp:effectExtent l="0" t="0" r="0" b="0"/>
            <wp:docPr id="519238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238064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574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8BE73" w14:textId="20E2DA90" w:rsidR="008E37B1" w:rsidRPr="008E37B1" w:rsidRDefault="008E37B1" w:rsidP="008E37B1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89455C">
        <w:rPr>
          <w:rFonts w:ascii="Times New Roman" w:hAnsi="Times New Roman" w:cs="Times New Roman"/>
          <w:sz w:val="28"/>
          <w:szCs w:val="28"/>
        </w:rPr>
        <w:t xml:space="preserve">Декомпозированная </w:t>
      </w:r>
      <w:r w:rsidRPr="0089455C">
        <w:rPr>
          <w:rFonts w:ascii="Times New Roman" w:hAnsi="Times New Roman" w:cs="Times New Roman"/>
          <w:sz w:val="28"/>
          <w:szCs w:val="28"/>
          <w:lang w:val="en-US"/>
        </w:rPr>
        <w:t>IDEF0</w:t>
      </w:r>
      <w:r w:rsidR="0089455C">
        <w:rPr>
          <w:rFonts w:ascii="Times New Roman" w:hAnsi="Times New Roman" w:cs="Times New Roman"/>
          <w:sz w:val="28"/>
          <w:szCs w:val="28"/>
        </w:rPr>
        <w:t>-диаграмма</w:t>
      </w:r>
    </w:p>
    <w:p w14:paraId="083B7009" w14:textId="77777777" w:rsidR="008E37B1" w:rsidRPr="008E37B1" w:rsidRDefault="008E37B1" w:rsidP="0057382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EE6A8C4" w14:textId="3CBE539B" w:rsidR="00DD5B27" w:rsidRPr="00DD5B27" w:rsidRDefault="00DD5B27" w:rsidP="00573824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5B27">
        <w:rPr>
          <w:rFonts w:ascii="Times New Roman" w:hAnsi="Times New Roman" w:cs="Times New Roman"/>
          <w:b/>
          <w:bCs/>
          <w:sz w:val="28"/>
          <w:szCs w:val="28"/>
        </w:rPr>
        <w:t>Спецификация процессов</w:t>
      </w:r>
    </w:p>
    <w:p w14:paraId="70C71A74" w14:textId="77777777" w:rsidR="00123857" w:rsidRPr="00123857" w:rsidRDefault="00123857" w:rsidP="0089455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23857">
        <w:rPr>
          <w:rFonts w:ascii="Times New Roman" w:hAnsi="Times New Roman" w:cs="Times New Roman"/>
          <w:sz w:val="28"/>
          <w:szCs w:val="28"/>
        </w:rPr>
        <w:t>Поведение системы описывается через основные сценарии использования и взаимодействие её компонентов.</w:t>
      </w:r>
    </w:p>
    <w:p w14:paraId="214EB613" w14:textId="77777777" w:rsidR="00123857" w:rsidRPr="00123857" w:rsidRDefault="00123857" w:rsidP="0089455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23857">
        <w:rPr>
          <w:rFonts w:ascii="Times New Roman" w:hAnsi="Times New Roman" w:cs="Times New Roman"/>
          <w:sz w:val="28"/>
          <w:szCs w:val="28"/>
        </w:rPr>
        <w:t>Основные сценарии:</w:t>
      </w:r>
    </w:p>
    <w:p w14:paraId="63ABB9F6" w14:textId="6BD03FE4" w:rsidR="00123857" w:rsidRPr="00123857" w:rsidRDefault="0089455C" w:rsidP="00123857">
      <w:pPr>
        <w:numPr>
          <w:ilvl w:val="0"/>
          <w:numId w:val="14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123857" w:rsidRPr="00123857">
        <w:rPr>
          <w:rFonts w:ascii="Times New Roman" w:hAnsi="Times New Roman" w:cs="Times New Roman"/>
          <w:sz w:val="28"/>
          <w:szCs w:val="28"/>
        </w:rPr>
        <w:t xml:space="preserve">апуск </w:t>
      </w:r>
      <w:r w:rsidR="00123857" w:rsidRPr="00123857">
        <w:rPr>
          <w:rFonts w:ascii="Times New Roman" w:hAnsi="Times New Roman" w:cs="Times New Roman"/>
          <w:sz w:val="28"/>
          <w:szCs w:val="28"/>
          <w:lang w:val="en-US"/>
        </w:rPr>
        <w:t>ETL</w:t>
      </w:r>
      <w:r w:rsidR="00123857" w:rsidRPr="00123857">
        <w:rPr>
          <w:rFonts w:ascii="Times New Roman" w:hAnsi="Times New Roman" w:cs="Times New Roman"/>
          <w:sz w:val="28"/>
          <w:szCs w:val="28"/>
        </w:rPr>
        <w:t>-процесса по расписанию, успешное выполнение всех этапов и обновление данных в витрине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E0A0203" w14:textId="40C99F90" w:rsidR="00123857" w:rsidRPr="00123857" w:rsidRDefault="0089455C" w:rsidP="00123857">
      <w:pPr>
        <w:numPr>
          <w:ilvl w:val="0"/>
          <w:numId w:val="14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123857" w:rsidRPr="00123857">
        <w:rPr>
          <w:rFonts w:ascii="Times New Roman" w:hAnsi="Times New Roman" w:cs="Times New Roman"/>
          <w:sz w:val="28"/>
          <w:szCs w:val="28"/>
        </w:rPr>
        <w:t>втоматическое обнаружение ошибки, прерывание процесса, отправка уведомления ответственному персоналу и последующее ручное вмешательство для устранения проблемы и перезапуска.</w:t>
      </w:r>
    </w:p>
    <w:p w14:paraId="517F067C" w14:textId="48B3C1B1" w:rsidR="00DF233D" w:rsidRDefault="00123857" w:rsidP="0089455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23857">
        <w:rPr>
          <w:rFonts w:ascii="Times New Roman" w:hAnsi="Times New Roman" w:cs="Times New Roman"/>
          <w:sz w:val="28"/>
          <w:szCs w:val="28"/>
        </w:rPr>
        <w:t>Для описания последовательности действий в рамках этих сценариев применяются диаграмм</w:t>
      </w:r>
      <w:r w:rsidR="0089455C">
        <w:rPr>
          <w:rFonts w:ascii="Times New Roman" w:hAnsi="Times New Roman" w:cs="Times New Roman"/>
          <w:sz w:val="28"/>
          <w:szCs w:val="28"/>
        </w:rPr>
        <w:t>а</w:t>
      </w:r>
      <w:r w:rsidRPr="00123857">
        <w:rPr>
          <w:rFonts w:ascii="Times New Roman" w:hAnsi="Times New Roman" w:cs="Times New Roman"/>
          <w:sz w:val="28"/>
          <w:szCs w:val="28"/>
        </w:rPr>
        <w:t> </w:t>
      </w:r>
      <w:r w:rsidRPr="00123857">
        <w:rPr>
          <w:rFonts w:ascii="Times New Roman" w:hAnsi="Times New Roman" w:cs="Times New Roman"/>
          <w:sz w:val="28"/>
          <w:szCs w:val="28"/>
          <w:lang w:val="en-US"/>
        </w:rPr>
        <w:t>BPMN</w:t>
      </w:r>
      <w:r w:rsidRPr="00123857">
        <w:rPr>
          <w:rFonts w:ascii="Times New Roman" w:hAnsi="Times New Roman" w:cs="Times New Roman"/>
          <w:sz w:val="28"/>
          <w:szCs w:val="28"/>
        </w:rPr>
        <w:t>, котор</w:t>
      </w:r>
      <w:r w:rsidR="0089455C">
        <w:rPr>
          <w:rFonts w:ascii="Times New Roman" w:hAnsi="Times New Roman" w:cs="Times New Roman"/>
          <w:sz w:val="28"/>
          <w:szCs w:val="28"/>
        </w:rPr>
        <w:t>ая</w:t>
      </w:r>
      <w:r w:rsidRPr="00123857">
        <w:rPr>
          <w:rFonts w:ascii="Times New Roman" w:hAnsi="Times New Roman" w:cs="Times New Roman"/>
          <w:sz w:val="28"/>
          <w:szCs w:val="28"/>
        </w:rPr>
        <w:t xml:space="preserve"> показыва</w:t>
      </w:r>
      <w:r w:rsidR="0089455C">
        <w:rPr>
          <w:rFonts w:ascii="Times New Roman" w:hAnsi="Times New Roman" w:cs="Times New Roman"/>
          <w:sz w:val="28"/>
          <w:szCs w:val="28"/>
        </w:rPr>
        <w:t>е</w:t>
      </w:r>
      <w:r w:rsidRPr="00123857">
        <w:rPr>
          <w:rFonts w:ascii="Times New Roman" w:hAnsi="Times New Roman" w:cs="Times New Roman"/>
          <w:sz w:val="28"/>
          <w:szCs w:val="28"/>
        </w:rPr>
        <w:t>т логику выполнения, точки принятия решений и зоны ответственности каждого компонента системы и персонал</w:t>
      </w:r>
      <w:r w:rsidRPr="00123857">
        <w:rPr>
          <w:rFonts w:ascii="Times New Roman" w:hAnsi="Times New Roman" w:cs="Times New Roman"/>
          <w:sz w:val="28"/>
          <w:szCs w:val="28"/>
        </w:rPr>
        <w:t>а.</w:t>
      </w:r>
    </w:p>
    <w:p w14:paraId="1C3F48BC" w14:textId="3FDA484E" w:rsidR="0089455C" w:rsidRPr="0089455C" w:rsidRDefault="0089455C" w:rsidP="0089455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455C">
        <w:rPr>
          <w:rFonts w:ascii="Times New Roman" w:hAnsi="Times New Roman" w:cs="Times New Roman"/>
          <w:sz w:val="28"/>
          <w:szCs w:val="28"/>
          <w:lang w:val="en-US"/>
        </w:rPr>
        <w:t>BPMN</w:t>
      </w:r>
      <w:r w:rsidRPr="0089455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 представлена на рисунке 3.</w:t>
      </w:r>
    </w:p>
    <w:p w14:paraId="752F2337" w14:textId="6D827B12" w:rsidR="00DD5B27" w:rsidRDefault="00DD5B27" w:rsidP="0057382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6B7B943" w14:textId="5870F4E9" w:rsidR="00DD5B27" w:rsidRDefault="00DD5B27" w:rsidP="00DF233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4445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07079B9" wp14:editId="3B0EE1D2">
            <wp:extent cx="5479415" cy="4077568"/>
            <wp:effectExtent l="0" t="0" r="6985" b="0"/>
            <wp:docPr id="11570130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013033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4077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45BF2" w14:textId="4C92D7F2" w:rsidR="00DF233D" w:rsidRDefault="00DF233D" w:rsidP="00DF233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D2F9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123857" w:rsidRPr="0089455C">
        <w:rPr>
          <w:rFonts w:ascii="Times New Roman" w:hAnsi="Times New Roman" w:cs="Times New Roman"/>
          <w:sz w:val="28"/>
          <w:szCs w:val="28"/>
          <w:lang w:val="en-US"/>
        </w:rPr>
        <w:t>BPMN</w:t>
      </w:r>
      <w:r w:rsidR="00123857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123857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иаграмма</w:t>
      </w:r>
    </w:p>
    <w:p w14:paraId="30604F9E" w14:textId="77777777" w:rsidR="00573824" w:rsidRPr="00250EB5" w:rsidRDefault="00573824" w:rsidP="00573824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F2C78C" w14:textId="5CD43D18" w:rsidR="00E540C0" w:rsidRPr="00250EB5" w:rsidRDefault="00250EB5" w:rsidP="00573824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0EB5">
        <w:rPr>
          <w:rFonts w:ascii="Times New Roman" w:hAnsi="Times New Roman" w:cs="Times New Roman"/>
          <w:b/>
          <w:bCs/>
          <w:sz w:val="28"/>
          <w:szCs w:val="28"/>
        </w:rPr>
        <w:t>Структура хранимой информации</w:t>
      </w:r>
    </w:p>
    <w:p w14:paraId="4BFEDE6D" w14:textId="77777777" w:rsidR="00123857" w:rsidRPr="00123857" w:rsidRDefault="00123857" w:rsidP="0089455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23857">
        <w:rPr>
          <w:rFonts w:ascii="Times New Roman" w:hAnsi="Times New Roman" w:cs="Times New Roman"/>
          <w:sz w:val="28"/>
          <w:szCs w:val="28"/>
        </w:rPr>
        <w:t>Данные в системе организованы вокруг аналитической модели "Звезда", которая является отраслевым стандартом для построения хранилищ и витрин данных. Она включает:</w:t>
      </w:r>
    </w:p>
    <w:p w14:paraId="0BA7CDDF" w14:textId="2A90AD4E" w:rsidR="00123857" w:rsidRPr="00123857" w:rsidRDefault="0089455C" w:rsidP="00123857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123857" w:rsidRPr="00123857">
        <w:rPr>
          <w:rFonts w:ascii="Times New Roman" w:hAnsi="Times New Roman" w:cs="Times New Roman"/>
          <w:sz w:val="28"/>
          <w:szCs w:val="28"/>
        </w:rPr>
        <w:t>аблицу фактов</w:t>
      </w:r>
      <w:r w:rsidR="00123857">
        <w:rPr>
          <w:rFonts w:ascii="Times New Roman" w:hAnsi="Times New Roman" w:cs="Times New Roman"/>
          <w:sz w:val="28"/>
          <w:szCs w:val="28"/>
        </w:rPr>
        <w:t xml:space="preserve"> –</w:t>
      </w:r>
      <w:r w:rsidR="00123857" w:rsidRPr="00123857">
        <w:rPr>
          <w:rFonts w:ascii="Times New Roman" w:hAnsi="Times New Roman" w:cs="Times New Roman"/>
          <w:sz w:val="28"/>
          <w:szCs w:val="28"/>
        </w:rPr>
        <w:t xml:space="preserve"> </w:t>
      </w:r>
      <w:r w:rsidR="00123857">
        <w:rPr>
          <w:rFonts w:ascii="Times New Roman" w:hAnsi="Times New Roman" w:cs="Times New Roman"/>
          <w:sz w:val="28"/>
          <w:szCs w:val="28"/>
        </w:rPr>
        <w:t>х</w:t>
      </w:r>
      <w:r w:rsidR="00123857" w:rsidRPr="00123857">
        <w:rPr>
          <w:rFonts w:ascii="Times New Roman" w:hAnsi="Times New Roman" w:cs="Times New Roman"/>
          <w:sz w:val="28"/>
          <w:szCs w:val="28"/>
        </w:rPr>
        <w:t>ранит измеряемые числовые показатели (объем потребления, сумма начисления)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F91A86C" w14:textId="6CD3388C" w:rsidR="00123857" w:rsidRPr="00123857" w:rsidRDefault="0089455C" w:rsidP="00123857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123857" w:rsidRPr="00123857">
        <w:rPr>
          <w:rFonts w:ascii="Times New Roman" w:hAnsi="Times New Roman" w:cs="Times New Roman"/>
          <w:sz w:val="28"/>
          <w:szCs w:val="28"/>
        </w:rPr>
        <w:t xml:space="preserve">аблицы-измерения </w:t>
      </w:r>
      <w:r w:rsidR="00123857">
        <w:rPr>
          <w:rFonts w:ascii="Times New Roman" w:hAnsi="Times New Roman" w:cs="Times New Roman"/>
          <w:sz w:val="28"/>
          <w:szCs w:val="28"/>
        </w:rPr>
        <w:t>–</w:t>
      </w:r>
      <w:r w:rsidR="00123857" w:rsidRPr="00123857">
        <w:rPr>
          <w:rFonts w:ascii="Times New Roman" w:hAnsi="Times New Roman" w:cs="Times New Roman"/>
          <w:sz w:val="28"/>
          <w:szCs w:val="28"/>
        </w:rPr>
        <w:t xml:space="preserve"> </w:t>
      </w:r>
      <w:r w:rsidR="00123857">
        <w:rPr>
          <w:rFonts w:ascii="Times New Roman" w:hAnsi="Times New Roman" w:cs="Times New Roman"/>
          <w:sz w:val="28"/>
          <w:szCs w:val="28"/>
        </w:rPr>
        <w:t>х</w:t>
      </w:r>
      <w:r w:rsidR="00123857" w:rsidRPr="00123857">
        <w:rPr>
          <w:rFonts w:ascii="Times New Roman" w:hAnsi="Times New Roman" w:cs="Times New Roman"/>
          <w:sz w:val="28"/>
          <w:szCs w:val="28"/>
        </w:rPr>
        <w:t>ранят описательные атрибуты (контекст), в разрезе которых анализируются факты.</w:t>
      </w:r>
    </w:p>
    <w:p w14:paraId="51F70ADB" w14:textId="0A90812A" w:rsidR="00123857" w:rsidRPr="00123857" w:rsidRDefault="00123857" w:rsidP="0089455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23857">
        <w:rPr>
          <w:rFonts w:ascii="Times New Roman" w:hAnsi="Times New Roman" w:cs="Times New Roman"/>
          <w:sz w:val="28"/>
          <w:szCs w:val="28"/>
        </w:rPr>
        <w:t>Связи</w:t>
      </w:r>
      <w:r w:rsidRPr="00123857">
        <w:rPr>
          <w:rFonts w:ascii="Times New Roman" w:hAnsi="Times New Roman" w:cs="Times New Roman"/>
          <w:sz w:val="28"/>
          <w:szCs w:val="28"/>
        </w:rPr>
        <w:t xml:space="preserve"> </w:t>
      </w:r>
      <w:r w:rsidRPr="00123857">
        <w:rPr>
          <w:rFonts w:ascii="Times New Roman" w:hAnsi="Times New Roman" w:cs="Times New Roman"/>
          <w:sz w:val="28"/>
          <w:szCs w:val="28"/>
        </w:rPr>
        <w:t>– одна запись в таблице-измерении соответствует множеству записей в таблице фактов (связь "один-ко-многим"). Такой подход обеспечивает высокую производительность аналитических запросов.</w:t>
      </w:r>
    </w:p>
    <w:p w14:paraId="5940268A" w14:textId="0BCFCBC0" w:rsidR="00DF233D" w:rsidRPr="00DF233D" w:rsidRDefault="00123857" w:rsidP="0089455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23857">
        <w:rPr>
          <w:rFonts w:ascii="Times New Roman" w:hAnsi="Times New Roman" w:cs="Times New Roman"/>
          <w:sz w:val="28"/>
          <w:szCs w:val="28"/>
        </w:rPr>
        <w:t>Для описания логической структуры базы данных используется</w:t>
      </w:r>
      <w:r w:rsidR="0089455C">
        <w:rPr>
          <w:rFonts w:ascii="Times New Roman" w:hAnsi="Times New Roman" w:cs="Times New Roman"/>
          <w:sz w:val="28"/>
          <w:szCs w:val="28"/>
        </w:rPr>
        <w:br/>
      </w:r>
      <w:r w:rsidRPr="0089455C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123857">
        <w:rPr>
          <w:rFonts w:ascii="Times New Roman" w:hAnsi="Times New Roman" w:cs="Times New Roman"/>
          <w:sz w:val="28"/>
          <w:szCs w:val="28"/>
        </w:rPr>
        <w:t>-диаграмма</w:t>
      </w:r>
      <w:r w:rsidR="0089455C">
        <w:rPr>
          <w:rFonts w:ascii="Times New Roman" w:hAnsi="Times New Roman" w:cs="Times New Roman"/>
          <w:sz w:val="28"/>
          <w:szCs w:val="28"/>
        </w:rPr>
        <w:t>, представленная на рисунке 4</w:t>
      </w:r>
      <w:r w:rsidR="00DF233D" w:rsidRPr="00DF233D">
        <w:rPr>
          <w:rFonts w:ascii="Times New Roman" w:hAnsi="Times New Roman" w:cs="Times New Roman"/>
          <w:sz w:val="28"/>
          <w:szCs w:val="28"/>
        </w:rPr>
        <w:t>.</w:t>
      </w:r>
    </w:p>
    <w:p w14:paraId="497683B7" w14:textId="5E24AF1C" w:rsidR="003347E9" w:rsidRDefault="003347E9" w:rsidP="00DF233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347E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05E9CB0" wp14:editId="6BDDE7B4">
            <wp:extent cx="5960443" cy="1892226"/>
            <wp:effectExtent l="0" t="0" r="2540" b="0"/>
            <wp:docPr id="614013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13734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367" cy="189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B8674" w14:textId="44C8BEC0" w:rsidR="00DF233D" w:rsidRDefault="00DF233D" w:rsidP="00DF233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9455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89455C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0F24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</w:t>
      </w:r>
    </w:p>
    <w:p w14:paraId="2452C0A9" w14:textId="77777777" w:rsidR="00DF233D" w:rsidRPr="00DF233D" w:rsidRDefault="00DF233D" w:rsidP="00DF233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01650D0" w14:textId="4D96EEB1" w:rsidR="003347E9" w:rsidRPr="003347E9" w:rsidRDefault="003347E9" w:rsidP="00573824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47E9">
        <w:rPr>
          <w:rFonts w:ascii="Times New Roman" w:hAnsi="Times New Roman" w:cs="Times New Roman"/>
          <w:b/>
          <w:bCs/>
          <w:sz w:val="28"/>
          <w:szCs w:val="28"/>
        </w:rPr>
        <w:t>Архитектурно-структурное решение</w:t>
      </w:r>
    </w:p>
    <w:p w14:paraId="446F274C" w14:textId="77777777" w:rsidR="00123857" w:rsidRPr="00123857" w:rsidRDefault="00123857" w:rsidP="0012385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23857">
        <w:rPr>
          <w:rFonts w:ascii="Times New Roman" w:hAnsi="Times New Roman" w:cs="Times New Roman"/>
          <w:sz w:val="28"/>
          <w:szCs w:val="28"/>
        </w:rPr>
        <w:t>Продукт использует многоуровневую распределенную архитектуру, компоненты которой развернуты на различных физических или виртуальных узлах. Она состоит из следующих ключевых уровней:</w:t>
      </w:r>
    </w:p>
    <w:p w14:paraId="77435EC8" w14:textId="3DFB8051" w:rsidR="00123857" w:rsidRPr="00123857" w:rsidRDefault="00123857" w:rsidP="00123857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3857">
        <w:rPr>
          <w:rFonts w:ascii="Times New Roman" w:hAnsi="Times New Roman" w:cs="Times New Roman"/>
          <w:sz w:val="28"/>
          <w:szCs w:val="28"/>
        </w:rPr>
        <w:t xml:space="preserve">Уровень управления: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123857">
        <w:rPr>
          <w:rFonts w:ascii="Times New Roman" w:hAnsi="Times New Roman" w:cs="Times New Roman"/>
          <w:sz w:val="28"/>
          <w:szCs w:val="28"/>
        </w:rPr>
        <w:t xml:space="preserve">ервер </w:t>
      </w:r>
      <w:r w:rsidRPr="0089455C">
        <w:rPr>
          <w:rFonts w:ascii="Times New Roman" w:hAnsi="Times New Roman" w:cs="Times New Roman"/>
          <w:sz w:val="28"/>
          <w:szCs w:val="28"/>
          <w:lang w:val="en-US"/>
        </w:rPr>
        <w:t>Apache Airflow</w:t>
      </w:r>
      <w:r w:rsidRPr="00123857">
        <w:rPr>
          <w:rFonts w:ascii="Times New Roman" w:hAnsi="Times New Roman" w:cs="Times New Roman"/>
          <w:sz w:val="28"/>
          <w:szCs w:val="28"/>
        </w:rPr>
        <w:t xml:space="preserve">, который не выполняет вычислений, а лишь управляет запуском и мониторингом </w:t>
      </w:r>
      <w:r w:rsidRPr="0089455C">
        <w:rPr>
          <w:rFonts w:ascii="Times New Roman" w:hAnsi="Times New Roman" w:cs="Times New Roman"/>
          <w:sz w:val="28"/>
          <w:szCs w:val="28"/>
          <w:lang w:val="en-US"/>
        </w:rPr>
        <w:t>ETL</w:t>
      </w:r>
      <w:r w:rsidRPr="00123857">
        <w:rPr>
          <w:rFonts w:ascii="Times New Roman" w:hAnsi="Times New Roman" w:cs="Times New Roman"/>
          <w:sz w:val="28"/>
          <w:szCs w:val="28"/>
        </w:rPr>
        <w:t>-задач. Взаимодействие с ним осуществляется через веб-интерфейс.</w:t>
      </w:r>
    </w:p>
    <w:p w14:paraId="6E980621" w14:textId="47AF4467" w:rsidR="00123857" w:rsidRPr="00123857" w:rsidRDefault="00123857" w:rsidP="00123857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3857">
        <w:rPr>
          <w:rFonts w:ascii="Times New Roman" w:hAnsi="Times New Roman" w:cs="Times New Roman"/>
          <w:sz w:val="28"/>
          <w:szCs w:val="28"/>
        </w:rPr>
        <w:t xml:space="preserve">Уровень обработки: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123857">
        <w:rPr>
          <w:rFonts w:ascii="Times New Roman" w:hAnsi="Times New Roman" w:cs="Times New Roman"/>
          <w:sz w:val="28"/>
          <w:szCs w:val="28"/>
        </w:rPr>
        <w:t xml:space="preserve">ластер Apache Spark, который получает команды от </w:t>
      </w:r>
      <w:r w:rsidRPr="0089455C">
        <w:rPr>
          <w:rFonts w:ascii="Times New Roman" w:hAnsi="Times New Roman" w:cs="Times New Roman"/>
          <w:sz w:val="28"/>
          <w:szCs w:val="28"/>
          <w:lang w:val="en-US"/>
        </w:rPr>
        <w:t>Airflow</w:t>
      </w:r>
      <w:r w:rsidRPr="00123857">
        <w:rPr>
          <w:rFonts w:ascii="Times New Roman" w:hAnsi="Times New Roman" w:cs="Times New Roman"/>
          <w:sz w:val="28"/>
          <w:szCs w:val="28"/>
        </w:rPr>
        <w:t xml:space="preserve"> и выполняет все ресурсоемкие операции по обработке данных в распределенном режиме.</w:t>
      </w:r>
    </w:p>
    <w:p w14:paraId="59301A58" w14:textId="5EF4AEAC" w:rsidR="00123857" w:rsidRPr="00123857" w:rsidRDefault="00123857" w:rsidP="00123857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3857">
        <w:rPr>
          <w:rFonts w:ascii="Times New Roman" w:hAnsi="Times New Roman" w:cs="Times New Roman"/>
          <w:sz w:val="28"/>
          <w:szCs w:val="28"/>
        </w:rPr>
        <w:t xml:space="preserve">Уровень хранения: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23857">
        <w:rPr>
          <w:rFonts w:ascii="Times New Roman" w:hAnsi="Times New Roman" w:cs="Times New Roman"/>
          <w:sz w:val="28"/>
          <w:szCs w:val="28"/>
        </w:rPr>
        <w:t xml:space="preserve">ключает серверы-источники КХД, файловую систему HDFS для временных данных и сервер СУБД </w:t>
      </w:r>
      <w:proofErr w:type="spellStart"/>
      <w:r w:rsidRPr="0089455C">
        <w:rPr>
          <w:rFonts w:ascii="Times New Roman" w:hAnsi="Times New Roman" w:cs="Times New Roman"/>
          <w:sz w:val="28"/>
          <w:szCs w:val="28"/>
          <w:lang w:val="en-US"/>
        </w:rPr>
        <w:t>ClickHouse</w:t>
      </w:r>
      <w:proofErr w:type="spellEnd"/>
      <w:r w:rsidRPr="00123857">
        <w:rPr>
          <w:rFonts w:ascii="Times New Roman" w:hAnsi="Times New Roman" w:cs="Times New Roman"/>
          <w:sz w:val="28"/>
          <w:szCs w:val="28"/>
        </w:rPr>
        <w:t xml:space="preserve"> для итоговых витрин.</w:t>
      </w:r>
    </w:p>
    <w:p w14:paraId="256F93A3" w14:textId="42BB1B65" w:rsidR="00123857" w:rsidRPr="00123857" w:rsidRDefault="00123857" w:rsidP="0012385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23857">
        <w:rPr>
          <w:rFonts w:ascii="Times New Roman" w:hAnsi="Times New Roman" w:cs="Times New Roman"/>
          <w:sz w:val="28"/>
          <w:szCs w:val="28"/>
        </w:rPr>
        <w:t>Для визуализации физического расположения компонентов и их сетевого взаимодействия применяется диаграмма развертывания</w:t>
      </w:r>
      <w:r w:rsidR="0089455C">
        <w:rPr>
          <w:rFonts w:ascii="Times New Roman" w:hAnsi="Times New Roman" w:cs="Times New Roman"/>
          <w:sz w:val="28"/>
          <w:szCs w:val="28"/>
        </w:rPr>
        <w:t>, представленная на рисунке 5.</w:t>
      </w:r>
    </w:p>
    <w:p w14:paraId="4D5769A1" w14:textId="3DE89591" w:rsidR="00C35137" w:rsidRDefault="004C379B" w:rsidP="0089455C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690204" wp14:editId="7322F4A2">
            <wp:extent cx="4653696" cy="3225148"/>
            <wp:effectExtent l="0" t="0" r="0" b="0"/>
            <wp:docPr id="9296955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695588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696" cy="322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81680" w14:textId="2093EE73" w:rsidR="00DF233D" w:rsidRDefault="00DF233D" w:rsidP="00DF233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9455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Диаграмма </w:t>
      </w:r>
      <w:r w:rsidR="0089455C">
        <w:rPr>
          <w:rFonts w:ascii="Times New Roman" w:hAnsi="Times New Roman" w:cs="Times New Roman"/>
          <w:sz w:val="28"/>
          <w:szCs w:val="28"/>
        </w:rPr>
        <w:t>развёртывания</w:t>
      </w:r>
    </w:p>
    <w:p w14:paraId="2D9B3972" w14:textId="77777777" w:rsidR="00DF233D" w:rsidRDefault="00DF233D" w:rsidP="00DF233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A0CCE94" w14:textId="095EB2FB" w:rsidR="004C379B" w:rsidRPr="004C379B" w:rsidRDefault="004C379B" w:rsidP="0057382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379B">
        <w:rPr>
          <w:rFonts w:ascii="Times New Roman" w:hAnsi="Times New Roman" w:cs="Times New Roman"/>
          <w:b/>
          <w:bCs/>
          <w:sz w:val="28"/>
          <w:szCs w:val="28"/>
        </w:rPr>
        <w:t>Интерфейсы</w:t>
      </w:r>
    </w:p>
    <w:p w14:paraId="1DDE8396" w14:textId="5C9FA251" w:rsidR="0089455C" w:rsidRPr="0089455C" w:rsidRDefault="0089455C" w:rsidP="0089455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455C">
        <w:rPr>
          <w:rFonts w:ascii="Times New Roman" w:hAnsi="Times New Roman" w:cs="Times New Roman"/>
          <w:sz w:val="28"/>
          <w:szCs w:val="28"/>
        </w:rPr>
        <w:t>Осн</w:t>
      </w:r>
      <w:r w:rsidRPr="0089455C">
        <w:rPr>
          <w:rFonts w:ascii="Times New Roman" w:hAnsi="Times New Roman" w:cs="Times New Roman"/>
          <w:sz w:val="28"/>
          <w:szCs w:val="28"/>
        </w:rPr>
        <w:t>овным интерфейсом взаимодействия технического персонала</w:t>
      </w:r>
      <w:r>
        <w:rPr>
          <w:rFonts w:ascii="Times New Roman" w:hAnsi="Times New Roman" w:cs="Times New Roman"/>
          <w:sz w:val="28"/>
          <w:szCs w:val="28"/>
        </w:rPr>
        <w:br/>
      </w:r>
      <w:r w:rsidRPr="0089455C">
        <w:rPr>
          <w:rFonts w:ascii="Times New Roman" w:hAnsi="Times New Roman" w:cs="Times New Roman"/>
          <w:sz w:val="28"/>
          <w:szCs w:val="28"/>
        </w:rPr>
        <w:t xml:space="preserve">(Дата-инженера) с системой является стандартный веб-интерфейс </w:t>
      </w:r>
      <w:r w:rsidRPr="0089455C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89455C">
        <w:rPr>
          <w:rFonts w:ascii="Times New Roman" w:hAnsi="Times New Roman" w:cs="Times New Roman"/>
          <w:sz w:val="28"/>
          <w:szCs w:val="28"/>
        </w:rPr>
        <w:t xml:space="preserve"> </w:t>
      </w:r>
      <w:r w:rsidRPr="0089455C">
        <w:rPr>
          <w:rFonts w:ascii="Times New Roman" w:hAnsi="Times New Roman" w:cs="Times New Roman"/>
          <w:sz w:val="28"/>
          <w:szCs w:val="28"/>
          <w:lang w:val="en-US"/>
        </w:rPr>
        <w:t>Airflow</w:t>
      </w:r>
      <w:r w:rsidRPr="0089455C">
        <w:rPr>
          <w:rFonts w:ascii="Times New Roman" w:hAnsi="Times New Roman" w:cs="Times New Roman"/>
          <w:sz w:val="28"/>
          <w:szCs w:val="28"/>
        </w:rPr>
        <w:t>. Он не является частью разрабатываемого ПО, но используется как основной инструмент управления.</w:t>
      </w:r>
    </w:p>
    <w:p w14:paraId="7C6ACC28" w14:textId="77777777" w:rsidR="0089455C" w:rsidRPr="0089455C" w:rsidRDefault="0089455C" w:rsidP="0089455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455C">
        <w:rPr>
          <w:rFonts w:ascii="Times New Roman" w:hAnsi="Times New Roman" w:cs="Times New Roman"/>
          <w:sz w:val="28"/>
          <w:szCs w:val="28"/>
        </w:rPr>
        <w:t xml:space="preserve">Интерфейс </w:t>
      </w:r>
      <w:r w:rsidRPr="0089455C">
        <w:rPr>
          <w:rFonts w:ascii="Times New Roman" w:hAnsi="Times New Roman" w:cs="Times New Roman"/>
          <w:sz w:val="28"/>
          <w:szCs w:val="28"/>
          <w:lang w:val="en-US"/>
        </w:rPr>
        <w:t>Airflow</w:t>
      </w:r>
      <w:r w:rsidRPr="0089455C">
        <w:rPr>
          <w:rFonts w:ascii="Times New Roman" w:hAnsi="Times New Roman" w:cs="Times New Roman"/>
          <w:sz w:val="28"/>
          <w:szCs w:val="28"/>
        </w:rPr>
        <w:t xml:space="preserve"> предоставляет следующие возможности:</w:t>
      </w:r>
    </w:p>
    <w:p w14:paraId="2827235A" w14:textId="6C5A874E" w:rsidR="0089455C" w:rsidRPr="0089455C" w:rsidRDefault="0089455C" w:rsidP="0089455C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9455C">
        <w:rPr>
          <w:rFonts w:ascii="Times New Roman" w:hAnsi="Times New Roman" w:cs="Times New Roman"/>
          <w:sz w:val="28"/>
          <w:szCs w:val="28"/>
        </w:rPr>
        <w:t xml:space="preserve">росмотр списка всех </w:t>
      </w:r>
      <w:r w:rsidRPr="0089455C">
        <w:rPr>
          <w:rFonts w:ascii="Times New Roman" w:hAnsi="Times New Roman" w:cs="Times New Roman"/>
          <w:sz w:val="28"/>
          <w:szCs w:val="28"/>
          <w:lang w:val="en-US"/>
        </w:rPr>
        <w:t>ETL</w:t>
      </w:r>
      <w:r w:rsidRPr="0089455C">
        <w:rPr>
          <w:rFonts w:ascii="Times New Roman" w:hAnsi="Times New Roman" w:cs="Times New Roman"/>
          <w:sz w:val="28"/>
          <w:szCs w:val="28"/>
        </w:rPr>
        <w:t>-процессов (</w:t>
      </w:r>
      <w:r w:rsidRPr="0089455C">
        <w:rPr>
          <w:rFonts w:ascii="Times New Roman" w:hAnsi="Times New Roman" w:cs="Times New Roman"/>
          <w:sz w:val="28"/>
          <w:szCs w:val="28"/>
          <w:lang w:val="en-US"/>
        </w:rPr>
        <w:t>DAGs</w:t>
      </w:r>
      <w:r w:rsidRPr="0089455C">
        <w:rPr>
          <w:rFonts w:ascii="Times New Roman" w:hAnsi="Times New Roman" w:cs="Times New Roman"/>
          <w:sz w:val="28"/>
          <w:szCs w:val="28"/>
        </w:rPr>
        <w:t>) и их статусов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0840140" w14:textId="3F03EE5D" w:rsidR="0089455C" w:rsidRPr="0089455C" w:rsidRDefault="0089455C" w:rsidP="0089455C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9455C">
        <w:rPr>
          <w:rFonts w:ascii="Times New Roman" w:hAnsi="Times New Roman" w:cs="Times New Roman"/>
          <w:sz w:val="28"/>
          <w:szCs w:val="28"/>
        </w:rPr>
        <w:t>изуализация графа зависимостей задач внутри процесса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330A7A6" w14:textId="5F035FFF" w:rsidR="0089455C" w:rsidRPr="0089455C" w:rsidRDefault="0089455C" w:rsidP="0089455C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89455C">
        <w:rPr>
          <w:rFonts w:ascii="Times New Roman" w:hAnsi="Times New Roman" w:cs="Times New Roman"/>
          <w:sz w:val="28"/>
          <w:szCs w:val="28"/>
        </w:rPr>
        <w:t>ониторинг истории запусков и статуса каждого конкретного выполнения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9C7C5F" w14:textId="0A69CEC3" w:rsidR="0089455C" w:rsidRPr="0089455C" w:rsidRDefault="0089455C" w:rsidP="0089455C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89455C">
        <w:rPr>
          <w:rFonts w:ascii="Times New Roman" w:hAnsi="Times New Roman" w:cs="Times New Roman"/>
          <w:sz w:val="28"/>
          <w:szCs w:val="28"/>
        </w:rPr>
        <w:t>оступ к детальным логам для диагностики ошибок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A5C317C" w14:textId="558573FA" w:rsidR="0089455C" w:rsidRPr="0089455C" w:rsidRDefault="0089455C" w:rsidP="0089455C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89455C">
        <w:rPr>
          <w:rFonts w:ascii="Times New Roman" w:hAnsi="Times New Roman" w:cs="Times New Roman"/>
          <w:sz w:val="28"/>
          <w:szCs w:val="28"/>
        </w:rPr>
        <w:t>учной запуск, остановка и перезапуск процессов.</w:t>
      </w:r>
    </w:p>
    <w:p w14:paraId="60067FB4" w14:textId="0EF2920D" w:rsidR="004C379B" w:rsidRPr="0089455C" w:rsidRDefault="0089455C" w:rsidP="0089455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455C">
        <w:rPr>
          <w:rFonts w:ascii="Times New Roman" w:hAnsi="Times New Roman" w:cs="Times New Roman"/>
          <w:sz w:val="28"/>
          <w:szCs w:val="28"/>
        </w:rPr>
        <w:t>Конечные пользователи</w:t>
      </w:r>
      <w:r>
        <w:rPr>
          <w:rFonts w:ascii="Times New Roman" w:hAnsi="Times New Roman" w:cs="Times New Roman"/>
          <w:sz w:val="28"/>
          <w:szCs w:val="28"/>
        </w:rPr>
        <w:t>, б</w:t>
      </w:r>
      <w:r w:rsidRPr="0089455C">
        <w:rPr>
          <w:rFonts w:ascii="Times New Roman" w:hAnsi="Times New Roman" w:cs="Times New Roman"/>
          <w:sz w:val="28"/>
          <w:szCs w:val="28"/>
        </w:rPr>
        <w:t>изнес-аналитики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9455C">
        <w:rPr>
          <w:rFonts w:ascii="Times New Roman" w:hAnsi="Times New Roman" w:cs="Times New Roman"/>
          <w:sz w:val="28"/>
          <w:szCs w:val="28"/>
        </w:rPr>
        <w:t xml:space="preserve"> не взаимодействуют с системой напрямую. Они получают доступ к результатам её работы через сторонние BI-инструменты, которые подключаются к СУБД </w:t>
      </w:r>
      <w:proofErr w:type="spellStart"/>
      <w:r w:rsidRPr="0089455C">
        <w:rPr>
          <w:rFonts w:ascii="Times New Roman" w:hAnsi="Times New Roman" w:cs="Times New Roman"/>
          <w:sz w:val="28"/>
          <w:szCs w:val="28"/>
          <w:lang w:val="en-US"/>
        </w:rPr>
        <w:t>ClickHouse</w:t>
      </w:r>
      <w:proofErr w:type="spellEnd"/>
      <w:r w:rsidRPr="0089455C">
        <w:rPr>
          <w:rFonts w:ascii="Times New Roman" w:hAnsi="Times New Roman" w:cs="Times New Roman"/>
          <w:sz w:val="28"/>
          <w:szCs w:val="28"/>
        </w:rPr>
        <w:t>.</w:t>
      </w:r>
    </w:p>
    <w:sectPr w:rsidR="004C379B" w:rsidRPr="008945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F0050"/>
    <w:multiLevelType w:val="multilevel"/>
    <w:tmpl w:val="567C3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E2499"/>
    <w:multiLevelType w:val="multilevel"/>
    <w:tmpl w:val="7C2AE65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34A35"/>
    <w:multiLevelType w:val="multilevel"/>
    <w:tmpl w:val="E396A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3" w15:restartNumberingAfterBreak="0">
    <w:nsid w:val="1AD47E7A"/>
    <w:multiLevelType w:val="multilevel"/>
    <w:tmpl w:val="D7F4439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1225276"/>
    <w:multiLevelType w:val="hybridMultilevel"/>
    <w:tmpl w:val="908CEE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9E3AC6"/>
    <w:multiLevelType w:val="multilevel"/>
    <w:tmpl w:val="0EBEE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46074AEB"/>
    <w:multiLevelType w:val="multilevel"/>
    <w:tmpl w:val="CC64C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515F89"/>
    <w:multiLevelType w:val="hybridMultilevel"/>
    <w:tmpl w:val="8CAE7516"/>
    <w:lvl w:ilvl="0" w:tplc="379CAF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A9E511E"/>
    <w:multiLevelType w:val="multilevel"/>
    <w:tmpl w:val="E396A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5B28E0"/>
    <w:multiLevelType w:val="hybridMultilevel"/>
    <w:tmpl w:val="8E945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B74E98"/>
    <w:multiLevelType w:val="multilevel"/>
    <w:tmpl w:val="E396A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8A44F2"/>
    <w:multiLevelType w:val="multilevel"/>
    <w:tmpl w:val="85B85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CE440E"/>
    <w:multiLevelType w:val="hybridMultilevel"/>
    <w:tmpl w:val="414C7D3A"/>
    <w:lvl w:ilvl="0" w:tplc="379CAF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E3E2EF3"/>
    <w:multiLevelType w:val="multilevel"/>
    <w:tmpl w:val="A72CE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13294B"/>
    <w:multiLevelType w:val="multilevel"/>
    <w:tmpl w:val="A9DE1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F76FB6"/>
    <w:multiLevelType w:val="multilevel"/>
    <w:tmpl w:val="C0DC6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F96033"/>
    <w:multiLevelType w:val="hybridMultilevel"/>
    <w:tmpl w:val="B3F8A0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62878730">
    <w:abstractNumId w:val="3"/>
  </w:num>
  <w:num w:numId="2" w16cid:durableId="507715299">
    <w:abstractNumId w:val="5"/>
  </w:num>
  <w:num w:numId="3" w16cid:durableId="1287617155">
    <w:abstractNumId w:val="15"/>
  </w:num>
  <w:num w:numId="4" w16cid:durableId="1789205630">
    <w:abstractNumId w:val="13"/>
  </w:num>
  <w:num w:numId="5" w16cid:durableId="926307452">
    <w:abstractNumId w:val="6"/>
  </w:num>
  <w:num w:numId="6" w16cid:durableId="785933259">
    <w:abstractNumId w:val="0"/>
  </w:num>
  <w:num w:numId="7" w16cid:durableId="743528521">
    <w:abstractNumId w:val="1"/>
  </w:num>
  <w:num w:numId="8" w16cid:durableId="2045521040">
    <w:abstractNumId w:val="14"/>
  </w:num>
  <w:num w:numId="9" w16cid:durableId="219247535">
    <w:abstractNumId w:val="12"/>
  </w:num>
  <w:num w:numId="10" w16cid:durableId="97338170">
    <w:abstractNumId w:val="7"/>
  </w:num>
  <w:num w:numId="11" w16cid:durableId="601575266">
    <w:abstractNumId w:val="4"/>
  </w:num>
  <w:num w:numId="12" w16cid:durableId="921720655">
    <w:abstractNumId w:val="9"/>
  </w:num>
  <w:num w:numId="13" w16cid:durableId="1448619764">
    <w:abstractNumId w:val="11"/>
  </w:num>
  <w:num w:numId="14" w16cid:durableId="542863366">
    <w:abstractNumId w:val="8"/>
  </w:num>
  <w:num w:numId="15" w16cid:durableId="1449010747">
    <w:abstractNumId w:val="10"/>
  </w:num>
  <w:num w:numId="16" w16cid:durableId="524557243">
    <w:abstractNumId w:val="16"/>
  </w:num>
  <w:num w:numId="17" w16cid:durableId="2944149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D28"/>
    <w:rsid w:val="00014D28"/>
    <w:rsid w:val="000F2409"/>
    <w:rsid w:val="00123857"/>
    <w:rsid w:val="00250EB5"/>
    <w:rsid w:val="002D56AE"/>
    <w:rsid w:val="003347E9"/>
    <w:rsid w:val="004C379B"/>
    <w:rsid w:val="004D2F9F"/>
    <w:rsid w:val="00573824"/>
    <w:rsid w:val="005A3E89"/>
    <w:rsid w:val="005A789E"/>
    <w:rsid w:val="00697C36"/>
    <w:rsid w:val="006E065A"/>
    <w:rsid w:val="007455B5"/>
    <w:rsid w:val="007F27BD"/>
    <w:rsid w:val="0089455C"/>
    <w:rsid w:val="008953B0"/>
    <w:rsid w:val="008D290B"/>
    <w:rsid w:val="008E37B1"/>
    <w:rsid w:val="00A20861"/>
    <w:rsid w:val="00A35102"/>
    <w:rsid w:val="00C0326A"/>
    <w:rsid w:val="00C35137"/>
    <w:rsid w:val="00C47A0F"/>
    <w:rsid w:val="00CF385D"/>
    <w:rsid w:val="00D9073F"/>
    <w:rsid w:val="00D91C03"/>
    <w:rsid w:val="00DC229E"/>
    <w:rsid w:val="00DD5B27"/>
    <w:rsid w:val="00DF233D"/>
    <w:rsid w:val="00E5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13F80"/>
  <w15:chartTrackingRefBased/>
  <w15:docId w15:val="{8E5F8B48-CC6F-403B-BA71-EEE5B95F7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4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aliases w:val="vgu_Header2"/>
    <w:basedOn w:val="a"/>
    <w:next w:val="a"/>
    <w:link w:val="20"/>
    <w:uiPriority w:val="9"/>
    <w:unhideWhenUsed/>
    <w:qFormat/>
    <w:rsid w:val="002D56AE"/>
    <w:pPr>
      <w:keepNext/>
      <w:keepLines/>
      <w:numPr>
        <w:ilvl w:val="1"/>
        <w:numId w:val="2"/>
      </w:numPr>
      <w:tabs>
        <w:tab w:val="num" w:pos="964"/>
        <w:tab w:val="left" w:pos="1560"/>
      </w:tabs>
      <w:spacing w:before="200" w:after="0" w:line="360" w:lineRule="auto"/>
      <w:ind w:firstLine="851"/>
      <w:contextualSpacing/>
      <w:jc w:val="both"/>
      <w:outlineLvl w:val="1"/>
    </w:pPr>
    <w:rPr>
      <w:rFonts w:ascii="Times New Roman" w:eastAsiaTheme="majorEastAsia" w:hAnsi="Times New Roman" w:cs="Times New Roman"/>
      <w:b/>
      <w:bCs/>
      <w:sz w:val="24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4D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4D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4D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4D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4D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4D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4D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vgu_Header2 Знак"/>
    <w:basedOn w:val="a0"/>
    <w:link w:val="2"/>
    <w:uiPriority w:val="9"/>
    <w:rsid w:val="002D56AE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10">
    <w:name w:val="Заголовок 1 Знак"/>
    <w:basedOn w:val="a0"/>
    <w:link w:val="1"/>
    <w:uiPriority w:val="9"/>
    <w:rsid w:val="00014D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Заголовок 3 Знак"/>
    <w:basedOn w:val="a0"/>
    <w:link w:val="3"/>
    <w:uiPriority w:val="9"/>
    <w:semiHidden/>
    <w:rsid w:val="00014D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14D2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14D2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14D2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14D2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14D2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14D2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14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14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4D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14D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14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14D28"/>
    <w:rPr>
      <w:i/>
      <w:iCs/>
      <w:color w:val="404040" w:themeColor="text1" w:themeTint="BF"/>
    </w:rPr>
  </w:style>
  <w:style w:type="paragraph" w:styleId="a7">
    <w:name w:val="List Paragraph"/>
    <w:aliases w:val="vgu_List1"/>
    <w:basedOn w:val="a"/>
    <w:link w:val="a8"/>
    <w:uiPriority w:val="34"/>
    <w:qFormat/>
    <w:rsid w:val="00014D28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014D28"/>
    <w:rPr>
      <w:i/>
      <w:iCs/>
      <w:color w:val="2F5496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014D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014D28"/>
    <w:rPr>
      <w:i/>
      <w:iCs/>
      <w:color w:val="2F5496" w:themeColor="accent1" w:themeShade="BF"/>
    </w:rPr>
  </w:style>
  <w:style w:type="character" w:styleId="ac">
    <w:name w:val="Intense Reference"/>
    <w:basedOn w:val="a0"/>
    <w:uiPriority w:val="32"/>
    <w:qFormat/>
    <w:rsid w:val="00014D28"/>
    <w:rPr>
      <w:b/>
      <w:bCs/>
      <w:smallCaps/>
      <w:color w:val="2F5496" w:themeColor="accent1" w:themeShade="BF"/>
      <w:spacing w:val="5"/>
    </w:rPr>
  </w:style>
  <w:style w:type="character" w:customStyle="1" w:styleId="a8">
    <w:name w:val="Абзац списка Знак"/>
    <w:aliases w:val="vgu_List1 Знак"/>
    <w:basedOn w:val="a0"/>
    <w:link w:val="a7"/>
    <w:uiPriority w:val="34"/>
    <w:locked/>
    <w:rsid w:val="004C379B"/>
  </w:style>
  <w:style w:type="paragraph" w:styleId="ad">
    <w:name w:val="caption"/>
    <w:aliases w:val="vgu_PictureName"/>
    <w:basedOn w:val="a"/>
    <w:next w:val="a"/>
    <w:link w:val="ae"/>
    <w:uiPriority w:val="35"/>
    <w:unhideWhenUsed/>
    <w:qFormat/>
    <w:rsid w:val="004C379B"/>
    <w:pPr>
      <w:spacing w:after="240" w:line="720" w:lineRule="auto"/>
      <w:contextualSpacing/>
      <w:jc w:val="center"/>
    </w:pPr>
    <w:rPr>
      <w:rFonts w:ascii="Times New Roman" w:eastAsiaTheme="minorEastAsia" w:hAnsi="Times New Roman"/>
      <w:bCs/>
      <w:kern w:val="0"/>
      <w:sz w:val="24"/>
      <w:szCs w:val="18"/>
      <w:lang w:eastAsia="ru-RU"/>
      <w14:ligatures w14:val="none"/>
    </w:rPr>
  </w:style>
  <w:style w:type="character" w:customStyle="1" w:styleId="ae">
    <w:name w:val="Название объекта Знак"/>
    <w:aliases w:val="vgu_PictureName Знак"/>
    <w:basedOn w:val="a0"/>
    <w:link w:val="ad"/>
    <w:uiPriority w:val="35"/>
    <w:rsid w:val="004C379B"/>
    <w:rPr>
      <w:rFonts w:ascii="Times New Roman" w:eastAsiaTheme="minorEastAsia" w:hAnsi="Times New Roman"/>
      <w:bCs/>
      <w:kern w:val="0"/>
      <w:sz w:val="24"/>
      <w:szCs w:val="1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Бочкарёва Виктория Дмитриевна</dc:creator>
  <cp:keywords/>
  <dc:description/>
  <cp:lastModifiedBy>Дмитрий Долгих</cp:lastModifiedBy>
  <cp:revision>2</cp:revision>
  <cp:lastPrinted>2025-10-13T19:12:00Z</cp:lastPrinted>
  <dcterms:created xsi:type="dcterms:W3CDTF">2025-10-29T13:45:00Z</dcterms:created>
  <dcterms:modified xsi:type="dcterms:W3CDTF">2025-10-29T13:45:00Z</dcterms:modified>
</cp:coreProperties>
</file>