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751FA" w:rsidRDefault="00981A6E">
      <w:pPr>
        <w:spacing w:after="160" w:line="259" w:lineRule="auto"/>
        <w:jc w:val="center"/>
        <w:rPr>
          <w:rFonts w:ascii="Calibri" w:eastAsia="Calibri" w:hAnsi="Calibri" w:cs="Calibri"/>
          <w:sz w:val="12"/>
          <w:szCs w:val="12"/>
        </w:rPr>
      </w:pPr>
      <w:r>
        <w:rPr>
          <w:rFonts w:ascii="Calibri" w:eastAsia="Calibri" w:hAnsi="Calibri" w:cs="Calibri"/>
          <w:noProof/>
          <w:sz w:val="12"/>
          <w:szCs w:val="12"/>
        </w:rPr>
        <w:drawing>
          <wp:inline distT="0" distB="0" distL="0" distR="0">
            <wp:extent cx="3743325" cy="1457133"/>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743325" cy="1457133"/>
                    </a:xfrm>
                    <a:prstGeom prst="rect">
                      <a:avLst/>
                    </a:prstGeom>
                    <a:ln/>
                  </pic:spPr>
                </pic:pic>
              </a:graphicData>
            </a:graphic>
          </wp:inline>
        </w:drawing>
      </w:r>
    </w:p>
    <w:p w:rsidR="005751FA" w:rsidRDefault="00981A6E">
      <w:pPr>
        <w:spacing w:after="160" w:line="259" w:lineRule="auto"/>
        <w:jc w:val="center"/>
        <w:rPr>
          <w:sz w:val="30"/>
          <w:szCs w:val="30"/>
        </w:rPr>
      </w:pPr>
      <w:r>
        <w:rPr>
          <w:sz w:val="30"/>
          <w:szCs w:val="30"/>
        </w:rPr>
        <w:t xml:space="preserve">FACULTY OF HEALTH AND LIFE SCIENCES </w:t>
      </w:r>
    </w:p>
    <w:p w:rsidR="005751FA" w:rsidRDefault="00981A6E">
      <w:pPr>
        <w:spacing w:after="160" w:line="259" w:lineRule="auto"/>
        <w:jc w:val="center"/>
        <w:rPr>
          <w:sz w:val="30"/>
          <w:szCs w:val="30"/>
        </w:rPr>
      </w:pPr>
      <w:r>
        <w:rPr>
          <w:sz w:val="30"/>
          <w:szCs w:val="30"/>
        </w:rPr>
        <w:t>(FHLS)</w:t>
      </w:r>
    </w:p>
    <w:p w:rsidR="005751FA" w:rsidRDefault="00981A6E">
      <w:pPr>
        <w:spacing w:after="160" w:line="259" w:lineRule="auto"/>
        <w:jc w:val="center"/>
        <w:rPr>
          <w:sz w:val="30"/>
          <w:szCs w:val="30"/>
        </w:rPr>
      </w:pPr>
      <w:r>
        <w:rPr>
          <w:sz w:val="30"/>
          <w:szCs w:val="30"/>
        </w:rPr>
        <w:t>BACHELOR’S IN BIOINFORMATICS</w:t>
      </w:r>
    </w:p>
    <w:p w:rsidR="005751FA" w:rsidRDefault="00981A6E">
      <w:pPr>
        <w:spacing w:after="160" w:line="259" w:lineRule="auto"/>
        <w:jc w:val="center"/>
        <w:rPr>
          <w:sz w:val="30"/>
          <w:szCs w:val="30"/>
        </w:rPr>
      </w:pPr>
      <w:r>
        <w:rPr>
          <w:sz w:val="30"/>
          <w:szCs w:val="30"/>
        </w:rPr>
        <w:t>DATABASE</w:t>
      </w:r>
    </w:p>
    <w:p w:rsidR="005751FA" w:rsidRDefault="00981A6E">
      <w:pPr>
        <w:spacing w:after="160" w:line="259" w:lineRule="auto"/>
        <w:jc w:val="center"/>
        <w:rPr>
          <w:sz w:val="30"/>
          <w:szCs w:val="30"/>
        </w:rPr>
      </w:pPr>
      <w:r>
        <w:rPr>
          <w:sz w:val="30"/>
          <w:szCs w:val="30"/>
        </w:rPr>
        <w:t>LCS20303T</w:t>
      </w:r>
    </w:p>
    <w:p w:rsidR="005751FA" w:rsidRDefault="00981A6E">
      <w:pPr>
        <w:spacing w:after="160" w:line="259" w:lineRule="auto"/>
        <w:jc w:val="center"/>
        <w:rPr>
          <w:sz w:val="30"/>
          <w:szCs w:val="30"/>
        </w:rPr>
      </w:pPr>
      <w:r>
        <w:rPr>
          <w:sz w:val="30"/>
          <w:szCs w:val="30"/>
        </w:rPr>
        <w:t xml:space="preserve">MAJOR PROJECT: </w:t>
      </w:r>
    </w:p>
    <w:p w:rsidR="005751FA" w:rsidRDefault="00981A6E">
      <w:pPr>
        <w:spacing w:after="160" w:line="259" w:lineRule="auto"/>
        <w:jc w:val="center"/>
        <w:rPr>
          <w:sz w:val="30"/>
          <w:szCs w:val="30"/>
        </w:rPr>
      </w:pPr>
      <w:r>
        <w:rPr>
          <w:sz w:val="30"/>
          <w:szCs w:val="30"/>
        </w:rPr>
        <w:t>MULTI-EPITOPE VACCINE DESIGN AGAINST THE MONKEYPOX VIRUS USING REVERSE VACCINOLOGY TECHNIQUES AND BIOINFORMATICS TOOLS</w:t>
      </w:r>
    </w:p>
    <w:p w:rsidR="005751FA" w:rsidRDefault="00981A6E">
      <w:pPr>
        <w:spacing w:after="160" w:line="259" w:lineRule="auto"/>
        <w:jc w:val="center"/>
        <w:rPr>
          <w:sz w:val="12"/>
          <w:szCs w:val="12"/>
        </w:rPr>
      </w:pPr>
      <w:r>
        <w:rPr>
          <w:rFonts w:ascii="Calibri" w:eastAsia="Calibri" w:hAnsi="Calibri" w:cs="Calibri"/>
          <w:noProof/>
          <w:sz w:val="12"/>
          <w:szCs w:val="12"/>
        </w:rPr>
        <w:drawing>
          <wp:inline distT="0" distB="0" distL="0" distR="0">
            <wp:extent cx="1933575" cy="1966209"/>
            <wp:effectExtent l="38100" t="38100" r="38100" b="381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933575" cy="1966209"/>
                    </a:xfrm>
                    <a:prstGeom prst="rect">
                      <a:avLst/>
                    </a:prstGeom>
                    <a:ln w="38100">
                      <a:solidFill>
                        <a:srgbClr val="000000"/>
                      </a:solidFill>
                      <a:prstDash val="solid"/>
                    </a:ln>
                  </pic:spPr>
                </pic:pic>
              </a:graphicData>
            </a:graphic>
          </wp:inline>
        </w:drawing>
      </w:r>
    </w:p>
    <w:p w:rsidR="005751FA" w:rsidRDefault="00981A6E">
      <w:pPr>
        <w:spacing w:after="160" w:line="259" w:lineRule="auto"/>
        <w:rPr>
          <w:sz w:val="26"/>
          <w:szCs w:val="26"/>
        </w:rPr>
      </w:pPr>
      <w:r>
        <w:rPr>
          <w:sz w:val="26"/>
          <w:szCs w:val="26"/>
        </w:rPr>
        <w:t>NAME: DINESH DAVAGANDHI</w:t>
      </w:r>
    </w:p>
    <w:p w:rsidR="005751FA" w:rsidRDefault="00981A6E">
      <w:pPr>
        <w:spacing w:after="160" w:line="259" w:lineRule="auto"/>
        <w:rPr>
          <w:sz w:val="26"/>
          <w:szCs w:val="26"/>
        </w:rPr>
      </w:pPr>
      <w:r>
        <w:rPr>
          <w:sz w:val="26"/>
          <w:szCs w:val="26"/>
        </w:rPr>
        <w:t>ID: 012021021569</w:t>
      </w:r>
    </w:p>
    <w:p w:rsidR="005751FA" w:rsidRDefault="00981A6E">
      <w:pPr>
        <w:spacing w:after="160" w:line="259" w:lineRule="auto"/>
        <w:rPr>
          <w:sz w:val="26"/>
          <w:szCs w:val="26"/>
        </w:rPr>
      </w:pPr>
      <w:r>
        <w:rPr>
          <w:sz w:val="26"/>
          <w:szCs w:val="26"/>
        </w:rPr>
        <w:t>COURSE: BACHELOR’S IN BIOINFORMATICS</w:t>
      </w:r>
    </w:p>
    <w:p w:rsidR="005751FA" w:rsidRDefault="00981A6E">
      <w:pPr>
        <w:spacing w:after="160" w:line="259" w:lineRule="auto"/>
        <w:rPr>
          <w:sz w:val="26"/>
          <w:szCs w:val="26"/>
        </w:rPr>
      </w:pPr>
      <w:r>
        <w:rPr>
          <w:sz w:val="26"/>
          <w:szCs w:val="26"/>
        </w:rPr>
        <w:t>LECTURER: DR SURESH KUMAR</w:t>
      </w:r>
    </w:p>
    <w:p w:rsidR="005751FA" w:rsidRDefault="00981A6E">
      <w:pPr>
        <w:spacing w:before="240" w:after="240" w:line="360" w:lineRule="auto"/>
        <w:jc w:val="both"/>
        <w:rPr>
          <w:b/>
        </w:rPr>
      </w:pPr>
      <w:r>
        <w:rPr>
          <w:sz w:val="26"/>
          <w:szCs w:val="26"/>
        </w:rPr>
        <w:t>DUE DATE: 22/12/2022</w:t>
      </w:r>
      <w:r>
        <w:br w:type="page"/>
      </w:r>
    </w:p>
    <w:p w:rsidR="005751FA" w:rsidRPr="00E63EBB" w:rsidRDefault="00981A6E">
      <w:pPr>
        <w:spacing w:after="160" w:line="259" w:lineRule="auto"/>
        <w:jc w:val="center"/>
        <w:rPr>
          <w:b/>
          <w:sz w:val="24"/>
          <w:szCs w:val="24"/>
        </w:rPr>
      </w:pPr>
      <w:r w:rsidRPr="00E63EBB">
        <w:rPr>
          <w:b/>
          <w:sz w:val="24"/>
          <w:szCs w:val="24"/>
        </w:rPr>
        <w:lastRenderedPageBreak/>
        <w:t>MULTI-EPITOPE VACCINE DESIGN AGAINST THE MONKEYPOX VIRUS USING REVERSE VACCINOLOGY TECHNIQUES AND BIOINFORMATICS TOOLS</w:t>
      </w:r>
    </w:p>
    <w:p w:rsidR="005751FA" w:rsidRPr="00E63EBB" w:rsidRDefault="005751FA">
      <w:pPr>
        <w:spacing w:before="240" w:after="240" w:line="360" w:lineRule="auto"/>
        <w:jc w:val="both"/>
        <w:rPr>
          <w:b/>
          <w:sz w:val="24"/>
          <w:szCs w:val="24"/>
        </w:rPr>
      </w:pPr>
    </w:p>
    <w:p w:rsidR="005751FA" w:rsidRPr="00E63EBB" w:rsidRDefault="00981A6E">
      <w:pPr>
        <w:spacing w:before="240" w:after="240" w:line="360" w:lineRule="auto"/>
        <w:jc w:val="both"/>
        <w:rPr>
          <w:b/>
          <w:sz w:val="24"/>
          <w:szCs w:val="24"/>
        </w:rPr>
      </w:pPr>
      <w:r w:rsidRPr="00E63EBB">
        <w:rPr>
          <w:b/>
          <w:sz w:val="24"/>
          <w:szCs w:val="24"/>
        </w:rPr>
        <w:t xml:space="preserve">Abstract </w:t>
      </w:r>
    </w:p>
    <w:p w:rsidR="005751FA" w:rsidRPr="00E63EBB" w:rsidRDefault="00981A6E">
      <w:pPr>
        <w:spacing w:before="240" w:after="240" w:line="360" w:lineRule="auto"/>
        <w:jc w:val="both"/>
        <w:rPr>
          <w:sz w:val="24"/>
          <w:szCs w:val="24"/>
        </w:rPr>
      </w:pPr>
      <w:r w:rsidRPr="00E63EBB">
        <w:rPr>
          <w:sz w:val="24"/>
          <w:szCs w:val="24"/>
        </w:rPr>
        <w:t>The emerging monkeypox virus (MPXV) is an orthopoxvirus that causes infections in humans and animals. Monkeypox (MPX) cases have been more frequently reported globally by the World Health Organization (WHO) since May 2022. There are currently no proven clinically effective vaccines for MPX infections. In this study, promising MPXV vaccine targets were found using a bioinformatics technique. Designing a specialized antigenic vaccination against diseases involved the use of computational techniques. The vaccine's T-cell lymphocyte, B-cell lymphocyte and interferon gamma (IFN-) inducing epitopes, along with other factors like antigenic and virulence profiles, were evaluated to determine the vaccine's safety after being subjected to a variety of bioinformatic tools and servers. By using dynamic simulation techniques, the vaccine's stability and interaction with Toll-like receptors (TLRs) were evaluated. These bioinformatic discoveries suggest that developed vaccine candidates may indeed be able to effectively stimulate an immune response against monkeypox virus infections. However, this study is an evaluation and prediction of an experimental vaccine. further experimentally conducted additional study and research are necessary to validate the results.</w:t>
      </w:r>
    </w:p>
    <w:p w:rsidR="005751FA" w:rsidRPr="00E63EBB" w:rsidRDefault="00981A6E">
      <w:pPr>
        <w:spacing w:before="240" w:after="240" w:line="360" w:lineRule="auto"/>
        <w:jc w:val="both"/>
        <w:rPr>
          <w:sz w:val="24"/>
          <w:szCs w:val="24"/>
        </w:rPr>
      </w:pPr>
      <w:r w:rsidRPr="00E63EBB">
        <w:rPr>
          <w:sz w:val="24"/>
          <w:szCs w:val="24"/>
        </w:rPr>
        <w:t xml:space="preserve"> </w:t>
      </w:r>
      <w:r w:rsidRPr="00E63EBB">
        <w:rPr>
          <w:b/>
          <w:sz w:val="24"/>
          <w:szCs w:val="24"/>
        </w:rPr>
        <w:t xml:space="preserve">Keywords: </w:t>
      </w:r>
      <w:r w:rsidRPr="00E63EBB">
        <w:rPr>
          <w:sz w:val="24"/>
          <w:szCs w:val="24"/>
        </w:rPr>
        <w:t>Monkeypox, Vaccine Design, Bioinformatics, Multi-Epitopes</w:t>
      </w:r>
    </w:p>
    <w:p w:rsidR="005751FA" w:rsidRPr="00E63EBB" w:rsidRDefault="00981A6E">
      <w:pPr>
        <w:spacing w:before="240" w:after="240" w:line="360" w:lineRule="auto"/>
        <w:jc w:val="both"/>
        <w:rPr>
          <w:sz w:val="24"/>
          <w:szCs w:val="24"/>
        </w:rPr>
      </w:pPr>
      <w:r w:rsidRPr="00E63EBB">
        <w:rPr>
          <w:sz w:val="24"/>
          <w:szCs w:val="24"/>
        </w:rPr>
        <w:t xml:space="preserve"> </w:t>
      </w:r>
    </w:p>
    <w:p w:rsidR="005751FA" w:rsidRPr="00E63EBB" w:rsidRDefault="005751FA">
      <w:pPr>
        <w:spacing w:line="360" w:lineRule="auto"/>
        <w:rPr>
          <w:sz w:val="24"/>
          <w:szCs w:val="24"/>
        </w:rPr>
      </w:pPr>
    </w:p>
    <w:p w:rsidR="005751FA" w:rsidRPr="00E63EBB" w:rsidRDefault="00981A6E">
      <w:pPr>
        <w:spacing w:before="240" w:after="240" w:line="360" w:lineRule="auto"/>
        <w:jc w:val="both"/>
        <w:rPr>
          <w:b/>
          <w:sz w:val="24"/>
          <w:szCs w:val="24"/>
        </w:rPr>
      </w:pPr>
      <w:r w:rsidRPr="00E63EBB">
        <w:rPr>
          <w:b/>
          <w:sz w:val="24"/>
          <w:szCs w:val="24"/>
        </w:rPr>
        <w:t xml:space="preserve"> </w:t>
      </w:r>
    </w:p>
    <w:p w:rsidR="005751FA" w:rsidRPr="00E63EBB" w:rsidRDefault="00981A6E">
      <w:pPr>
        <w:spacing w:before="240" w:after="240" w:line="360" w:lineRule="auto"/>
        <w:jc w:val="both"/>
        <w:rPr>
          <w:b/>
          <w:sz w:val="24"/>
          <w:szCs w:val="24"/>
        </w:rPr>
      </w:pPr>
      <w:r w:rsidRPr="00E63EBB">
        <w:rPr>
          <w:sz w:val="24"/>
          <w:szCs w:val="24"/>
        </w:rPr>
        <w:br w:type="page"/>
      </w:r>
    </w:p>
    <w:p w:rsidR="005751FA" w:rsidRPr="00E63EBB" w:rsidRDefault="008E08EF">
      <w:pPr>
        <w:spacing w:before="240" w:after="240" w:line="360" w:lineRule="auto"/>
        <w:jc w:val="both"/>
        <w:rPr>
          <w:b/>
          <w:sz w:val="24"/>
          <w:szCs w:val="24"/>
        </w:rPr>
      </w:pPr>
      <w:r w:rsidRPr="00E63EBB">
        <w:rPr>
          <w:b/>
          <w:sz w:val="24"/>
          <w:szCs w:val="24"/>
        </w:rPr>
        <w:lastRenderedPageBreak/>
        <w:t>INTRODUCTION</w:t>
      </w:r>
    </w:p>
    <w:p w:rsidR="005751FA" w:rsidRPr="00E63EBB" w:rsidRDefault="00981A6E">
      <w:pPr>
        <w:spacing w:before="240" w:after="240" w:line="360" w:lineRule="auto"/>
        <w:jc w:val="both"/>
        <w:rPr>
          <w:sz w:val="24"/>
          <w:szCs w:val="24"/>
        </w:rPr>
      </w:pPr>
      <w:r w:rsidRPr="00E63EBB">
        <w:rPr>
          <w:sz w:val="24"/>
          <w:szCs w:val="24"/>
        </w:rPr>
        <w:t xml:space="preserve">Monkeypox Virus (MPXV) is a virus that belongs to the Orthopoxvirus genus and is known to be the causative agent for monkeypox (MPX). The MPXV is from the </w:t>
      </w:r>
      <w:proofErr w:type="spellStart"/>
      <w:r w:rsidRPr="00E63EBB">
        <w:rPr>
          <w:sz w:val="24"/>
          <w:szCs w:val="24"/>
        </w:rPr>
        <w:t>Poxviridae</w:t>
      </w:r>
      <w:proofErr w:type="spellEnd"/>
      <w:r w:rsidRPr="00E63EBB">
        <w:rPr>
          <w:sz w:val="24"/>
          <w:szCs w:val="24"/>
        </w:rPr>
        <w:t xml:space="preserve"> family and was originally discovered in vesicular lesions among captive cynomolgus monkeys (</w:t>
      </w:r>
      <w:proofErr w:type="spellStart"/>
      <w:r w:rsidRPr="00E63EBB">
        <w:rPr>
          <w:i/>
          <w:sz w:val="24"/>
          <w:szCs w:val="24"/>
        </w:rPr>
        <w:t>Macaca</w:t>
      </w:r>
      <w:proofErr w:type="spellEnd"/>
      <w:r w:rsidRPr="00E63EBB">
        <w:rPr>
          <w:i/>
          <w:sz w:val="24"/>
          <w:szCs w:val="24"/>
        </w:rPr>
        <w:t xml:space="preserve"> </w:t>
      </w:r>
      <w:proofErr w:type="spellStart"/>
      <w:r w:rsidRPr="00E63EBB">
        <w:rPr>
          <w:i/>
          <w:sz w:val="24"/>
          <w:szCs w:val="24"/>
        </w:rPr>
        <w:t>fascicularis</w:t>
      </w:r>
      <w:proofErr w:type="spellEnd"/>
      <w:r w:rsidRPr="00E63EBB">
        <w:rPr>
          <w:sz w:val="24"/>
          <w:szCs w:val="24"/>
        </w:rPr>
        <w:t xml:space="preserve">) in Denmark in 1958 </w:t>
      </w:r>
      <w:sdt>
        <w:sdtPr>
          <w:rPr>
            <w:color w:val="000000"/>
            <w:sz w:val="24"/>
            <w:szCs w:val="24"/>
          </w:rPr>
          <w:tag w:val="MENDELEY_CITATION_v3_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"/>
          <w:id w:val="-1459639878"/>
          <w:placeholder>
            <w:docPart w:val="DefaultPlaceholder_-1854013440"/>
          </w:placeholder>
        </w:sdtPr>
        <w:sdtEndPr/>
        <w:sdtContent>
          <w:r w:rsidR="00867550" w:rsidRPr="00E63EBB">
            <w:rPr>
              <w:color w:val="000000"/>
              <w:sz w:val="24"/>
              <w:szCs w:val="24"/>
            </w:rPr>
            <w:t>(</w:t>
          </w:r>
          <w:proofErr w:type="spellStart"/>
          <w:r w:rsidR="00867550" w:rsidRPr="00E63EBB">
            <w:rPr>
              <w:color w:val="000000"/>
              <w:sz w:val="24"/>
              <w:szCs w:val="24"/>
            </w:rPr>
            <w:t>Focosi</w:t>
          </w:r>
          <w:proofErr w:type="spellEnd"/>
          <w:r w:rsidR="00867550" w:rsidRPr="00E63EBB">
            <w:rPr>
              <w:color w:val="000000"/>
              <w:sz w:val="24"/>
              <w:szCs w:val="24"/>
            </w:rPr>
            <w:t xml:space="preserve"> et al., 2022)</w:t>
          </w:r>
        </w:sdtContent>
      </w:sdt>
      <w:r w:rsidR="002A0AC9" w:rsidRPr="00E63EBB">
        <w:rPr>
          <w:sz w:val="24"/>
          <w:szCs w:val="24"/>
        </w:rPr>
        <w:t xml:space="preserve">. </w:t>
      </w:r>
      <w:r w:rsidRPr="00E63EBB">
        <w:rPr>
          <w:sz w:val="24"/>
          <w:szCs w:val="24"/>
        </w:rPr>
        <w:t xml:space="preserve">In 1970, this virus was </w:t>
      </w:r>
      <w:r w:rsidR="00FE4107" w:rsidRPr="00E63EBB">
        <w:rPr>
          <w:sz w:val="24"/>
          <w:szCs w:val="24"/>
        </w:rPr>
        <w:t>recognized</w:t>
      </w:r>
      <w:bookmarkStart w:id="0" w:name="_GoBack"/>
      <w:bookmarkEnd w:id="0"/>
      <w:r w:rsidRPr="00E63EBB">
        <w:rPr>
          <w:sz w:val="24"/>
          <w:szCs w:val="24"/>
        </w:rPr>
        <w:t xml:space="preserve"> as a human pathogen when the first human case was documented (</w:t>
      </w:r>
      <w:proofErr w:type="spellStart"/>
      <w:r w:rsidRPr="00E63EBB">
        <w:rPr>
          <w:sz w:val="24"/>
          <w:szCs w:val="24"/>
        </w:rPr>
        <w:t>Mpox</w:t>
      </w:r>
      <w:proofErr w:type="spellEnd"/>
      <w:r w:rsidRPr="00E63EBB">
        <w:rPr>
          <w:sz w:val="24"/>
          <w:szCs w:val="24"/>
        </w:rPr>
        <w:t xml:space="preserve"> in the U.S., 2022). The MPXV is a lipoprotein-enveloped virus with a 196,858 base pair double stranded DNA genome that encodes 90 open reading frames</w:t>
      </w:r>
      <w:r w:rsidR="002A0AC9" w:rsidRPr="00E63EBB">
        <w:rPr>
          <w:sz w:val="24"/>
          <w:szCs w:val="24"/>
        </w:rPr>
        <w:t xml:space="preserve"> </w:t>
      </w:r>
      <w:sdt>
        <w:sdtPr>
          <w:rPr>
            <w:color w:val="000000"/>
            <w:sz w:val="24"/>
            <w:szCs w:val="24"/>
          </w:rPr>
          <w:tag w:val="MENDELEY_CITATION_v3_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"/>
          <w:id w:val="1216548731"/>
          <w:placeholder>
            <w:docPart w:val="DefaultPlaceholder_-1854013440"/>
          </w:placeholder>
        </w:sdtPr>
        <w:sdtEndPr/>
        <w:sdtContent>
          <w:r w:rsidR="00867550" w:rsidRPr="00E63EBB">
            <w:rPr>
              <w:color w:val="000000"/>
              <w:sz w:val="24"/>
              <w:szCs w:val="24"/>
            </w:rPr>
            <w:t>(</w:t>
          </w:r>
          <w:proofErr w:type="spellStart"/>
          <w:r w:rsidR="00867550" w:rsidRPr="00E63EBB">
            <w:rPr>
              <w:color w:val="000000"/>
              <w:sz w:val="24"/>
              <w:szCs w:val="24"/>
            </w:rPr>
            <w:t>Aiman</w:t>
          </w:r>
          <w:proofErr w:type="spellEnd"/>
          <w:r w:rsidR="00867550" w:rsidRPr="00E63EBB">
            <w:rPr>
              <w:color w:val="000000"/>
              <w:sz w:val="24"/>
              <w:szCs w:val="24"/>
            </w:rPr>
            <w:t xml:space="preserve"> et al., 2022; </w:t>
          </w:r>
          <w:proofErr w:type="spellStart"/>
          <w:r w:rsidR="00867550" w:rsidRPr="00E63EBB">
            <w:rPr>
              <w:color w:val="000000"/>
              <w:sz w:val="24"/>
              <w:szCs w:val="24"/>
            </w:rPr>
            <w:t>Focosi</w:t>
          </w:r>
          <w:proofErr w:type="spellEnd"/>
          <w:r w:rsidR="00867550" w:rsidRPr="00E63EBB">
            <w:rPr>
              <w:color w:val="000000"/>
              <w:sz w:val="24"/>
              <w:szCs w:val="24"/>
            </w:rPr>
            <w:t xml:space="preserve"> et al., 2022)</w:t>
          </w:r>
        </w:sdtContent>
      </w:sdt>
      <w:r w:rsidRPr="00E63EBB">
        <w:rPr>
          <w:sz w:val="24"/>
          <w:szCs w:val="24"/>
        </w:rPr>
        <w:t>. The virus normally measures between 200 and 250 nm in size, and the open reading frames of the MPXV genome encodes all transcription and replication enzymes needed for the viral genome</w:t>
      </w:r>
      <w:r w:rsidR="00C53072" w:rsidRPr="00E63EBB">
        <w:rPr>
          <w:sz w:val="24"/>
          <w:szCs w:val="24"/>
        </w:rPr>
        <w:t xml:space="preserve"> </w:t>
      </w:r>
      <w:sdt>
        <w:sdtPr>
          <w:rPr>
            <w:color w:val="000000"/>
            <w:sz w:val="24"/>
            <w:szCs w:val="24"/>
          </w:rPr>
          <w:tag w:val="MENDELEY_CITATION_v3_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"/>
          <w:id w:val="473027115"/>
          <w:placeholder>
            <w:docPart w:val="DefaultPlaceholder_-1854013440"/>
          </w:placeholder>
        </w:sdtPr>
        <w:sdtEndPr/>
        <w:sdtContent>
          <w:r w:rsidR="00867550" w:rsidRPr="00E63EBB">
            <w:rPr>
              <w:color w:val="000000"/>
              <w:sz w:val="24"/>
              <w:szCs w:val="24"/>
            </w:rPr>
            <w:t>(</w:t>
          </w:r>
          <w:proofErr w:type="spellStart"/>
          <w:r w:rsidR="00867550" w:rsidRPr="00E63EBB">
            <w:rPr>
              <w:color w:val="000000"/>
              <w:sz w:val="24"/>
              <w:szCs w:val="24"/>
            </w:rPr>
            <w:t>Hatmal</w:t>
          </w:r>
          <w:proofErr w:type="spellEnd"/>
          <w:r w:rsidR="00867550" w:rsidRPr="00E63EBB">
            <w:rPr>
              <w:color w:val="000000"/>
              <w:sz w:val="24"/>
              <w:szCs w:val="24"/>
            </w:rPr>
            <w:t xml:space="preserve"> et al., 2022; Kumar et al., 2023)</w:t>
          </w:r>
        </w:sdtContent>
      </w:sdt>
      <w:r w:rsidRPr="00E63EBB">
        <w:rPr>
          <w:sz w:val="24"/>
          <w:szCs w:val="24"/>
        </w:rPr>
        <w:t>.</w:t>
      </w:r>
    </w:p>
    <w:p w:rsidR="005751FA" w:rsidRPr="00E63EBB" w:rsidRDefault="00981A6E">
      <w:pPr>
        <w:spacing w:before="240" w:after="240" w:line="360" w:lineRule="auto"/>
        <w:jc w:val="both"/>
        <w:rPr>
          <w:sz w:val="24"/>
          <w:szCs w:val="24"/>
        </w:rPr>
      </w:pPr>
      <w:r w:rsidRPr="00E63EBB">
        <w:rPr>
          <w:sz w:val="24"/>
          <w:szCs w:val="24"/>
        </w:rPr>
        <w:t>Currently, the MPXV is classified into two clades, the Central African (Congo Basin) clade and the West African clade. It was reported that the Central African (Congo Basin) clade is associated with more severe disease and has recorded more transmissibility as well as occurrences of human to human transmissions</w:t>
      </w:r>
      <w:r w:rsidR="002A0AC9" w:rsidRPr="00E63EBB">
        <w:rPr>
          <w:sz w:val="24"/>
          <w:szCs w:val="24"/>
        </w:rPr>
        <w:t xml:space="preserve"> </w:t>
      </w:r>
      <w:sdt>
        <w:sdtPr>
          <w:rPr>
            <w:color w:val="000000"/>
            <w:sz w:val="24"/>
            <w:szCs w:val="24"/>
          </w:rPr>
          <w:tag w:val="MENDELEY_CITATION_v3_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"/>
          <w:id w:val="-517621324"/>
          <w:placeholder>
            <w:docPart w:val="DefaultPlaceholder_-1854013440"/>
          </w:placeholder>
        </w:sdtPr>
        <w:sdtEndPr/>
        <w:sdtContent>
          <w:r w:rsidR="00867550" w:rsidRPr="00E63EBB">
            <w:rPr>
              <w:color w:val="000000"/>
              <w:sz w:val="24"/>
              <w:szCs w:val="24"/>
            </w:rPr>
            <w:t>(</w:t>
          </w:r>
          <w:proofErr w:type="spellStart"/>
          <w:r w:rsidR="00867550" w:rsidRPr="00E63EBB">
            <w:rPr>
              <w:color w:val="000000"/>
              <w:sz w:val="24"/>
              <w:szCs w:val="24"/>
            </w:rPr>
            <w:t>Aiman</w:t>
          </w:r>
          <w:proofErr w:type="spellEnd"/>
          <w:r w:rsidR="00867550" w:rsidRPr="00E63EBB">
            <w:rPr>
              <w:color w:val="000000"/>
              <w:sz w:val="24"/>
              <w:szCs w:val="24"/>
            </w:rPr>
            <w:t xml:space="preserve"> et al., 2022; </w:t>
          </w:r>
          <w:proofErr w:type="spellStart"/>
          <w:r w:rsidR="00867550" w:rsidRPr="00E63EBB">
            <w:rPr>
              <w:color w:val="000000"/>
              <w:sz w:val="24"/>
              <w:szCs w:val="24"/>
            </w:rPr>
            <w:t>Focosi</w:t>
          </w:r>
          <w:proofErr w:type="spellEnd"/>
          <w:r w:rsidR="00867550" w:rsidRPr="00E63EBB">
            <w:rPr>
              <w:color w:val="000000"/>
              <w:sz w:val="24"/>
              <w:szCs w:val="24"/>
            </w:rPr>
            <w:t xml:space="preserve"> et al., 2022)</w:t>
          </w:r>
        </w:sdtContent>
      </w:sdt>
      <w:r w:rsidRPr="00E63EBB">
        <w:rPr>
          <w:sz w:val="24"/>
          <w:szCs w:val="24"/>
        </w:rPr>
        <w:t xml:space="preserve">. The West African clade is more associated with milder presentations compared to the Central African clade </w:t>
      </w:r>
      <w:sdt>
        <w:sdtPr>
          <w:rPr>
            <w:color w:val="000000"/>
            <w:sz w:val="24"/>
            <w:szCs w:val="24"/>
          </w:rPr>
          <w:tag w:val="MENDELEY_CITATION_v3_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"/>
          <w:id w:val="-1521534055"/>
          <w:placeholder>
            <w:docPart w:val="DefaultPlaceholder_-1854013440"/>
          </w:placeholder>
        </w:sdtPr>
        <w:sdtEndPr/>
        <w:sdtContent>
          <w:r w:rsidR="00867550" w:rsidRPr="00E63EBB">
            <w:rPr>
              <w:color w:val="000000"/>
              <w:sz w:val="24"/>
              <w:szCs w:val="24"/>
            </w:rPr>
            <w:t>(</w:t>
          </w:r>
          <w:proofErr w:type="spellStart"/>
          <w:r w:rsidR="00867550" w:rsidRPr="00E63EBB">
            <w:rPr>
              <w:color w:val="000000"/>
              <w:sz w:val="24"/>
              <w:szCs w:val="24"/>
            </w:rPr>
            <w:t>Focosi</w:t>
          </w:r>
          <w:proofErr w:type="spellEnd"/>
          <w:r w:rsidR="00867550" w:rsidRPr="00E63EBB">
            <w:rPr>
              <w:color w:val="000000"/>
              <w:sz w:val="24"/>
              <w:szCs w:val="24"/>
            </w:rPr>
            <w:t xml:space="preserve"> et al., 2022)</w:t>
          </w:r>
        </w:sdtContent>
      </w:sdt>
      <w:r w:rsidRPr="00E63EBB">
        <w:rPr>
          <w:sz w:val="24"/>
          <w:szCs w:val="24"/>
        </w:rPr>
        <w:t>. Since the beginning of May 2022, cases of MPX (monkeypox) have been recorded by the World Health Organization (WHO) from non-endemic nations and geographically diverse countries</w:t>
      </w:r>
      <w:r w:rsidR="002A0AC9" w:rsidRPr="00E63EBB">
        <w:rPr>
          <w:sz w:val="24"/>
          <w:szCs w:val="24"/>
        </w:rPr>
        <w:t xml:space="preserve"> </w:t>
      </w:r>
      <w:sdt>
        <w:sdtPr>
          <w:rPr>
            <w:color w:val="000000"/>
            <w:sz w:val="24"/>
            <w:szCs w:val="24"/>
          </w:rPr>
          <w:tag w:val="MENDELEY_CITATION_v3_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"/>
          <w:id w:val="855927187"/>
          <w:placeholder>
            <w:docPart w:val="DefaultPlaceholder_-1854013440"/>
          </w:placeholder>
        </w:sdtPr>
        <w:sdtEndPr/>
        <w:sdtContent>
          <w:r w:rsidR="00867550" w:rsidRPr="00E63EBB">
            <w:rPr>
              <w:color w:val="000000"/>
              <w:sz w:val="24"/>
              <w:szCs w:val="24"/>
            </w:rPr>
            <w:t>(</w:t>
          </w:r>
          <w:proofErr w:type="spellStart"/>
          <w:r w:rsidR="00867550" w:rsidRPr="00E63EBB">
            <w:rPr>
              <w:color w:val="000000"/>
              <w:sz w:val="24"/>
              <w:szCs w:val="24"/>
            </w:rPr>
            <w:t>Aiman</w:t>
          </w:r>
          <w:proofErr w:type="spellEnd"/>
          <w:r w:rsidR="00867550" w:rsidRPr="00E63EBB">
            <w:rPr>
              <w:color w:val="000000"/>
              <w:sz w:val="24"/>
              <w:szCs w:val="24"/>
            </w:rPr>
            <w:t xml:space="preserve"> et al., 2022)</w:t>
          </w:r>
        </w:sdtContent>
      </w:sdt>
      <w:r w:rsidR="002A0AC9" w:rsidRPr="00E63EBB">
        <w:rPr>
          <w:color w:val="000000"/>
          <w:sz w:val="24"/>
          <w:szCs w:val="24"/>
        </w:rPr>
        <w:t>.</w:t>
      </w:r>
      <w:r w:rsidRPr="00E63EBB">
        <w:rPr>
          <w:sz w:val="24"/>
          <w:szCs w:val="24"/>
        </w:rPr>
        <w:t xml:space="preserve"> Furthermore, the disease has continued to be reported in other endemic nations (</w:t>
      </w:r>
      <w:proofErr w:type="spellStart"/>
      <w:r w:rsidRPr="00E63EBB">
        <w:rPr>
          <w:sz w:val="24"/>
          <w:szCs w:val="24"/>
        </w:rPr>
        <w:t>Mpox</w:t>
      </w:r>
      <w:proofErr w:type="spellEnd"/>
      <w:r w:rsidRPr="00E63EBB">
        <w:rPr>
          <w:sz w:val="24"/>
          <w:szCs w:val="24"/>
        </w:rPr>
        <w:t xml:space="preserve"> (Formerly Named Monkeypox) Situation Update, as of 6 December 2022, 2022</w:t>
      </w:r>
      <w:r w:rsidR="002A0AC9" w:rsidRPr="00E63EBB">
        <w:rPr>
          <w:sz w:val="24"/>
          <w:szCs w:val="24"/>
        </w:rPr>
        <w:t xml:space="preserve">; </w:t>
      </w:r>
      <w:proofErr w:type="spellStart"/>
      <w:r w:rsidR="002A0AC9" w:rsidRPr="00E63EBB">
        <w:rPr>
          <w:sz w:val="24"/>
          <w:szCs w:val="24"/>
        </w:rPr>
        <w:t>Mpox</w:t>
      </w:r>
      <w:proofErr w:type="spellEnd"/>
      <w:r w:rsidR="002A0AC9" w:rsidRPr="00E63EBB">
        <w:rPr>
          <w:sz w:val="24"/>
          <w:szCs w:val="24"/>
        </w:rPr>
        <w:t xml:space="preserve"> (Monkeypox) Outbreak 2022 - Global, 2022)</w:t>
      </w:r>
      <w:r w:rsidRPr="00E63EBB">
        <w:rPr>
          <w:sz w:val="24"/>
          <w:szCs w:val="24"/>
        </w:rPr>
        <w:t>.</w:t>
      </w:r>
    </w:p>
    <w:p w:rsidR="005751FA" w:rsidRPr="00E63EBB" w:rsidRDefault="00981A6E">
      <w:pPr>
        <w:spacing w:before="240" w:after="240" w:line="360" w:lineRule="auto"/>
        <w:jc w:val="both"/>
        <w:rPr>
          <w:sz w:val="24"/>
          <w:szCs w:val="24"/>
        </w:rPr>
      </w:pPr>
      <w:r w:rsidRPr="00E63EBB">
        <w:rPr>
          <w:sz w:val="24"/>
          <w:szCs w:val="24"/>
        </w:rPr>
        <w:t>The transmission of MPXV is found to be mainly through direct and strict contact with an infected organism or even contaminated materials</w:t>
      </w:r>
      <w:r w:rsidR="002A0AC9" w:rsidRPr="00E63EBB">
        <w:rPr>
          <w:sz w:val="24"/>
          <w:szCs w:val="24"/>
        </w:rPr>
        <w:t xml:space="preserve"> </w:t>
      </w:r>
      <w:sdt>
        <w:sdtPr>
          <w:rPr>
            <w:color w:val="000000"/>
            <w:sz w:val="24"/>
            <w:szCs w:val="24"/>
          </w:rPr>
          <w:tag w:val="MENDELEY_CITATION_v3_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"/>
          <w:id w:val="1952130429"/>
          <w:placeholder>
            <w:docPart w:val="DefaultPlaceholder_-1854013440"/>
          </w:placeholder>
        </w:sdtPr>
        <w:sdtEndPr/>
        <w:sdtContent>
          <w:r w:rsidR="00867550" w:rsidRPr="00E63EBB">
            <w:rPr>
              <w:color w:val="000000"/>
              <w:sz w:val="24"/>
              <w:szCs w:val="24"/>
            </w:rPr>
            <w:t>(</w:t>
          </w:r>
          <w:proofErr w:type="spellStart"/>
          <w:r w:rsidR="00867550" w:rsidRPr="00E63EBB">
            <w:rPr>
              <w:color w:val="000000"/>
              <w:sz w:val="24"/>
              <w:szCs w:val="24"/>
            </w:rPr>
            <w:t>Focosi</w:t>
          </w:r>
          <w:proofErr w:type="spellEnd"/>
          <w:r w:rsidR="00867550" w:rsidRPr="00E63EBB">
            <w:rPr>
              <w:color w:val="000000"/>
              <w:sz w:val="24"/>
              <w:szCs w:val="24"/>
            </w:rPr>
            <w:t xml:space="preserve"> et al., 2022)</w:t>
          </w:r>
        </w:sdtContent>
      </w:sdt>
      <w:r w:rsidRPr="00E63EBB">
        <w:rPr>
          <w:sz w:val="24"/>
          <w:szCs w:val="24"/>
        </w:rPr>
        <w:t>. It was also determined that the human-to-human transmission is driven by sexual contact, lesions in the oral and respiratory mucosae, or by respiratory droplets during face-to-face contacts</w:t>
      </w:r>
      <w:r w:rsidR="002A0AC9" w:rsidRPr="00E63EBB">
        <w:rPr>
          <w:sz w:val="24"/>
          <w:szCs w:val="24"/>
        </w:rPr>
        <w:t xml:space="preserve"> </w:t>
      </w:r>
      <w:sdt>
        <w:sdtPr>
          <w:rPr>
            <w:color w:val="000000"/>
            <w:sz w:val="24"/>
            <w:szCs w:val="24"/>
          </w:rPr>
          <w:tag w:val="MENDELEY_CITATION_v3_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"/>
          <w:id w:val="2062665395"/>
          <w:placeholder>
            <w:docPart w:val="DefaultPlaceholder_-1854013440"/>
          </w:placeholder>
        </w:sdtPr>
        <w:sdtEndPr/>
        <w:sdtContent>
          <w:r w:rsidR="00867550" w:rsidRPr="00E63EBB">
            <w:rPr>
              <w:color w:val="000000"/>
              <w:sz w:val="24"/>
              <w:szCs w:val="24"/>
            </w:rPr>
            <w:t>(</w:t>
          </w:r>
          <w:proofErr w:type="spellStart"/>
          <w:r w:rsidR="00867550" w:rsidRPr="00E63EBB">
            <w:rPr>
              <w:color w:val="000000"/>
              <w:sz w:val="24"/>
              <w:szCs w:val="24"/>
            </w:rPr>
            <w:t>Aiman</w:t>
          </w:r>
          <w:proofErr w:type="spellEnd"/>
          <w:r w:rsidR="00867550" w:rsidRPr="00E63EBB">
            <w:rPr>
              <w:color w:val="000000"/>
              <w:sz w:val="24"/>
              <w:szCs w:val="24"/>
            </w:rPr>
            <w:t xml:space="preserve"> et al., 2022; </w:t>
          </w:r>
          <w:proofErr w:type="spellStart"/>
          <w:r w:rsidR="00867550" w:rsidRPr="00E63EBB">
            <w:rPr>
              <w:color w:val="000000"/>
              <w:sz w:val="24"/>
              <w:szCs w:val="24"/>
            </w:rPr>
            <w:t>Focosi</w:t>
          </w:r>
          <w:proofErr w:type="spellEnd"/>
          <w:r w:rsidR="00867550" w:rsidRPr="00E63EBB">
            <w:rPr>
              <w:color w:val="000000"/>
              <w:sz w:val="24"/>
              <w:szCs w:val="24"/>
            </w:rPr>
            <w:t xml:space="preserve"> et al., 2022)</w:t>
          </w:r>
        </w:sdtContent>
      </w:sdt>
      <w:r w:rsidRPr="00E63EBB">
        <w:rPr>
          <w:sz w:val="24"/>
          <w:szCs w:val="24"/>
        </w:rPr>
        <w:t>. In terms of indirect contact, it involves surface contaminants such as fomites and more</w:t>
      </w:r>
      <w:r w:rsidR="00C53072" w:rsidRPr="00E63EBB">
        <w:rPr>
          <w:sz w:val="24"/>
          <w:szCs w:val="24"/>
        </w:rPr>
        <w:t xml:space="preserve"> </w:t>
      </w:r>
      <w:sdt>
        <w:sdtPr>
          <w:rPr>
            <w:color w:val="000000"/>
            <w:sz w:val="24"/>
            <w:szCs w:val="24"/>
          </w:rPr>
          <w:tag w:val="MENDELEY_CITATION_v3_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"/>
          <w:id w:val="644320651"/>
          <w:placeholder>
            <w:docPart w:val="DefaultPlaceholder_-1854013440"/>
          </w:placeholder>
        </w:sdtPr>
        <w:sdtEndPr/>
        <w:sdtContent>
          <w:r w:rsidR="00867550" w:rsidRPr="00E63EBB">
            <w:rPr>
              <w:color w:val="000000"/>
              <w:sz w:val="24"/>
              <w:szCs w:val="24"/>
            </w:rPr>
            <w:t>(</w:t>
          </w:r>
          <w:proofErr w:type="spellStart"/>
          <w:r w:rsidR="00867550" w:rsidRPr="00E63EBB">
            <w:rPr>
              <w:color w:val="000000"/>
              <w:sz w:val="24"/>
              <w:szCs w:val="24"/>
            </w:rPr>
            <w:t>Nörz</w:t>
          </w:r>
          <w:proofErr w:type="spellEnd"/>
          <w:r w:rsidR="00867550" w:rsidRPr="00E63EBB">
            <w:rPr>
              <w:color w:val="000000"/>
              <w:sz w:val="24"/>
              <w:szCs w:val="24"/>
            </w:rPr>
            <w:t xml:space="preserve"> et al., 2022)</w:t>
          </w:r>
        </w:sdtContent>
      </w:sdt>
      <w:r w:rsidRPr="00E63EBB">
        <w:rPr>
          <w:sz w:val="24"/>
          <w:szCs w:val="24"/>
        </w:rPr>
        <w:t xml:space="preserve">. Consumption of undercooked </w:t>
      </w:r>
      <w:r w:rsidRPr="00E63EBB">
        <w:rPr>
          <w:sz w:val="24"/>
          <w:szCs w:val="24"/>
        </w:rPr>
        <w:lastRenderedPageBreak/>
        <w:t xml:space="preserve">meats and other infected animal products is found to be a potential risk factor that could transmit the virus from one organism to the other </w:t>
      </w:r>
      <w:sdt>
        <w:sdtPr>
          <w:rPr>
            <w:color w:val="000000"/>
            <w:sz w:val="24"/>
            <w:szCs w:val="24"/>
          </w:rPr>
          <w:tag w:val="MENDELEY_CITATION_v3_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"/>
          <w:id w:val="1655103557"/>
          <w:placeholder>
            <w:docPart w:val="DefaultPlaceholder_-1854013440"/>
          </w:placeholder>
        </w:sdtPr>
        <w:sdtEndPr/>
        <w:sdtContent>
          <w:r w:rsidR="00867550" w:rsidRPr="00E63EBB">
            <w:rPr>
              <w:color w:val="000000"/>
              <w:sz w:val="24"/>
              <w:szCs w:val="24"/>
            </w:rPr>
            <w:t>(</w:t>
          </w:r>
          <w:proofErr w:type="spellStart"/>
          <w:r w:rsidR="00867550" w:rsidRPr="00E63EBB">
            <w:rPr>
              <w:color w:val="000000"/>
              <w:sz w:val="24"/>
              <w:szCs w:val="24"/>
            </w:rPr>
            <w:t>Aiman</w:t>
          </w:r>
          <w:proofErr w:type="spellEnd"/>
          <w:r w:rsidR="00867550" w:rsidRPr="00E63EBB">
            <w:rPr>
              <w:color w:val="000000"/>
              <w:sz w:val="24"/>
              <w:szCs w:val="24"/>
            </w:rPr>
            <w:t xml:space="preserve"> et al., 2022)</w:t>
          </w:r>
        </w:sdtContent>
      </w:sdt>
      <w:r w:rsidRPr="00E63EBB">
        <w:rPr>
          <w:sz w:val="24"/>
          <w:szCs w:val="24"/>
        </w:rPr>
        <w:t>.</w:t>
      </w:r>
    </w:p>
    <w:p w:rsidR="005751FA" w:rsidRPr="00E63EBB" w:rsidRDefault="00981A6E">
      <w:pPr>
        <w:spacing w:before="240" w:after="240" w:line="360" w:lineRule="auto"/>
        <w:jc w:val="both"/>
        <w:rPr>
          <w:sz w:val="24"/>
          <w:szCs w:val="24"/>
        </w:rPr>
      </w:pPr>
      <w:r w:rsidRPr="00E63EBB">
        <w:rPr>
          <w:sz w:val="24"/>
          <w:szCs w:val="24"/>
        </w:rPr>
        <w:t>Fatigue, headache, fever, myalgia, and lymphadenopathy are some of the early signs of MPX and are a significant way that it can be distinguished from smallpox since both have similar symptoms</w:t>
      </w:r>
      <w:r w:rsidR="00C53072" w:rsidRPr="00E63EBB">
        <w:rPr>
          <w:sz w:val="24"/>
          <w:szCs w:val="24"/>
        </w:rPr>
        <w:t xml:space="preserve"> </w:t>
      </w:r>
      <w:sdt>
        <w:sdtPr>
          <w:rPr>
            <w:color w:val="000000"/>
            <w:sz w:val="24"/>
            <w:szCs w:val="24"/>
          </w:rPr>
          <w:tag w:val="MENDELEY_CITATION_v3_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"/>
          <w:id w:val="575711373"/>
          <w:placeholder>
            <w:docPart w:val="DefaultPlaceholder_-1854013440"/>
          </w:placeholder>
        </w:sdtPr>
        <w:sdtEndPr/>
        <w:sdtContent>
          <w:r w:rsidR="00867550" w:rsidRPr="00E63EBB">
            <w:rPr>
              <w:color w:val="000000"/>
              <w:sz w:val="24"/>
              <w:szCs w:val="24"/>
            </w:rPr>
            <w:t>(</w:t>
          </w:r>
          <w:proofErr w:type="spellStart"/>
          <w:r w:rsidR="00867550" w:rsidRPr="00E63EBB">
            <w:rPr>
              <w:color w:val="000000"/>
              <w:sz w:val="24"/>
              <w:szCs w:val="24"/>
            </w:rPr>
            <w:t>Focosi</w:t>
          </w:r>
          <w:proofErr w:type="spellEnd"/>
          <w:r w:rsidR="00867550" w:rsidRPr="00E63EBB">
            <w:rPr>
              <w:color w:val="000000"/>
              <w:sz w:val="24"/>
              <w:szCs w:val="24"/>
            </w:rPr>
            <w:t xml:space="preserve"> et al., 2022)</w:t>
          </w:r>
        </w:sdtContent>
      </w:sdt>
      <w:r w:rsidRPr="00E63EBB">
        <w:rPr>
          <w:sz w:val="24"/>
          <w:szCs w:val="24"/>
        </w:rPr>
        <w:t>. Mucosal lesions in the mouth begin to develop after one or two days, and then skin lesions on the hands, feet, and face become centrifugally focused</w:t>
      </w:r>
      <w:r w:rsidR="00C53072" w:rsidRPr="00E63EBB">
        <w:rPr>
          <w:sz w:val="24"/>
          <w:szCs w:val="24"/>
        </w:rPr>
        <w:t xml:space="preserve"> </w:t>
      </w:r>
      <w:sdt>
        <w:sdtPr>
          <w:rPr>
            <w:color w:val="000000"/>
            <w:sz w:val="24"/>
            <w:szCs w:val="24"/>
          </w:rPr>
          <w:tag w:val="MENDELEY_CITATION_v3_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"/>
          <w:id w:val="2052717640"/>
          <w:placeholder>
            <w:docPart w:val="A075DE9F1FEB45FEBF87E779CB4B48D9"/>
          </w:placeholder>
        </w:sdtPr>
        <w:sdtEndPr/>
        <w:sdtContent>
          <w:r w:rsidR="00867550" w:rsidRPr="00E63EBB">
            <w:rPr>
              <w:color w:val="000000"/>
              <w:sz w:val="24"/>
              <w:szCs w:val="24"/>
            </w:rPr>
            <w:t>(</w:t>
          </w:r>
          <w:proofErr w:type="spellStart"/>
          <w:r w:rsidR="00867550" w:rsidRPr="00E63EBB">
            <w:rPr>
              <w:color w:val="000000"/>
              <w:sz w:val="24"/>
              <w:szCs w:val="24"/>
            </w:rPr>
            <w:t>Aiman</w:t>
          </w:r>
          <w:proofErr w:type="spellEnd"/>
          <w:r w:rsidR="00867550" w:rsidRPr="00E63EBB">
            <w:rPr>
              <w:color w:val="000000"/>
              <w:sz w:val="24"/>
              <w:szCs w:val="24"/>
            </w:rPr>
            <w:t xml:space="preserve"> et al., 2022)</w:t>
          </w:r>
        </w:sdtContent>
      </w:sdt>
      <w:r w:rsidRPr="00E63EBB">
        <w:rPr>
          <w:sz w:val="24"/>
          <w:szCs w:val="24"/>
        </w:rPr>
        <w:t>. The number of lesions can range from a few to thousands, and the rash might extend to other parts of the body. The incubation period for MPX is typically 6–13 days, although it can go up to 21 days</w:t>
      </w:r>
      <w:r w:rsidR="00C53072" w:rsidRPr="00E63EBB">
        <w:rPr>
          <w:sz w:val="24"/>
          <w:szCs w:val="24"/>
        </w:rPr>
        <w:t xml:space="preserve"> </w:t>
      </w:r>
      <w:sdt>
        <w:sdtPr>
          <w:rPr>
            <w:color w:val="000000"/>
            <w:sz w:val="24"/>
            <w:szCs w:val="24"/>
          </w:rPr>
          <w:tag w:val="MENDELEY_CITATION_v3_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"/>
          <w:id w:val="-1680721696"/>
          <w:placeholder>
            <w:docPart w:val="DefaultPlaceholder_-1854013440"/>
          </w:placeholder>
        </w:sdtPr>
        <w:sdtEndPr/>
        <w:sdtContent>
          <w:r w:rsidR="00867550" w:rsidRPr="00E63EBB">
            <w:rPr>
              <w:color w:val="000000"/>
              <w:sz w:val="24"/>
              <w:szCs w:val="24"/>
            </w:rPr>
            <w:t>(Grant et al., 2020)</w:t>
          </w:r>
        </w:sdtContent>
      </w:sdt>
      <w:r w:rsidRPr="00E63EBB">
        <w:rPr>
          <w:sz w:val="24"/>
          <w:szCs w:val="24"/>
        </w:rPr>
        <w:t>.</w:t>
      </w:r>
    </w:p>
    <w:p w:rsidR="005751FA" w:rsidRPr="00E63EBB" w:rsidRDefault="00981A6E">
      <w:pPr>
        <w:spacing w:before="240" w:after="240" w:line="360" w:lineRule="auto"/>
        <w:jc w:val="both"/>
        <w:rPr>
          <w:sz w:val="24"/>
          <w:szCs w:val="24"/>
        </w:rPr>
      </w:pPr>
      <w:r w:rsidRPr="00E63EBB">
        <w:rPr>
          <w:sz w:val="24"/>
          <w:szCs w:val="24"/>
        </w:rPr>
        <w:t>According to the WHO and the Centre of Disease Control and Prevention (CDC) 2022, among the total cases recorded, homosexual men (men who have sex with men) comprise a large number of cases. Furthermore, based on the reports from the European Centre for Disease Prevention and Control (ECDC), as of November 22, 2022, 20 887 confirmed cases of MPX had been recorded from 29 EU/EEA nations since the outbreak began, and 62 cases had been reported from three Western Balkan nations and Turkey (</w:t>
      </w:r>
      <w:proofErr w:type="spellStart"/>
      <w:r w:rsidRPr="00E63EBB">
        <w:rPr>
          <w:sz w:val="24"/>
          <w:szCs w:val="24"/>
        </w:rPr>
        <w:t>Mpox</w:t>
      </w:r>
      <w:proofErr w:type="spellEnd"/>
      <w:r w:rsidRPr="00E63EBB">
        <w:rPr>
          <w:sz w:val="24"/>
          <w:szCs w:val="24"/>
        </w:rPr>
        <w:t xml:space="preserve"> (Monkeypox) Outbreak 2022 - Global, 2022).</w:t>
      </w:r>
    </w:p>
    <w:p w:rsidR="005751FA" w:rsidRPr="00E63EBB" w:rsidRDefault="00981A6E">
      <w:pPr>
        <w:spacing w:before="240" w:after="240" w:line="360" w:lineRule="auto"/>
        <w:jc w:val="both"/>
        <w:rPr>
          <w:sz w:val="24"/>
          <w:szCs w:val="24"/>
        </w:rPr>
      </w:pPr>
      <w:r w:rsidRPr="00E63EBB">
        <w:rPr>
          <w:sz w:val="24"/>
          <w:szCs w:val="24"/>
        </w:rPr>
        <w:t>As more MPX strains and clusters emerge, research is still being done on MPX therapies and prevention. To treat this virus, due to its structure's resemblance to the smallpox virus, immunity against smallpox vaccination may also protect against MPX infection. According to a study, the smallpox vaccine only prevents monkeypox around 85% of the time</w:t>
      </w:r>
      <w:r w:rsidR="00C53072" w:rsidRPr="00E63EBB">
        <w:rPr>
          <w:sz w:val="24"/>
          <w:szCs w:val="24"/>
        </w:rPr>
        <w:t xml:space="preserve"> </w:t>
      </w:r>
      <w:sdt>
        <w:sdtPr>
          <w:rPr>
            <w:color w:val="000000"/>
            <w:sz w:val="24"/>
            <w:szCs w:val="24"/>
          </w:rPr>
          <w:tag w:val="MENDELEY_CITATION_v3_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"/>
          <w:id w:val="918671411"/>
          <w:placeholder>
            <w:docPart w:val="DefaultPlaceholder_-1854013440"/>
          </w:placeholder>
        </w:sdtPr>
        <w:sdtEndPr/>
        <w:sdtContent>
          <w:r w:rsidR="00867550" w:rsidRPr="00E63EBB">
            <w:rPr>
              <w:color w:val="000000"/>
              <w:sz w:val="24"/>
              <w:szCs w:val="24"/>
            </w:rPr>
            <w:t>(Kumar et al., 2023)</w:t>
          </w:r>
        </w:sdtContent>
      </w:sdt>
      <w:r w:rsidRPr="00E63EBB">
        <w:rPr>
          <w:sz w:val="24"/>
          <w:szCs w:val="24"/>
        </w:rPr>
        <w:t xml:space="preserve">. The vaccinations are reported to be effective when given within 4 days of exposure, but giving them after that time may only help with disease symptoms rather than disease prevention </w:t>
      </w:r>
      <w:sdt>
        <w:sdtPr>
          <w:rPr>
            <w:color w:val="000000"/>
            <w:sz w:val="24"/>
            <w:szCs w:val="24"/>
          </w:rPr>
          <w:tag w:val="MENDELEY_CITATION_v3_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"/>
          <w:id w:val="-320277445"/>
          <w:placeholder>
            <w:docPart w:val="44619804A5EE40EA98D0556973C68E47"/>
          </w:placeholder>
        </w:sdtPr>
        <w:sdtEndPr/>
        <w:sdtContent>
          <w:r w:rsidR="00867550" w:rsidRPr="00E63EBB">
            <w:rPr>
              <w:color w:val="000000"/>
              <w:sz w:val="24"/>
              <w:szCs w:val="24"/>
            </w:rPr>
            <w:t>(Kumar et al., 2023)</w:t>
          </w:r>
        </w:sdtContent>
      </w:sdt>
      <w:r w:rsidRPr="00E63EBB">
        <w:rPr>
          <w:sz w:val="24"/>
          <w:szCs w:val="24"/>
        </w:rPr>
        <w:t>. As of now, there are no clinically validated treatment methods for the MPX infections</w:t>
      </w:r>
      <w:r w:rsidR="00C53072" w:rsidRPr="00E63EBB">
        <w:rPr>
          <w:sz w:val="24"/>
          <w:szCs w:val="24"/>
        </w:rPr>
        <w:t xml:space="preserve"> </w:t>
      </w:r>
      <w:sdt>
        <w:sdtPr>
          <w:rPr>
            <w:color w:val="000000"/>
            <w:sz w:val="24"/>
            <w:szCs w:val="24"/>
          </w:rPr>
          <w:tag w:val="MENDELEY_CITATION_v3_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"/>
          <w:id w:val="1701279547"/>
          <w:placeholder>
            <w:docPart w:val="281E7978C1BC457CBD1CBEB9BC150FA9"/>
          </w:placeholder>
        </w:sdtPr>
        <w:sdtEndPr/>
        <w:sdtContent>
          <w:r w:rsidR="00867550" w:rsidRPr="00E63EBB">
            <w:rPr>
              <w:color w:val="000000"/>
              <w:sz w:val="24"/>
              <w:szCs w:val="24"/>
            </w:rPr>
            <w:t>(</w:t>
          </w:r>
          <w:proofErr w:type="spellStart"/>
          <w:r w:rsidR="00867550" w:rsidRPr="00E63EBB">
            <w:rPr>
              <w:color w:val="000000"/>
              <w:sz w:val="24"/>
              <w:szCs w:val="24"/>
            </w:rPr>
            <w:t>Aiman</w:t>
          </w:r>
          <w:proofErr w:type="spellEnd"/>
          <w:r w:rsidR="00867550" w:rsidRPr="00E63EBB">
            <w:rPr>
              <w:color w:val="000000"/>
              <w:sz w:val="24"/>
              <w:szCs w:val="24"/>
            </w:rPr>
            <w:t xml:space="preserve"> et al., 2022)</w:t>
          </w:r>
        </w:sdtContent>
      </w:sdt>
      <w:r w:rsidRPr="00E63EBB">
        <w:rPr>
          <w:sz w:val="24"/>
          <w:szCs w:val="24"/>
        </w:rPr>
        <w:t>. The discovery of novel treatment targets for a range of pathogenic strains has been made easier by improvements in immuno-informatics and bioinformatics tools. An innovative method for preventing harmful diseases is multi-epitope vaccination where it has been used for many other viruses and bacteria such as dengue virus, viral infections, tuberculosis and more</w:t>
      </w:r>
      <w:r w:rsidR="00C53072" w:rsidRPr="00E63EBB">
        <w:rPr>
          <w:color w:val="000000"/>
          <w:sz w:val="24"/>
          <w:szCs w:val="24"/>
        </w:rPr>
        <w:t xml:space="preserve"> </w:t>
      </w:r>
      <w:sdt>
        <w:sdtPr>
          <w:rPr>
            <w:color w:val="000000"/>
            <w:sz w:val="24"/>
            <w:szCs w:val="24"/>
          </w:rPr>
          <w:tag w:val="MENDELEY_CITATION_v3_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"/>
          <w:id w:val="694428234"/>
          <w:placeholder>
            <w:docPart w:val="E03B30B706E54C6CB12965E6627147C6"/>
          </w:placeholder>
        </w:sdtPr>
        <w:sdtEndPr/>
        <w:sdtContent>
          <w:r w:rsidR="00867550" w:rsidRPr="00E63EBB">
            <w:rPr>
              <w:color w:val="000000"/>
              <w:sz w:val="24"/>
              <w:szCs w:val="24"/>
            </w:rPr>
            <w:t>(</w:t>
          </w:r>
          <w:proofErr w:type="spellStart"/>
          <w:r w:rsidR="00867550" w:rsidRPr="00E63EBB">
            <w:rPr>
              <w:color w:val="000000"/>
              <w:sz w:val="24"/>
              <w:szCs w:val="24"/>
            </w:rPr>
            <w:t>Aiman</w:t>
          </w:r>
          <w:proofErr w:type="spellEnd"/>
          <w:r w:rsidR="00867550" w:rsidRPr="00E63EBB">
            <w:rPr>
              <w:color w:val="000000"/>
              <w:sz w:val="24"/>
              <w:szCs w:val="24"/>
            </w:rPr>
            <w:t xml:space="preserve"> et al., 2022)</w:t>
          </w:r>
        </w:sdtContent>
      </w:sdt>
      <w:r w:rsidRPr="00E63EBB">
        <w:rPr>
          <w:sz w:val="24"/>
          <w:szCs w:val="24"/>
        </w:rPr>
        <w:t xml:space="preserve">. The identification of the antigens in the MPX virus is required to </w:t>
      </w:r>
      <w:r w:rsidRPr="00E63EBB">
        <w:rPr>
          <w:sz w:val="24"/>
          <w:szCs w:val="24"/>
        </w:rPr>
        <w:lastRenderedPageBreak/>
        <w:t>design and develop effective vaccines. The immune system is essential in the battle against tumors and viral diseases</w:t>
      </w:r>
      <w:r w:rsidR="00C53072" w:rsidRPr="00E63EBB">
        <w:rPr>
          <w:sz w:val="24"/>
          <w:szCs w:val="24"/>
        </w:rPr>
        <w:t xml:space="preserve"> </w:t>
      </w:r>
      <w:sdt>
        <w:sdtPr>
          <w:rPr>
            <w:color w:val="000000"/>
            <w:sz w:val="24"/>
            <w:szCs w:val="24"/>
          </w:rPr>
          <w:tag w:val="MENDELEY_CITATION_v3_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"/>
          <w:id w:val="825163387"/>
          <w:placeholder>
            <w:docPart w:val="DefaultPlaceholder_-1854013440"/>
          </w:placeholder>
        </w:sdtPr>
        <w:sdtEndPr/>
        <w:sdtContent>
          <w:r w:rsidR="00867550" w:rsidRPr="00E63EBB">
            <w:rPr>
              <w:color w:val="000000"/>
              <w:sz w:val="24"/>
              <w:szCs w:val="24"/>
            </w:rPr>
            <w:t>(Zhang, 2018)</w:t>
          </w:r>
        </w:sdtContent>
      </w:sdt>
      <w:r w:rsidRPr="00E63EBB">
        <w:rPr>
          <w:sz w:val="24"/>
          <w:szCs w:val="24"/>
        </w:rPr>
        <w:t xml:space="preserve">. An antigenic epitope is a fundamental component that causes an immune reaction, either cellular or humoral reactions. In order to prevent and treat tumors or viral infections, a multi-epitope vaccination made up of a number of or overlapping peptides is the best option </w:t>
      </w:r>
      <w:sdt>
        <w:sdtPr>
          <w:rPr>
            <w:color w:val="000000"/>
            <w:sz w:val="24"/>
            <w:szCs w:val="24"/>
          </w:rPr>
          <w:tag w:val="MENDELEY_CITATION_v3_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"/>
          <w:id w:val="-616371580"/>
          <w:placeholder>
            <w:docPart w:val="EEBD787F78344D7898A0B939627265DA"/>
          </w:placeholder>
        </w:sdtPr>
        <w:sdtEndPr/>
        <w:sdtContent>
          <w:r w:rsidR="00867550" w:rsidRPr="00E63EBB">
            <w:rPr>
              <w:color w:val="000000"/>
              <w:sz w:val="24"/>
              <w:szCs w:val="24"/>
            </w:rPr>
            <w:t>(Zhang, 2018)</w:t>
          </w:r>
        </w:sdtContent>
      </w:sdt>
      <w:r w:rsidR="00C53072" w:rsidRPr="00E63EBB">
        <w:rPr>
          <w:color w:val="000000"/>
          <w:sz w:val="24"/>
          <w:szCs w:val="24"/>
        </w:rPr>
        <w:t xml:space="preserve">. </w:t>
      </w:r>
    </w:p>
    <w:p w:rsidR="005751FA" w:rsidRPr="00E63EBB" w:rsidRDefault="00981A6E">
      <w:pPr>
        <w:spacing w:before="240" w:after="240" w:line="360" w:lineRule="auto"/>
        <w:jc w:val="both"/>
        <w:rPr>
          <w:sz w:val="24"/>
          <w:szCs w:val="24"/>
        </w:rPr>
      </w:pPr>
      <w:r w:rsidRPr="00E63EBB">
        <w:rPr>
          <w:sz w:val="24"/>
          <w:szCs w:val="24"/>
        </w:rPr>
        <w:t>This study focuses on four genes that are involved and are expressed independently in the virus. MPXV A33R is a gene that is crucial for efficient viral particle transfer from cell to cell. The protein serves as a potential target for the development of therapeutics, vaccines, and diagnostic tests. MPXV H3L gene codes for IMV heparin binding surface protein where it mediates cell adsorption and inhibits mammalian immune system (Sino Biological Inc., 2022). On the cell surface, heparan sulfate interacts with an envelope protein known as H3L. This could facilitate the virion's fusion with the host cell. It is a potential target for the development of a vaccine</w:t>
      </w:r>
      <w:r w:rsidR="00401C70">
        <w:rPr>
          <w:sz w:val="24"/>
          <w:szCs w:val="24"/>
        </w:rPr>
        <w:t xml:space="preserve"> </w:t>
      </w:r>
      <w:r w:rsidR="00401C70" w:rsidRPr="00E63EBB">
        <w:rPr>
          <w:sz w:val="24"/>
          <w:szCs w:val="24"/>
        </w:rPr>
        <w:t>(News-Medical.net, n.d.)</w:t>
      </w:r>
      <w:r w:rsidRPr="00E63EBB">
        <w:rPr>
          <w:sz w:val="24"/>
          <w:szCs w:val="24"/>
        </w:rPr>
        <w:t xml:space="preserve">. MPXV M1R </w:t>
      </w:r>
      <w:r w:rsidR="00B37673" w:rsidRPr="00B37673">
        <w:rPr>
          <w:sz w:val="24"/>
          <w:szCs w:val="24"/>
        </w:rPr>
        <w:t xml:space="preserve">It is an envelope protein that most likely contributes to viral entrance into the host cell. Additionally, it likely participates in the virus' attachment to the surface of the host cell and associates with the entry/fusion complex. </w:t>
      </w:r>
      <w:r w:rsidR="00401C70">
        <w:rPr>
          <w:sz w:val="24"/>
          <w:szCs w:val="24"/>
        </w:rPr>
        <w:t xml:space="preserve">The MPXV L1R </w:t>
      </w:r>
      <w:r w:rsidR="00401C70" w:rsidRPr="00401C70">
        <w:rPr>
          <w:sz w:val="24"/>
          <w:szCs w:val="24"/>
        </w:rPr>
        <w:t>protein is connected to the main membranes enclosing the virion core, although it is a component of both internal mature virus particles and extracellular enveloped virions that are expelled from the infected cell.</w:t>
      </w:r>
    </w:p>
    <w:p w:rsidR="00401C70" w:rsidRDefault="00981A6E">
      <w:pPr>
        <w:spacing w:before="240" w:after="240" w:line="360" w:lineRule="auto"/>
        <w:jc w:val="both"/>
        <w:rPr>
          <w:sz w:val="24"/>
          <w:szCs w:val="24"/>
        </w:rPr>
      </w:pPr>
      <w:r w:rsidRPr="00E63EBB">
        <w:rPr>
          <w:sz w:val="24"/>
          <w:szCs w:val="24"/>
        </w:rPr>
        <w:t>In this study, a multi-epitope vaccine against MPXV infection was created using reverse vaccinology techniques. Lead B- and T-cell epitopes among the chosen antigenic peptides were found using the four primary protein sequences of the most recent MPXV strain 2022. Utilizing bioinformatics tools and servers, the effectiveness of the developed vaccine constructs was assessed.</w:t>
      </w:r>
    </w:p>
    <w:p w:rsidR="00401C70" w:rsidRDefault="00401C70">
      <w:pPr>
        <w:rPr>
          <w:b/>
          <w:sz w:val="24"/>
          <w:szCs w:val="24"/>
        </w:rPr>
      </w:pPr>
      <w:r>
        <w:rPr>
          <w:b/>
          <w:sz w:val="24"/>
          <w:szCs w:val="24"/>
        </w:rPr>
        <w:br w:type="page"/>
      </w:r>
    </w:p>
    <w:p w:rsidR="005751FA" w:rsidRPr="00E63EBB" w:rsidRDefault="008E08EF">
      <w:pPr>
        <w:spacing w:before="240" w:after="240" w:line="360" w:lineRule="auto"/>
        <w:jc w:val="both"/>
        <w:rPr>
          <w:b/>
          <w:sz w:val="24"/>
          <w:szCs w:val="24"/>
        </w:rPr>
      </w:pPr>
      <w:r w:rsidRPr="00E63EBB">
        <w:rPr>
          <w:b/>
          <w:sz w:val="24"/>
          <w:szCs w:val="24"/>
        </w:rPr>
        <w:lastRenderedPageBreak/>
        <w:t>METHODOLOGY</w:t>
      </w:r>
    </w:p>
    <w:p w:rsidR="005751FA" w:rsidRPr="00E63EBB" w:rsidRDefault="00981A6E">
      <w:pPr>
        <w:spacing w:before="240" w:after="240" w:line="360" w:lineRule="auto"/>
        <w:jc w:val="both"/>
        <w:rPr>
          <w:sz w:val="24"/>
          <w:szCs w:val="24"/>
        </w:rPr>
      </w:pPr>
      <w:r w:rsidRPr="00E63EBB">
        <w:rPr>
          <w:b/>
          <w:sz w:val="24"/>
          <w:szCs w:val="24"/>
        </w:rPr>
        <w:t>Retrieval of Protein Sequences</w:t>
      </w:r>
    </w:p>
    <w:p w:rsidR="005751FA" w:rsidRPr="00E63EBB" w:rsidRDefault="00981A6E">
      <w:pPr>
        <w:spacing w:before="240" w:after="240" w:line="360" w:lineRule="auto"/>
        <w:jc w:val="both"/>
        <w:rPr>
          <w:sz w:val="24"/>
          <w:szCs w:val="24"/>
        </w:rPr>
      </w:pPr>
      <w:r w:rsidRPr="00E63EBB">
        <w:rPr>
          <w:sz w:val="24"/>
          <w:szCs w:val="24"/>
        </w:rPr>
        <w:t>All four proteins of the Monkeypox virus were retrieved from the UniProt database (https://www.uniprot.org). The UniProt ID for each of the proteins were retrieved and the proteins' complete amino acid sequences were obtained in FASTA format.</w:t>
      </w:r>
    </w:p>
    <w:p w:rsidR="005751FA" w:rsidRPr="00E63EBB" w:rsidRDefault="00981A6E">
      <w:pPr>
        <w:spacing w:before="240" w:after="240" w:line="360" w:lineRule="auto"/>
        <w:jc w:val="both"/>
        <w:rPr>
          <w:b/>
          <w:sz w:val="24"/>
          <w:szCs w:val="24"/>
        </w:rPr>
      </w:pPr>
      <w:r w:rsidRPr="00E63EBB">
        <w:rPr>
          <w:b/>
          <w:sz w:val="24"/>
          <w:szCs w:val="24"/>
        </w:rPr>
        <w:t>Antigenicity and Virulence Analysis</w:t>
      </w:r>
    </w:p>
    <w:p w:rsidR="005751FA" w:rsidRPr="00E63EBB" w:rsidRDefault="00981A6E">
      <w:pPr>
        <w:spacing w:before="240" w:after="240" w:line="360" w:lineRule="auto"/>
        <w:jc w:val="both"/>
        <w:rPr>
          <w:sz w:val="24"/>
          <w:szCs w:val="24"/>
        </w:rPr>
      </w:pPr>
      <w:r w:rsidRPr="00E63EBB">
        <w:rPr>
          <w:sz w:val="24"/>
          <w:szCs w:val="24"/>
        </w:rPr>
        <w:t xml:space="preserve">The protein antigenicity of the four proteins were predicted using the VaxiJen v 2.0 web server (http://www.ddg-pharmfac.net/vaxijen/VaxiJen/VaxiJen.html). With the threshold set at 0.4 and the virus as the chosen target organism, the server helps with the prediction of protective antigens and subunit vaccinations. The </w:t>
      </w:r>
      <w:proofErr w:type="spellStart"/>
      <w:r w:rsidRPr="00E63EBB">
        <w:rPr>
          <w:sz w:val="24"/>
          <w:szCs w:val="24"/>
        </w:rPr>
        <w:t>Virulentpred</w:t>
      </w:r>
      <w:proofErr w:type="spellEnd"/>
      <w:r w:rsidRPr="00E63EBB">
        <w:rPr>
          <w:sz w:val="24"/>
          <w:szCs w:val="24"/>
        </w:rPr>
        <w:t xml:space="preserve"> web tool (http://203.92.44.117/virulent/submit.html) was used to investigate the virulence potentials of antigenic, non-toxic, and non-allergenic proteins. The </w:t>
      </w:r>
      <w:proofErr w:type="spellStart"/>
      <w:r w:rsidRPr="00E63EBB">
        <w:rPr>
          <w:sz w:val="24"/>
          <w:szCs w:val="24"/>
        </w:rPr>
        <w:t>Cascased</w:t>
      </w:r>
      <w:proofErr w:type="spellEnd"/>
      <w:r w:rsidRPr="00E63EBB">
        <w:rPr>
          <w:sz w:val="24"/>
          <w:szCs w:val="24"/>
        </w:rPr>
        <w:t xml:space="preserve"> SVM module was used as the prediction method, and the virulent sequences were found and subjected to additional analysis.</w:t>
      </w:r>
    </w:p>
    <w:p w:rsidR="005751FA" w:rsidRPr="00E63EBB" w:rsidRDefault="00981A6E">
      <w:pPr>
        <w:spacing w:before="240" w:after="240" w:line="360" w:lineRule="auto"/>
        <w:jc w:val="both"/>
        <w:rPr>
          <w:b/>
          <w:sz w:val="24"/>
          <w:szCs w:val="24"/>
        </w:rPr>
      </w:pPr>
      <w:r w:rsidRPr="00E63EBB">
        <w:rPr>
          <w:b/>
          <w:sz w:val="24"/>
          <w:szCs w:val="24"/>
        </w:rPr>
        <w:t>B-cell and T-cell Epitopes Prediction</w:t>
      </w:r>
    </w:p>
    <w:p w:rsidR="005751FA" w:rsidRPr="00E63EBB" w:rsidRDefault="00981A6E">
      <w:pPr>
        <w:spacing w:before="240" w:after="240" w:line="360" w:lineRule="auto"/>
        <w:jc w:val="both"/>
        <w:rPr>
          <w:sz w:val="24"/>
          <w:szCs w:val="24"/>
        </w:rPr>
      </w:pPr>
      <w:r w:rsidRPr="00E63EBB">
        <w:rPr>
          <w:sz w:val="24"/>
          <w:szCs w:val="24"/>
        </w:rPr>
        <w:t xml:space="preserve">The proteins that are found to be antigens and virulence were selected as the suitable vaccine candidates. The Immune Epitope Database (IEDB) was used to predict the B-cell epitopes, by utilizing the </w:t>
      </w:r>
      <w:proofErr w:type="spellStart"/>
      <w:r w:rsidRPr="00E63EBB">
        <w:rPr>
          <w:sz w:val="24"/>
          <w:szCs w:val="24"/>
        </w:rPr>
        <w:t>Bepipred</w:t>
      </w:r>
      <w:proofErr w:type="spellEnd"/>
      <w:r w:rsidRPr="00E63EBB">
        <w:rPr>
          <w:sz w:val="24"/>
          <w:szCs w:val="24"/>
        </w:rPr>
        <w:t xml:space="preserve"> Linear Epitope Prediction 2.0 and other default settings. By identifying linear B-cell epitopes, further filtration can be done by isolating and removing the epitopes that have a sequence length lesser than 14 amino acid bases. To verify the antigenicity of the B-cell epitopes, the remaining (filtered) epitopes will once more be run through VaxiJen. T cell epitopes are represented by class I (MHC-I) and class II (MHC-II) MHC molecules, which are each recognized by a different subset of T cells, CD8 and CD4, respectively</w:t>
      </w:r>
      <w:r w:rsidR="00C53072" w:rsidRPr="00E63EBB">
        <w:rPr>
          <w:sz w:val="24"/>
          <w:szCs w:val="24"/>
        </w:rPr>
        <w:t xml:space="preserve"> </w:t>
      </w:r>
      <w:sdt>
        <w:sdtPr>
          <w:rPr>
            <w:sz w:val="24"/>
            <w:szCs w:val="24"/>
          </w:rPr>
          <w:tag w:val="MENDELEY_CITATION_v3_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"/>
          <w:id w:val="1646851021"/>
          <w:placeholder>
            <w:docPart w:val="DefaultPlaceholder_-1854013440"/>
          </w:placeholder>
        </w:sdtPr>
        <w:sdtEndPr/>
        <w:sdtContent>
          <w:r w:rsidR="00867550" w:rsidRPr="00E63EBB">
            <w:rPr>
              <w:rFonts w:eastAsia="Times New Roman"/>
              <w:sz w:val="24"/>
              <w:szCs w:val="24"/>
            </w:rPr>
            <w:t xml:space="preserve">(Ahmed &amp; </w:t>
          </w:r>
          <w:proofErr w:type="spellStart"/>
          <w:r w:rsidR="00867550" w:rsidRPr="00E63EBB">
            <w:rPr>
              <w:rFonts w:eastAsia="Times New Roman"/>
              <w:sz w:val="24"/>
              <w:szCs w:val="24"/>
            </w:rPr>
            <w:t>Maeurer</w:t>
          </w:r>
          <w:proofErr w:type="spellEnd"/>
          <w:r w:rsidR="00867550" w:rsidRPr="00E63EBB">
            <w:rPr>
              <w:rFonts w:eastAsia="Times New Roman"/>
              <w:sz w:val="24"/>
              <w:szCs w:val="24"/>
            </w:rPr>
            <w:t>, 2009)</w:t>
          </w:r>
        </w:sdtContent>
      </w:sdt>
      <w:r w:rsidRPr="00E63EBB">
        <w:rPr>
          <w:sz w:val="24"/>
          <w:szCs w:val="24"/>
        </w:rPr>
        <w:t>. The IEDB was also used to determine the T-cell epitopes of the chosen protein sequences</w:t>
      </w:r>
      <w:r w:rsidR="00C53072" w:rsidRPr="00E63EBB">
        <w:rPr>
          <w:sz w:val="24"/>
          <w:szCs w:val="24"/>
        </w:rPr>
        <w:t xml:space="preserve"> </w:t>
      </w:r>
      <w:sdt>
        <w:sdtPr>
          <w:rPr>
            <w:color w:val="000000"/>
            <w:sz w:val="24"/>
            <w:szCs w:val="24"/>
          </w:rPr>
          <w:tag w:val="MENDELEY_CITATION_v3_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"/>
          <w:id w:val="539953515"/>
          <w:placeholder>
            <w:docPart w:val="DefaultPlaceholder_-1854013440"/>
          </w:placeholder>
        </w:sdtPr>
        <w:sdtEndPr/>
        <w:sdtContent>
          <w:r w:rsidR="00867550" w:rsidRPr="00E63EBB">
            <w:rPr>
              <w:color w:val="000000"/>
              <w:sz w:val="24"/>
              <w:szCs w:val="24"/>
            </w:rPr>
            <w:t>(</w:t>
          </w:r>
          <w:proofErr w:type="spellStart"/>
          <w:r w:rsidR="00867550" w:rsidRPr="00E63EBB">
            <w:rPr>
              <w:color w:val="000000"/>
              <w:sz w:val="24"/>
              <w:szCs w:val="24"/>
            </w:rPr>
            <w:t>Fleri</w:t>
          </w:r>
          <w:proofErr w:type="spellEnd"/>
          <w:r w:rsidR="00867550" w:rsidRPr="00E63EBB">
            <w:rPr>
              <w:color w:val="000000"/>
              <w:sz w:val="24"/>
              <w:szCs w:val="24"/>
            </w:rPr>
            <w:t xml:space="preserve"> et al., 2017)</w:t>
          </w:r>
        </w:sdtContent>
      </w:sdt>
      <w:r w:rsidR="00C53072" w:rsidRPr="00E63EBB">
        <w:rPr>
          <w:sz w:val="24"/>
          <w:szCs w:val="24"/>
        </w:rPr>
        <w:t xml:space="preserve">. </w:t>
      </w:r>
      <w:r w:rsidRPr="00E63EBB">
        <w:rPr>
          <w:sz w:val="24"/>
          <w:szCs w:val="24"/>
        </w:rPr>
        <w:t xml:space="preserve">The MHC-I analysis used the HLA allele reference set with other default settings. The MHC-II was determined by utilizing the 7-allele HLA reference set. For MHC-I and MHC-II, the </w:t>
      </w:r>
      <w:r w:rsidRPr="00E63EBB">
        <w:rPr>
          <w:sz w:val="24"/>
          <w:szCs w:val="24"/>
        </w:rPr>
        <w:lastRenderedPageBreak/>
        <w:t>default IEDB recommended scoring method was used and the prediction was based on the percentile rank or MHC binding affinity.</w:t>
      </w:r>
    </w:p>
    <w:p w:rsidR="005751FA" w:rsidRPr="00E63EBB" w:rsidRDefault="00981A6E">
      <w:pPr>
        <w:spacing w:before="240" w:after="240" w:line="360" w:lineRule="auto"/>
        <w:jc w:val="both"/>
        <w:rPr>
          <w:b/>
          <w:sz w:val="24"/>
          <w:szCs w:val="24"/>
        </w:rPr>
      </w:pPr>
      <w:r w:rsidRPr="00E63EBB">
        <w:rPr>
          <w:b/>
          <w:sz w:val="24"/>
          <w:szCs w:val="24"/>
        </w:rPr>
        <w:t>IFNepitope Prediction</w:t>
      </w:r>
    </w:p>
    <w:p w:rsidR="005751FA" w:rsidRPr="00E63EBB" w:rsidRDefault="00981A6E">
      <w:pPr>
        <w:spacing w:before="240" w:after="240" w:line="360" w:lineRule="auto"/>
        <w:jc w:val="both"/>
        <w:rPr>
          <w:sz w:val="24"/>
          <w:szCs w:val="24"/>
        </w:rPr>
      </w:pPr>
      <w:r w:rsidRPr="00E63EBB">
        <w:rPr>
          <w:sz w:val="24"/>
          <w:szCs w:val="24"/>
        </w:rPr>
        <w:t>The interferon-inducing epitopes of MHC-II binding epitopes were separated using the IFNepitope online tool. The interferon-gamma (IFN-γ) induction area of antigenic protein sequences was predicted by the IFNepitope server. The SVM model was used to predict IFN-γ, and the IFN-gamma model was chosen over non-IFN-gamma models for prediction</w:t>
      </w:r>
      <w:r w:rsidR="00C53072" w:rsidRPr="00E63EBB">
        <w:rPr>
          <w:sz w:val="24"/>
          <w:szCs w:val="24"/>
        </w:rPr>
        <w:t xml:space="preserve"> </w:t>
      </w:r>
      <w:sdt>
        <w:sdtPr>
          <w:rPr>
            <w:color w:val="000000"/>
            <w:sz w:val="24"/>
            <w:szCs w:val="24"/>
          </w:rPr>
          <w:tag w:val="MENDELEY_CITATION_v3_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"/>
          <w:id w:val="-1830591179"/>
          <w:placeholder>
            <w:docPart w:val="DefaultPlaceholder_-1854013440"/>
          </w:placeholder>
        </w:sdtPr>
        <w:sdtEndPr/>
        <w:sdtContent>
          <w:r w:rsidR="00867550" w:rsidRPr="00E63EBB">
            <w:rPr>
              <w:color w:val="000000"/>
              <w:sz w:val="24"/>
              <w:szCs w:val="24"/>
            </w:rPr>
            <w:t>(</w:t>
          </w:r>
          <w:proofErr w:type="spellStart"/>
          <w:r w:rsidR="00867550" w:rsidRPr="00E63EBB">
            <w:rPr>
              <w:color w:val="000000"/>
              <w:sz w:val="24"/>
              <w:szCs w:val="24"/>
            </w:rPr>
            <w:t>Dhanda</w:t>
          </w:r>
          <w:proofErr w:type="spellEnd"/>
          <w:r w:rsidR="00867550" w:rsidRPr="00E63EBB">
            <w:rPr>
              <w:color w:val="000000"/>
              <w:sz w:val="24"/>
              <w:szCs w:val="24"/>
            </w:rPr>
            <w:t xml:space="preserve"> et al., 2013)</w:t>
          </w:r>
        </w:sdtContent>
      </w:sdt>
      <w:r w:rsidRPr="00E63EBB">
        <w:rPr>
          <w:sz w:val="24"/>
          <w:szCs w:val="24"/>
        </w:rPr>
        <w:t>. To find IFN-producing peptides, a hybrid technique combining motif-based models from the pattern discovery software MERCI and Support Vector Machine (SVM) based models was used</w:t>
      </w:r>
      <w:r w:rsidR="00C53072" w:rsidRPr="00E63EBB">
        <w:rPr>
          <w:sz w:val="24"/>
          <w:szCs w:val="24"/>
        </w:rPr>
        <w:t xml:space="preserve"> </w:t>
      </w:r>
      <w:sdt>
        <w:sdtPr>
          <w:rPr>
            <w:color w:val="000000"/>
            <w:sz w:val="24"/>
            <w:szCs w:val="24"/>
          </w:rPr>
          <w:tag w:val="MENDELEY_CITATION_v3_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"/>
          <w:id w:val="-242332944"/>
          <w:placeholder>
            <w:docPart w:val="DefaultPlaceholder_-1854013440"/>
          </w:placeholder>
        </w:sdtPr>
        <w:sdtEndPr/>
        <w:sdtContent>
          <w:r w:rsidR="00867550" w:rsidRPr="00E63EBB">
            <w:rPr>
              <w:color w:val="000000"/>
              <w:sz w:val="24"/>
              <w:szCs w:val="24"/>
            </w:rPr>
            <w:t>(Lim et al., 2021)</w:t>
          </w:r>
        </w:sdtContent>
      </w:sdt>
      <w:r w:rsidRPr="00E63EBB">
        <w:rPr>
          <w:sz w:val="24"/>
          <w:szCs w:val="24"/>
        </w:rPr>
        <w:t>. Epitopes that were positive for IFN-γ inducers were chosen for further investigation.</w:t>
      </w:r>
    </w:p>
    <w:p w:rsidR="005751FA" w:rsidRPr="00E63EBB" w:rsidRDefault="00981A6E">
      <w:pPr>
        <w:spacing w:before="240" w:after="240" w:line="360" w:lineRule="auto"/>
        <w:jc w:val="both"/>
        <w:rPr>
          <w:b/>
          <w:sz w:val="24"/>
          <w:szCs w:val="24"/>
        </w:rPr>
      </w:pPr>
      <w:r w:rsidRPr="00E63EBB">
        <w:rPr>
          <w:b/>
          <w:sz w:val="24"/>
          <w:szCs w:val="24"/>
        </w:rPr>
        <w:t xml:space="preserve">Epitope </w:t>
      </w:r>
      <w:r w:rsidR="008E08EF" w:rsidRPr="00E63EBB">
        <w:rPr>
          <w:b/>
          <w:sz w:val="24"/>
          <w:szCs w:val="24"/>
        </w:rPr>
        <w:t xml:space="preserve">Selection </w:t>
      </w:r>
      <w:r w:rsidR="008E08EF">
        <w:rPr>
          <w:b/>
          <w:sz w:val="24"/>
          <w:szCs w:val="24"/>
        </w:rPr>
        <w:t>a</w:t>
      </w:r>
      <w:r w:rsidR="008E08EF" w:rsidRPr="00E63EBB">
        <w:rPr>
          <w:b/>
          <w:sz w:val="24"/>
          <w:szCs w:val="24"/>
        </w:rPr>
        <w:t>nd Vaccine Design</w:t>
      </w:r>
    </w:p>
    <w:p w:rsidR="005751FA" w:rsidRPr="00E63EBB" w:rsidRDefault="00981A6E">
      <w:pPr>
        <w:spacing w:before="240" w:after="240" w:line="360" w:lineRule="auto"/>
        <w:jc w:val="both"/>
        <w:rPr>
          <w:sz w:val="24"/>
          <w:szCs w:val="24"/>
        </w:rPr>
      </w:pPr>
      <w:r w:rsidRPr="00E63EBB">
        <w:rPr>
          <w:sz w:val="24"/>
          <w:szCs w:val="24"/>
        </w:rPr>
        <w:t xml:space="preserve">The overlapping B-cell, MHC-I, MHC-II and IFN epitope data were selected and mutually compared based on cut-off values. This comparison between the overlapping B-cell and T-cell epitopes would ensure the developed vaccine would stimulate both humoral and cytotoxic immunological responses </w:t>
      </w:r>
      <w:sdt>
        <w:sdtPr>
          <w:rPr>
            <w:color w:val="000000"/>
            <w:sz w:val="24"/>
            <w:szCs w:val="24"/>
          </w:rPr>
          <w:tag w:val="MENDELEY_CITATION_v3_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"/>
          <w:id w:val="1021893036"/>
          <w:placeholder>
            <w:docPart w:val="DefaultPlaceholder_-1854013440"/>
          </w:placeholder>
        </w:sdtPr>
        <w:sdtEndPr/>
        <w:sdtContent>
          <w:r w:rsidR="00867550" w:rsidRPr="00E63EBB">
            <w:rPr>
              <w:color w:val="000000"/>
              <w:sz w:val="24"/>
              <w:szCs w:val="24"/>
            </w:rPr>
            <w:t>(Rahman et al., 2020)</w:t>
          </w:r>
        </w:sdtContent>
      </w:sdt>
      <w:r w:rsidR="00C53072" w:rsidRPr="00E63EBB">
        <w:rPr>
          <w:sz w:val="24"/>
          <w:szCs w:val="24"/>
        </w:rPr>
        <w:t>.</w:t>
      </w:r>
    </w:p>
    <w:p w:rsidR="005751FA" w:rsidRPr="00E63EBB" w:rsidRDefault="00981A6E">
      <w:pPr>
        <w:spacing w:before="240" w:after="240" w:line="360" w:lineRule="auto"/>
        <w:jc w:val="both"/>
        <w:rPr>
          <w:b/>
          <w:sz w:val="24"/>
          <w:szCs w:val="24"/>
        </w:rPr>
      </w:pPr>
      <w:r w:rsidRPr="00E63EBB">
        <w:rPr>
          <w:b/>
          <w:sz w:val="24"/>
          <w:szCs w:val="24"/>
        </w:rPr>
        <w:t>Molecular Docking against Immune Cell Receptor</w:t>
      </w:r>
    </w:p>
    <w:p w:rsidR="005751FA" w:rsidRPr="00E63EBB" w:rsidRDefault="00981A6E">
      <w:pPr>
        <w:spacing w:before="240" w:after="240" w:line="360" w:lineRule="auto"/>
        <w:jc w:val="both"/>
        <w:rPr>
          <w:sz w:val="24"/>
          <w:szCs w:val="24"/>
        </w:rPr>
      </w:pPr>
      <w:r w:rsidRPr="00E63EBB">
        <w:rPr>
          <w:sz w:val="24"/>
          <w:szCs w:val="24"/>
        </w:rPr>
        <w:t>To successfully induce immunological responses, it is crucial to comprehend the pattern of interaction between proposed vaccines and the TLR4 immune cell receptor</w:t>
      </w:r>
      <w:r w:rsidR="00C53072" w:rsidRPr="00E63EBB">
        <w:rPr>
          <w:sz w:val="24"/>
          <w:szCs w:val="24"/>
        </w:rPr>
        <w:t xml:space="preserve"> </w:t>
      </w:r>
      <w:sdt>
        <w:sdtPr>
          <w:rPr>
            <w:color w:val="000000"/>
            <w:sz w:val="24"/>
            <w:szCs w:val="24"/>
          </w:rPr>
          <w:tag w:val="MENDELEY_CITATION_v3_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"/>
          <w:id w:val="305434360"/>
          <w:placeholder>
            <w:docPart w:val="DefaultPlaceholder_-1854013440"/>
          </w:placeholder>
        </w:sdtPr>
        <w:sdtEndPr/>
        <w:sdtContent>
          <w:r w:rsidR="00867550" w:rsidRPr="00E63EBB">
            <w:rPr>
              <w:color w:val="000000"/>
              <w:sz w:val="24"/>
              <w:szCs w:val="24"/>
            </w:rPr>
            <w:t>(Ismail et al., 2022)</w:t>
          </w:r>
        </w:sdtContent>
      </w:sdt>
      <w:r w:rsidRPr="00E63EBB">
        <w:rPr>
          <w:sz w:val="24"/>
          <w:szCs w:val="24"/>
        </w:rPr>
        <w:t xml:space="preserve">. Using the </w:t>
      </w:r>
      <w:proofErr w:type="spellStart"/>
      <w:r w:rsidRPr="00E63EBB">
        <w:rPr>
          <w:sz w:val="24"/>
          <w:szCs w:val="24"/>
        </w:rPr>
        <w:t>PatchDock</w:t>
      </w:r>
      <w:proofErr w:type="spellEnd"/>
      <w:r w:rsidRPr="00E63EBB">
        <w:rPr>
          <w:sz w:val="24"/>
          <w:szCs w:val="24"/>
        </w:rPr>
        <w:t xml:space="preserve"> web service, the vaccine constructs were docked against the human TLR4 receptor (PDB ID: 4G8A) </w:t>
      </w:r>
      <w:sdt>
        <w:sdtPr>
          <w:rPr>
            <w:color w:val="000000"/>
            <w:sz w:val="24"/>
            <w:szCs w:val="24"/>
          </w:rPr>
          <w:tag w:val="MENDELEY_CITATION_v3_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"/>
          <w:id w:val="242839744"/>
          <w:placeholder>
            <w:docPart w:val="DefaultPlaceholder_-1854013440"/>
          </w:placeholder>
        </w:sdtPr>
        <w:sdtEndPr/>
        <w:sdtContent>
          <w:r w:rsidR="00867550" w:rsidRPr="00E63EBB">
            <w:rPr>
              <w:color w:val="000000"/>
              <w:sz w:val="24"/>
              <w:szCs w:val="24"/>
            </w:rPr>
            <w:t>(Ismail et al., 2020)</w:t>
          </w:r>
        </w:sdtContent>
      </w:sdt>
      <w:r w:rsidRPr="00E63EBB">
        <w:rPr>
          <w:sz w:val="24"/>
          <w:szCs w:val="24"/>
        </w:rPr>
        <w:t xml:space="preserve"> to analyze interactions between immune receptors and vaccines </w:t>
      </w:r>
      <w:sdt>
        <w:sdtPr>
          <w:rPr>
            <w:color w:val="000000"/>
            <w:sz w:val="24"/>
            <w:szCs w:val="24"/>
          </w:rPr>
          <w:tag w:val="MENDELEY_CITATION_v3_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"/>
          <w:id w:val="-579218881"/>
          <w:placeholder>
            <w:docPart w:val="DefaultPlaceholder_-1854013440"/>
          </w:placeholder>
        </w:sdtPr>
        <w:sdtEndPr/>
        <w:sdtContent>
          <w:r w:rsidR="00867550" w:rsidRPr="00E63EBB">
            <w:rPr>
              <w:color w:val="000000"/>
              <w:sz w:val="24"/>
              <w:szCs w:val="24"/>
            </w:rPr>
            <w:t>(</w:t>
          </w:r>
          <w:proofErr w:type="spellStart"/>
          <w:r w:rsidR="00867550" w:rsidRPr="00E63EBB">
            <w:rPr>
              <w:color w:val="000000"/>
              <w:sz w:val="24"/>
              <w:szCs w:val="24"/>
            </w:rPr>
            <w:t>Schneidman-Duhovny</w:t>
          </w:r>
          <w:proofErr w:type="spellEnd"/>
          <w:r w:rsidR="00867550" w:rsidRPr="00E63EBB">
            <w:rPr>
              <w:color w:val="000000"/>
              <w:sz w:val="24"/>
              <w:szCs w:val="24"/>
            </w:rPr>
            <w:t xml:space="preserve"> et al., 2005)</w:t>
          </w:r>
        </w:sdtContent>
      </w:sdt>
      <w:r w:rsidR="00C53072" w:rsidRPr="00E63EBB">
        <w:rPr>
          <w:sz w:val="24"/>
          <w:szCs w:val="24"/>
        </w:rPr>
        <w:t>.</w:t>
      </w:r>
      <w:r w:rsidRPr="00E63EBB">
        <w:rPr>
          <w:sz w:val="24"/>
          <w:szCs w:val="24"/>
        </w:rPr>
        <w:t xml:space="preserve"> The outcomes of the molecular docking were enhanced using the Fire Dock (Fast Interaction Refinement in Molecular Docking) service </w:t>
      </w:r>
      <w:sdt>
        <w:sdtPr>
          <w:rPr>
            <w:color w:val="000000"/>
            <w:sz w:val="24"/>
            <w:szCs w:val="24"/>
          </w:rPr>
          <w:tag w:val="MENDELEY_CITATION_v3_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"/>
          <w:id w:val="677549081"/>
          <w:placeholder>
            <w:docPart w:val="DefaultPlaceholder_-1854013440"/>
          </w:placeholder>
        </w:sdtPr>
        <w:sdtEndPr/>
        <w:sdtContent>
          <w:r w:rsidR="00867550" w:rsidRPr="00E63EBB">
            <w:rPr>
              <w:color w:val="000000"/>
              <w:sz w:val="24"/>
              <w:szCs w:val="24"/>
            </w:rPr>
            <w:t>(</w:t>
          </w:r>
          <w:proofErr w:type="spellStart"/>
          <w:r w:rsidR="00867550" w:rsidRPr="00E63EBB">
            <w:rPr>
              <w:color w:val="000000"/>
              <w:sz w:val="24"/>
              <w:szCs w:val="24"/>
            </w:rPr>
            <w:t>Andrusier</w:t>
          </w:r>
          <w:proofErr w:type="spellEnd"/>
          <w:r w:rsidR="00867550" w:rsidRPr="00E63EBB">
            <w:rPr>
              <w:color w:val="000000"/>
              <w:sz w:val="24"/>
              <w:szCs w:val="24"/>
            </w:rPr>
            <w:t xml:space="preserve"> et al., 2007)</w:t>
          </w:r>
        </w:sdtContent>
      </w:sdt>
      <w:r w:rsidRPr="00E63EBB">
        <w:rPr>
          <w:sz w:val="24"/>
          <w:szCs w:val="24"/>
        </w:rPr>
        <w:t>. The complex vaccine-TLR structure with the lowest docking energy score was shown to be the most effective</w:t>
      </w:r>
      <w:r w:rsidR="00C53072" w:rsidRPr="00E63EBB">
        <w:rPr>
          <w:sz w:val="24"/>
          <w:szCs w:val="24"/>
        </w:rPr>
        <w:t xml:space="preserve"> </w:t>
      </w:r>
      <w:sdt>
        <w:sdtPr>
          <w:rPr>
            <w:color w:val="000000"/>
            <w:sz w:val="24"/>
            <w:szCs w:val="24"/>
          </w:rPr>
          <w:tag w:val="MENDELEY_CITATION_v3_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"/>
          <w:id w:val="-442457801"/>
          <w:placeholder>
            <w:docPart w:val="DefaultPlaceholder_-1854013440"/>
          </w:placeholder>
        </w:sdtPr>
        <w:sdtEndPr/>
        <w:sdtContent>
          <w:r w:rsidR="00867550" w:rsidRPr="00E63EBB">
            <w:rPr>
              <w:color w:val="000000"/>
              <w:sz w:val="24"/>
              <w:szCs w:val="24"/>
            </w:rPr>
            <w:t>(Abdi et al., 2022)</w:t>
          </w:r>
        </w:sdtContent>
      </w:sdt>
      <w:r w:rsidRPr="00E63EBB">
        <w:rPr>
          <w:sz w:val="24"/>
          <w:szCs w:val="24"/>
        </w:rPr>
        <w:t>.</w:t>
      </w:r>
    </w:p>
    <w:p w:rsidR="005751FA" w:rsidRPr="00E63EBB" w:rsidRDefault="00981A6E" w:rsidP="00E63EBB">
      <w:pPr>
        <w:spacing w:before="240" w:after="240"/>
        <w:rPr>
          <w:b/>
          <w:sz w:val="24"/>
          <w:szCs w:val="24"/>
        </w:rPr>
      </w:pPr>
      <w:r w:rsidRPr="00E63EBB">
        <w:rPr>
          <w:sz w:val="24"/>
          <w:szCs w:val="24"/>
        </w:rPr>
        <w:t xml:space="preserve"> </w:t>
      </w:r>
    </w:p>
    <w:p w:rsidR="005751FA" w:rsidRPr="00E63EBB" w:rsidRDefault="008E08EF">
      <w:pPr>
        <w:spacing w:before="240" w:after="240" w:line="360" w:lineRule="auto"/>
        <w:jc w:val="both"/>
        <w:rPr>
          <w:b/>
          <w:sz w:val="24"/>
          <w:szCs w:val="24"/>
        </w:rPr>
      </w:pPr>
      <w:r w:rsidRPr="00E63EBB">
        <w:rPr>
          <w:b/>
          <w:sz w:val="24"/>
          <w:szCs w:val="24"/>
        </w:rPr>
        <w:lastRenderedPageBreak/>
        <w:t>RESULTS</w:t>
      </w:r>
    </w:p>
    <w:p w:rsidR="005751FA" w:rsidRPr="00E63EBB" w:rsidRDefault="00981A6E">
      <w:pPr>
        <w:spacing w:before="240" w:after="240" w:line="360" w:lineRule="auto"/>
        <w:jc w:val="both"/>
        <w:rPr>
          <w:b/>
          <w:sz w:val="24"/>
          <w:szCs w:val="24"/>
        </w:rPr>
      </w:pPr>
      <w:r w:rsidRPr="00E63EBB">
        <w:rPr>
          <w:b/>
          <w:sz w:val="24"/>
          <w:szCs w:val="24"/>
        </w:rPr>
        <w:t>Retrieval of Sequence</w:t>
      </w:r>
    </w:p>
    <w:p w:rsidR="005751FA" w:rsidRPr="00E63EBB" w:rsidRDefault="00981A6E">
      <w:pPr>
        <w:spacing w:before="240" w:after="240" w:line="360" w:lineRule="auto"/>
        <w:jc w:val="both"/>
        <w:rPr>
          <w:sz w:val="24"/>
          <w:szCs w:val="24"/>
        </w:rPr>
      </w:pPr>
      <w:r w:rsidRPr="00E63EBB">
        <w:rPr>
          <w:sz w:val="24"/>
          <w:szCs w:val="24"/>
        </w:rPr>
        <w:t>The four protein sequences that are associated with monkeypox were retrieved from the UniProt database. The sequences obtained from the database in FASTA format and the UniProt ID for the sequences are as follows; Q5IXN2 (A33R), Q5IXT2 (H3L), Q5IXU5 (M1R), and Q3I7N2 (L1R). It was identified in the database that the subcellular localization of Q5IXT2 (H3L) was found and is an integral component of the membrane and Q5IXU5 (M1R) is a membrane protein.</w:t>
      </w:r>
    </w:p>
    <w:p w:rsidR="005751FA" w:rsidRPr="00E63EBB" w:rsidRDefault="00981A6E">
      <w:pPr>
        <w:spacing w:before="240" w:after="240" w:line="360" w:lineRule="auto"/>
        <w:jc w:val="both"/>
        <w:rPr>
          <w:b/>
          <w:sz w:val="24"/>
          <w:szCs w:val="24"/>
        </w:rPr>
      </w:pPr>
      <w:r w:rsidRPr="00E63EBB">
        <w:rPr>
          <w:b/>
          <w:sz w:val="24"/>
          <w:szCs w:val="24"/>
        </w:rPr>
        <w:t>Antigenicity and Virulence Analysis</w:t>
      </w:r>
    </w:p>
    <w:p w:rsidR="005751FA" w:rsidRPr="00E63EBB" w:rsidRDefault="00981A6E">
      <w:pPr>
        <w:spacing w:before="240" w:after="240" w:line="360" w:lineRule="auto"/>
        <w:jc w:val="both"/>
        <w:rPr>
          <w:b/>
          <w:sz w:val="24"/>
          <w:szCs w:val="24"/>
        </w:rPr>
      </w:pPr>
      <w:r w:rsidRPr="00E63EBB">
        <w:rPr>
          <w:sz w:val="24"/>
          <w:szCs w:val="24"/>
        </w:rPr>
        <w:t>The four proteins were subjected to antigenicity analysis in VaxiJen (Table 1). The predictions from VaxiJen suggest that all four proteins were antigenic where their antigenicity scores are 0.4775 (A33R), 0.4684 (H3L), 0.6173 (M1R) and 0.4085 (L1R) with the threshold value of &gt;0.4. Since all four protein sequences were antigenic, they were submitted to pathogenicity testing (Table 2). The virulence analysis resulted similar to the antigenicity analysis where all four protein sequences were virulent with virulence score of 1.0645 (A33R), 0.4979 (H3L), 0.9963 (M1R) and 1.0501 (L1R). The fact that the prioritized vaccine candidate proteins are virulent and antigenic suggests that host cell-induced immune responses solely target the virus and not the host</w:t>
      </w:r>
      <w:r w:rsidR="00C53072" w:rsidRPr="00E63EBB">
        <w:rPr>
          <w:sz w:val="24"/>
          <w:szCs w:val="24"/>
        </w:rPr>
        <w:t xml:space="preserve"> </w:t>
      </w:r>
      <w:sdt>
        <w:sdtPr>
          <w:rPr>
            <w:color w:val="000000"/>
            <w:sz w:val="24"/>
            <w:szCs w:val="24"/>
          </w:rPr>
          <w:tag w:val="MENDELEY_CITATION_v3_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"/>
          <w:id w:val="520750916"/>
          <w:placeholder>
            <w:docPart w:val="DefaultPlaceholder_-1854013440"/>
          </w:placeholder>
        </w:sdtPr>
        <w:sdtEndPr/>
        <w:sdtContent>
          <w:r w:rsidR="00867550" w:rsidRPr="00E63EBB">
            <w:rPr>
              <w:color w:val="000000"/>
              <w:sz w:val="24"/>
              <w:szCs w:val="24"/>
            </w:rPr>
            <w:t>(Gupta et al., 2013)</w:t>
          </w:r>
        </w:sdtContent>
      </w:sdt>
      <w:r w:rsidRPr="00E63EBB">
        <w:rPr>
          <w:sz w:val="24"/>
          <w:szCs w:val="24"/>
        </w:rPr>
        <w:t>.</w:t>
      </w:r>
    </w:p>
    <w:p w:rsidR="005751FA" w:rsidRPr="00E63EBB" w:rsidRDefault="00981A6E">
      <w:pPr>
        <w:spacing w:before="240" w:after="240" w:line="360" w:lineRule="auto"/>
        <w:jc w:val="both"/>
        <w:rPr>
          <w:b/>
          <w:sz w:val="24"/>
          <w:szCs w:val="24"/>
        </w:rPr>
      </w:pPr>
      <w:r w:rsidRPr="00E63EBB">
        <w:rPr>
          <w:b/>
          <w:sz w:val="24"/>
          <w:szCs w:val="24"/>
        </w:rPr>
        <w:t>B-cell and T-cell Epitopes Prediction</w:t>
      </w:r>
    </w:p>
    <w:p w:rsidR="005751FA" w:rsidRPr="00E63EBB" w:rsidRDefault="00981A6E">
      <w:pPr>
        <w:spacing w:before="240" w:after="240" w:line="360" w:lineRule="auto"/>
        <w:jc w:val="both"/>
        <w:rPr>
          <w:sz w:val="24"/>
          <w:szCs w:val="24"/>
        </w:rPr>
      </w:pPr>
      <w:r w:rsidRPr="00E63EBB">
        <w:rPr>
          <w:sz w:val="24"/>
          <w:szCs w:val="24"/>
        </w:rPr>
        <w:t xml:space="preserve">The four proteins targeted in this work were subsequently investigated to determine the lead epitopes for building chimeric vaccine constructs against MPXV. The B-cell epitopes were determined by utilizing the </w:t>
      </w:r>
      <w:proofErr w:type="spellStart"/>
      <w:r w:rsidRPr="00E63EBB">
        <w:rPr>
          <w:sz w:val="24"/>
          <w:szCs w:val="24"/>
        </w:rPr>
        <w:t>Bepipred</w:t>
      </w:r>
      <w:proofErr w:type="spellEnd"/>
      <w:r w:rsidRPr="00E63EBB">
        <w:rPr>
          <w:sz w:val="24"/>
          <w:szCs w:val="24"/>
        </w:rPr>
        <w:t xml:space="preserve"> Linear Epitope Prediction 2.0 method. Among the results (Table 3) obtained only the epitopes that have more than 13 amino acid bases were selected for further investigations. The selected peptides were subjected to the antigenicity analysis again via VaxiJen v 0.2 to identify the peptides that have antigenicity properties. For the MPXV A33R protein sequence, only “KVNNNYNNYNNYNCYNNYNCYNYDDTFF” was found to be an antigen with a score of 0.8273. Among the 3 peptides from the MPXV H3L</w:t>
      </w:r>
      <w:r w:rsidR="00E63EBB">
        <w:rPr>
          <w:sz w:val="24"/>
          <w:szCs w:val="24"/>
        </w:rPr>
        <w:t xml:space="preserve"> sequence</w:t>
      </w:r>
      <w:r w:rsidRPr="00E63EBB">
        <w:rPr>
          <w:sz w:val="24"/>
          <w:szCs w:val="24"/>
        </w:rPr>
        <w:t xml:space="preserve">, both </w:t>
      </w:r>
      <w:r w:rsidRPr="00E63EBB">
        <w:rPr>
          <w:sz w:val="24"/>
          <w:szCs w:val="24"/>
        </w:rPr>
        <w:lastRenderedPageBreak/>
        <w:t>“</w:t>
      </w:r>
      <w:r w:rsidR="00F534CC" w:rsidRPr="00E63EBB">
        <w:rPr>
          <w:sz w:val="24"/>
          <w:szCs w:val="24"/>
        </w:rPr>
        <w:t>PPSETFPNVHEHINDQKFDDVKDNEVMQEKRDVVIVNDDPDHY”</w:t>
      </w:r>
      <w:r w:rsidR="00F534CC">
        <w:rPr>
          <w:sz w:val="24"/>
          <w:szCs w:val="24"/>
        </w:rPr>
        <w:t xml:space="preserve"> and</w:t>
      </w:r>
      <w:r w:rsidRPr="00E63EBB">
        <w:rPr>
          <w:sz w:val="24"/>
          <w:szCs w:val="24"/>
        </w:rPr>
        <w:t xml:space="preserve"> “ALWDSKFFTELENKN” are antigens with scores of 0.4473 and 0.6294 respectively. In the MPXV M1R, the “KATTQIAPRQVAGT” peptide with a score of 0.6607 is an antigen and there were no antigens found in the peptides of the MPXV L1R protein sequence. The IEDB server was used to determine T-cell (MHC-I and MHC-II) epitopes for the chosen proteins based on specific criteria. According to the selection of predicted binders that was done based on the recommended IEDB percentile rank of % for each MHC allele and length combination to cover most of the immunological responses, the MHC class I T cell epitope predictions were conducted for all four protein sequences (Table 4.1, Table 4.2, Table 4.3, Table 4.4). In a manner similar to that of the MHC class I, the MHC class II T cell epitope binders’ predictions are likewise chosen based on the percentile rank or MHC binding affinity (Table 5.1, Table 5.2, Table 5.3, Table 5.4). According to IEDB recommendations, the selection of the predicted binders was based on a consensus adjusted percentile rank of 0.01. The top 10 results based on the adjusted percentile rank of 0.01 were selected for each sample. However, due to errors that occurred during the subsequent analysis, the next 10 samples (11-20) were recorded for both MPVX M1R and MPVX L1R protein sequences (Table 5.3, Table 5.4).</w:t>
      </w:r>
    </w:p>
    <w:p w:rsidR="005751FA" w:rsidRPr="00E63EBB" w:rsidRDefault="00981A6E">
      <w:pPr>
        <w:spacing w:before="240" w:after="240" w:line="360" w:lineRule="auto"/>
        <w:jc w:val="both"/>
        <w:rPr>
          <w:b/>
          <w:sz w:val="24"/>
          <w:szCs w:val="24"/>
        </w:rPr>
      </w:pPr>
      <w:r w:rsidRPr="00E63EBB">
        <w:rPr>
          <w:b/>
          <w:sz w:val="24"/>
          <w:szCs w:val="24"/>
        </w:rPr>
        <w:t xml:space="preserve">IFNepitope Prediction and Epitope </w:t>
      </w:r>
      <w:r w:rsidR="008E08EF">
        <w:rPr>
          <w:b/>
          <w:sz w:val="24"/>
          <w:szCs w:val="24"/>
        </w:rPr>
        <w:t>S</w:t>
      </w:r>
      <w:r w:rsidRPr="00E63EBB">
        <w:rPr>
          <w:b/>
          <w:sz w:val="24"/>
          <w:szCs w:val="24"/>
        </w:rPr>
        <w:t xml:space="preserve">election and </w:t>
      </w:r>
      <w:r w:rsidR="008E08EF">
        <w:rPr>
          <w:b/>
          <w:sz w:val="24"/>
          <w:szCs w:val="24"/>
        </w:rPr>
        <w:t>V</w:t>
      </w:r>
      <w:r w:rsidRPr="00E63EBB">
        <w:rPr>
          <w:b/>
          <w:sz w:val="24"/>
          <w:szCs w:val="24"/>
        </w:rPr>
        <w:t xml:space="preserve">accine </w:t>
      </w:r>
      <w:r w:rsidR="008E08EF">
        <w:rPr>
          <w:b/>
          <w:sz w:val="24"/>
          <w:szCs w:val="24"/>
        </w:rPr>
        <w:t>D</w:t>
      </w:r>
      <w:r w:rsidRPr="00E63EBB">
        <w:rPr>
          <w:b/>
          <w:sz w:val="24"/>
          <w:szCs w:val="24"/>
        </w:rPr>
        <w:t>esign</w:t>
      </w:r>
    </w:p>
    <w:p w:rsidR="005751FA" w:rsidRPr="00E63EBB" w:rsidRDefault="00981A6E">
      <w:pPr>
        <w:spacing w:before="240" w:after="240" w:line="360" w:lineRule="auto"/>
        <w:jc w:val="both"/>
        <w:rPr>
          <w:sz w:val="24"/>
          <w:szCs w:val="24"/>
        </w:rPr>
      </w:pPr>
      <w:r w:rsidRPr="00E63EBB">
        <w:rPr>
          <w:sz w:val="24"/>
          <w:szCs w:val="24"/>
        </w:rPr>
        <w:t>The IFNepitope prediction predicts the regions of the antigenic peptides in the protein sequences. The MHC-II was used for the prediction and among the 10 peptides for all four protein sequences, only the peptides that contain antigenic properties were isolated together with their IFN scores (Table 6</w:t>
      </w:r>
      <w:r w:rsidR="00F534CC">
        <w:rPr>
          <w:sz w:val="24"/>
          <w:szCs w:val="24"/>
        </w:rPr>
        <w:t>.1, Table 6.2, Table 6.3 and Table 6.4</w:t>
      </w:r>
      <w:r w:rsidRPr="00E63EBB">
        <w:rPr>
          <w:sz w:val="24"/>
          <w:szCs w:val="24"/>
        </w:rPr>
        <w:t>). The results of the B-cell epitopes, MHC-I, MHC-II and IFN results were compared together to identify any overlapping residues. The ultimate aim was to locate key epitopes that could activate host interferons as well as humoral and cell-mediated immune responses. In multiple strains of MPXV, the conservation of the chosen epitopes was validated. The multi-epitope vaccine design would offer broader protection against various MPXV strains if conserved epitopes were used</w:t>
      </w:r>
      <w:r w:rsidR="00C53072" w:rsidRPr="00E63EBB">
        <w:rPr>
          <w:sz w:val="24"/>
          <w:szCs w:val="24"/>
        </w:rPr>
        <w:t xml:space="preserve"> </w:t>
      </w:r>
      <w:sdt>
        <w:sdtPr>
          <w:rPr>
            <w:color w:val="000000"/>
            <w:sz w:val="24"/>
            <w:szCs w:val="24"/>
          </w:rPr>
          <w:tag w:val="MENDELEY_CITATION_v3_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"/>
          <w:id w:val="-85619298"/>
          <w:placeholder>
            <w:docPart w:val="DefaultPlaceholder_-1854013440"/>
          </w:placeholder>
        </w:sdtPr>
        <w:sdtEndPr/>
        <w:sdtContent>
          <w:r w:rsidR="00867550" w:rsidRPr="00E63EBB">
            <w:rPr>
              <w:color w:val="000000"/>
              <w:sz w:val="24"/>
              <w:szCs w:val="24"/>
            </w:rPr>
            <w:t>(Bui et al., 2007)</w:t>
          </w:r>
        </w:sdtContent>
      </w:sdt>
      <w:r w:rsidRPr="00E63EBB">
        <w:rPr>
          <w:sz w:val="24"/>
          <w:szCs w:val="24"/>
        </w:rPr>
        <w:t>. The results of the overlapping residue were only available for the MPXV A33R, MPXV H3L and MPXV M1R only (Table 7</w:t>
      </w:r>
      <w:r w:rsidR="00F534CC">
        <w:rPr>
          <w:sz w:val="24"/>
          <w:szCs w:val="24"/>
        </w:rPr>
        <w:t>.1, Table 7.2 and Table 7.3</w:t>
      </w:r>
      <w:r w:rsidRPr="00E63EBB">
        <w:rPr>
          <w:sz w:val="24"/>
          <w:szCs w:val="24"/>
        </w:rPr>
        <w:t xml:space="preserve">). Because the MPXV L1R B-cell epitope's prior results showed </w:t>
      </w:r>
      <w:r w:rsidRPr="00E63EBB">
        <w:rPr>
          <w:sz w:val="24"/>
          <w:szCs w:val="24"/>
        </w:rPr>
        <w:lastRenderedPageBreak/>
        <w:t>no antigenic characteristics, the MPXV L1R results were not available. As a result, the subsequent investigations into the overlapping residues of the MPXV L1R protein sequence were discontinued. The remaining three protein sequences were subjected to further investigations.</w:t>
      </w:r>
    </w:p>
    <w:p w:rsidR="005751FA" w:rsidRPr="00E63EBB" w:rsidRDefault="00981A6E">
      <w:pPr>
        <w:spacing w:before="240" w:after="240" w:line="360" w:lineRule="auto"/>
        <w:jc w:val="both"/>
        <w:rPr>
          <w:sz w:val="24"/>
          <w:szCs w:val="24"/>
        </w:rPr>
      </w:pPr>
      <w:r w:rsidRPr="00E63EBB">
        <w:rPr>
          <w:b/>
          <w:sz w:val="24"/>
          <w:szCs w:val="24"/>
        </w:rPr>
        <w:t>Molecular Docking against Immune Cell Receptor</w:t>
      </w:r>
    </w:p>
    <w:p w:rsidR="005751FA" w:rsidRPr="00E63EBB" w:rsidRDefault="00981A6E">
      <w:pPr>
        <w:spacing w:before="240" w:after="240" w:line="360" w:lineRule="auto"/>
        <w:jc w:val="both"/>
        <w:rPr>
          <w:sz w:val="24"/>
          <w:szCs w:val="24"/>
        </w:rPr>
      </w:pPr>
      <w:r w:rsidRPr="00E63EBB">
        <w:rPr>
          <w:sz w:val="24"/>
          <w:szCs w:val="24"/>
        </w:rPr>
        <w:t xml:space="preserve">Molecular docking is an effective technique for determining the best interaction between vaccine designs and receptor molecules. The vaccination designs were docked with the surface human TLR4 immune receptor using the </w:t>
      </w:r>
      <w:proofErr w:type="spellStart"/>
      <w:r w:rsidRPr="00E63EBB">
        <w:rPr>
          <w:sz w:val="24"/>
          <w:szCs w:val="24"/>
        </w:rPr>
        <w:t>PatchDock</w:t>
      </w:r>
      <w:proofErr w:type="spellEnd"/>
      <w:r w:rsidRPr="00E63EBB">
        <w:rPr>
          <w:sz w:val="24"/>
          <w:szCs w:val="24"/>
        </w:rPr>
        <w:t xml:space="preserve"> service</w:t>
      </w:r>
      <w:r w:rsidR="00C53072" w:rsidRPr="00E63EBB">
        <w:rPr>
          <w:sz w:val="24"/>
          <w:szCs w:val="24"/>
        </w:rPr>
        <w:t xml:space="preserve">, </w:t>
      </w:r>
      <w:r w:rsidRPr="00E63EBB">
        <w:rPr>
          <w:sz w:val="24"/>
          <w:szCs w:val="24"/>
        </w:rPr>
        <w:t>a blind docking technique. The FireDock web server was used to further improve the docked complexes of the top 10 results (Table 8). High-throughput complex refinement is made possible by FireDock, which addresses potential protein flexibility problems that can arise during protein-peptide docking. The results show the MPXV A33R (Figure 1) with -10.65kcal/mol binding energy, MPXV H3L (Figure 2) with -7.58kcal/mol binding energy and MPXV M1R (Figure 3) with -23.79kcal/mol binding energy with the TLR4 receptor during this study. Strong binding affinities between the vaccine constructs and the TLR4 receptor for MPXV A33R and MPVX H3L were discovered by docking studies whereas the MPVX M1R showed the lowest binding energy with the TLR4 receptor.</w:t>
      </w:r>
    </w:p>
    <w:p w:rsidR="005751FA" w:rsidRPr="00E63EBB" w:rsidRDefault="005751FA">
      <w:pPr>
        <w:rPr>
          <w:sz w:val="24"/>
          <w:szCs w:val="24"/>
        </w:rPr>
      </w:pPr>
    </w:p>
    <w:p w:rsidR="005751FA" w:rsidRPr="00E63EBB" w:rsidRDefault="00981A6E">
      <w:pPr>
        <w:spacing w:before="240" w:after="240"/>
        <w:rPr>
          <w:sz w:val="24"/>
          <w:szCs w:val="24"/>
        </w:rPr>
      </w:pPr>
      <w:r w:rsidRPr="00E63EBB">
        <w:rPr>
          <w:sz w:val="24"/>
          <w:szCs w:val="24"/>
        </w:rPr>
        <w:t xml:space="preserve"> </w:t>
      </w:r>
    </w:p>
    <w:p w:rsidR="005751FA" w:rsidRPr="00E63EBB" w:rsidRDefault="00981A6E">
      <w:pPr>
        <w:spacing w:before="240" w:after="240"/>
        <w:rPr>
          <w:b/>
          <w:sz w:val="24"/>
          <w:szCs w:val="24"/>
        </w:rPr>
      </w:pPr>
      <w:r w:rsidRPr="00E63EBB">
        <w:rPr>
          <w:sz w:val="24"/>
          <w:szCs w:val="24"/>
        </w:rPr>
        <w:br w:type="page"/>
      </w:r>
    </w:p>
    <w:p w:rsidR="005751FA" w:rsidRPr="00E63EBB" w:rsidRDefault="008E08EF">
      <w:pPr>
        <w:spacing w:before="240" w:after="240"/>
        <w:rPr>
          <w:sz w:val="24"/>
          <w:szCs w:val="24"/>
        </w:rPr>
      </w:pPr>
      <w:r w:rsidRPr="00E63EBB">
        <w:rPr>
          <w:b/>
          <w:sz w:val="24"/>
          <w:szCs w:val="24"/>
        </w:rPr>
        <w:lastRenderedPageBreak/>
        <w:t>DISCUSSION</w:t>
      </w:r>
    </w:p>
    <w:p w:rsidR="005751FA" w:rsidRPr="00E63EBB" w:rsidRDefault="00981A6E">
      <w:pPr>
        <w:spacing w:before="240" w:after="240" w:line="360" w:lineRule="auto"/>
        <w:jc w:val="both"/>
        <w:rPr>
          <w:sz w:val="24"/>
          <w:szCs w:val="24"/>
        </w:rPr>
      </w:pPr>
      <w:r w:rsidRPr="00E63EBB">
        <w:rPr>
          <w:sz w:val="24"/>
          <w:szCs w:val="24"/>
        </w:rPr>
        <w:t>The recent increase in Monkeypox cases and clusters worldwide is making it more difficult to curb the MPXV epidemic. Unfortunately, the vaccines that are available are only able to offer limited and temporary protection against the virus, especially for adults and children with underlying health conditions (</w:t>
      </w:r>
      <w:proofErr w:type="spellStart"/>
      <w:r w:rsidRPr="00E63EBB">
        <w:rPr>
          <w:sz w:val="24"/>
          <w:szCs w:val="24"/>
        </w:rPr>
        <w:t>Ladnyj</w:t>
      </w:r>
      <w:proofErr w:type="spellEnd"/>
      <w:r w:rsidRPr="00E63EBB">
        <w:rPr>
          <w:sz w:val="24"/>
          <w:szCs w:val="24"/>
        </w:rPr>
        <w:t xml:space="preserve"> et al., 1972). There is no effective course of action for monkeypox </w:t>
      </w:r>
      <w:sdt>
        <w:sdtPr>
          <w:rPr>
            <w:color w:val="000000"/>
            <w:sz w:val="24"/>
            <w:szCs w:val="24"/>
          </w:rPr>
          <w:tag w:val="MENDELEY_CITATION_v3_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"/>
          <w:id w:val="2126037084"/>
          <w:placeholder>
            <w:docPart w:val="DefaultPlaceholder_-1854013440"/>
          </w:placeholder>
        </w:sdtPr>
        <w:sdtEndPr/>
        <w:sdtContent>
          <w:r w:rsidR="00867550" w:rsidRPr="00E63EBB">
            <w:rPr>
              <w:color w:val="000000"/>
              <w:sz w:val="24"/>
              <w:szCs w:val="24"/>
            </w:rPr>
            <w:t>(Abdi et al., 2022)</w:t>
          </w:r>
        </w:sdtContent>
      </w:sdt>
      <w:r w:rsidRPr="00E63EBB">
        <w:rPr>
          <w:sz w:val="24"/>
          <w:szCs w:val="24"/>
        </w:rPr>
        <w:t xml:space="preserve">. For greater protection or eradication of the monkeypox virus infection, a specialized vaccination capable of targeting particular proteins of the virus is necessary. Therefore, for newly emerging MPXV infections, novel therapeutic approaches are needed. The development of vaccines has benefited from developments in reverse vaccination as well as the accessibility of both proteomic and genomic data </w:t>
      </w:r>
      <w:sdt>
        <w:sdtPr>
          <w:rPr>
            <w:color w:val="000000"/>
            <w:sz w:val="24"/>
            <w:szCs w:val="24"/>
          </w:rPr>
          <w:tag w:val="MENDELEY_CITATION_v3_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"/>
          <w:id w:val="-76055787"/>
          <w:placeholder>
            <w:docPart w:val="DefaultPlaceholder_-1854013440"/>
          </w:placeholder>
        </w:sdtPr>
        <w:sdtEndPr/>
        <w:sdtContent>
          <w:r w:rsidR="00867550" w:rsidRPr="00E63EBB">
            <w:rPr>
              <w:color w:val="000000"/>
              <w:sz w:val="24"/>
              <w:szCs w:val="24"/>
            </w:rPr>
            <w:t>(</w:t>
          </w:r>
          <w:proofErr w:type="spellStart"/>
          <w:r w:rsidR="00867550" w:rsidRPr="00E63EBB">
            <w:rPr>
              <w:color w:val="000000"/>
              <w:sz w:val="24"/>
              <w:szCs w:val="24"/>
            </w:rPr>
            <w:t>Aiman</w:t>
          </w:r>
          <w:proofErr w:type="spellEnd"/>
          <w:r w:rsidR="00867550" w:rsidRPr="00E63EBB">
            <w:rPr>
              <w:color w:val="000000"/>
              <w:sz w:val="24"/>
              <w:szCs w:val="24"/>
            </w:rPr>
            <w:t xml:space="preserve"> et al., 2022)</w:t>
          </w:r>
        </w:sdtContent>
      </w:sdt>
      <w:r w:rsidRPr="00E63EBB">
        <w:rPr>
          <w:sz w:val="24"/>
          <w:szCs w:val="24"/>
        </w:rPr>
        <w:t xml:space="preserve">. Furthermore, using cutting-edge bioinformatics tools is faster and more efficient than using conventional methods </w:t>
      </w:r>
      <w:sdt>
        <w:sdtPr>
          <w:rPr>
            <w:color w:val="000000"/>
            <w:sz w:val="24"/>
            <w:szCs w:val="24"/>
          </w:rPr>
          <w:tag w:val="MENDELEY_CITATION_v3_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"/>
          <w:id w:val="929393540"/>
          <w:placeholder>
            <w:docPart w:val="DefaultPlaceholder_-1854013440"/>
          </w:placeholder>
        </w:sdtPr>
        <w:sdtEndPr/>
        <w:sdtContent>
          <w:r w:rsidR="00867550" w:rsidRPr="00E63EBB">
            <w:rPr>
              <w:color w:val="000000"/>
              <w:sz w:val="24"/>
              <w:szCs w:val="24"/>
            </w:rPr>
            <w:t>(Lim et al., 2021)</w:t>
          </w:r>
        </w:sdtContent>
      </w:sdt>
      <w:r w:rsidRPr="00E63EBB">
        <w:rPr>
          <w:sz w:val="24"/>
          <w:szCs w:val="24"/>
        </w:rPr>
        <w:t xml:space="preserve">. Epitope-based vaccines are a cutting-edge therapeutic strategy for creating effective vaccines with high potency, logistical feasibility, and enhanced safety. Multi-epitope vaccines have the ability to produce particular immune responses depending on conserved epitopes in full antigenic sequences. Hence, it avoids reactions against unfavorable epitopes that could trigger immunological-pathogenic or immune-modulating reactions against the host </w:t>
      </w:r>
      <w:sdt>
        <w:sdtPr>
          <w:rPr>
            <w:sz w:val="24"/>
            <w:szCs w:val="24"/>
          </w:rPr>
          <w:tag w:val="MENDELEY_CITATION_v3_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"/>
          <w:id w:val="-182206576"/>
          <w:placeholder>
            <w:docPart w:val="DefaultPlaceholder_-1854013440"/>
          </w:placeholder>
        </w:sdtPr>
        <w:sdtEndPr/>
        <w:sdtContent>
          <w:r w:rsidR="00867550" w:rsidRPr="00E63EBB">
            <w:rPr>
              <w:rFonts w:eastAsia="Times New Roman"/>
              <w:sz w:val="24"/>
              <w:szCs w:val="24"/>
            </w:rPr>
            <w:t>(</w:t>
          </w:r>
          <w:proofErr w:type="spellStart"/>
          <w:r w:rsidR="00867550" w:rsidRPr="00E63EBB">
            <w:rPr>
              <w:rFonts w:eastAsia="Times New Roman"/>
              <w:sz w:val="24"/>
              <w:szCs w:val="24"/>
            </w:rPr>
            <w:t>Vartak</w:t>
          </w:r>
          <w:proofErr w:type="spellEnd"/>
          <w:r w:rsidR="00867550" w:rsidRPr="00E63EBB">
            <w:rPr>
              <w:rFonts w:eastAsia="Times New Roman"/>
              <w:sz w:val="24"/>
              <w:szCs w:val="24"/>
            </w:rPr>
            <w:t xml:space="preserve"> &amp; </w:t>
          </w:r>
          <w:proofErr w:type="spellStart"/>
          <w:r w:rsidR="00867550" w:rsidRPr="00E63EBB">
            <w:rPr>
              <w:rFonts w:eastAsia="Times New Roman"/>
              <w:sz w:val="24"/>
              <w:szCs w:val="24"/>
            </w:rPr>
            <w:t>Sucheck</w:t>
          </w:r>
          <w:proofErr w:type="spellEnd"/>
          <w:r w:rsidR="00867550" w:rsidRPr="00E63EBB">
            <w:rPr>
              <w:rFonts w:eastAsia="Times New Roman"/>
              <w:sz w:val="24"/>
              <w:szCs w:val="24"/>
            </w:rPr>
            <w:t>, 2016; Zhou et al., 2009)</w:t>
          </w:r>
        </w:sdtContent>
      </w:sdt>
      <w:r w:rsidR="00867550" w:rsidRPr="00E63EBB">
        <w:rPr>
          <w:sz w:val="24"/>
          <w:szCs w:val="24"/>
        </w:rPr>
        <w:t>.</w:t>
      </w:r>
      <w:r w:rsidRPr="00E63EBB">
        <w:rPr>
          <w:sz w:val="24"/>
          <w:szCs w:val="24"/>
        </w:rPr>
        <w:t>This study aims to use bioinformatics tools and techniques to design a multi-epitope MPX vaccine which is capable of including immune responses in humans.</w:t>
      </w:r>
    </w:p>
    <w:p w:rsidR="005751FA" w:rsidRPr="00E63EBB" w:rsidRDefault="00981A6E">
      <w:pPr>
        <w:spacing w:before="240" w:after="240" w:line="360" w:lineRule="auto"/>
        <w:jc w:val="both"/>
        <w:rPr>
          <w:sz w:val="24"/>
          <w:szCs w:val="24"/>
        </w:rPr>
      </w:pPr>
      <w:r w:rsidRPr="00E63EBB">
        <w:rPr>
          <w:sz w:val="24"/>
          <w:szCs w:val="24"/>
        </w:rPr>
        <w:t>The four proteins that were used in the research were filtered based on their antigenicity and virulence capabilities to identify suitable B-cell and T-cell epitopes for the vaccine design. Utilizing this technique, vaccine developers can assess vaccine candidates' suitability for experimental validation</w:t>
      </w:r>
      <w:r w:rsidR="00867550" w:rsidRPr="00E63EBB">
        <w:rPr>
          <w:sz w:val="24"/>
          <w:szCs w:val="24"/>
        </w:rPr>
        <w:t xml:space="preserve"> </w:t>
      </w:r>
      <w:sdt>
        <w:sdtPr>
          <w:rPr>
            <w:color w:val="000000"/>
            <w:sz w:val="24"/>
            <w:szCs w:val="24"/>
          </w:rPr>
          <w:tag w:val="MENDELEY_CITATION_v3_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"/>
          <w:id w:val="-1108582749"/>
          <w:placeholder>
            <w:docPart w:val="DefaultPlaceholder_-1854013440"/>
          </w:placeholder>
        </w:sdtPr>
        <w:sdtEndPr/>
        <w:sdtContent>
          <w:r w:rsidR="00867550" w:rsidRPr="00E63EBB">
            <w:rPr>
              <w:color w:val="000000"/>
              <w:sz w:val="24"/>
              <w:szCs w:val="24"/>
            </w:rPr>
            <w:t>(</w:t>
          </w:r>
          <w:proofErr w:type="spellStart"/>
          <w:r w:rsidR="00867550" w:rsidRPr="00E63EBB">
            <w:rPr>
              <w:color w:val="000000"/>
              <w:sz w:val="24"/>
              <w:szCs w:val="24"/>
            </w:rPr>
            <w:t>Naz</w:t>
          </w:r>
          <w:proofErr w:type="spellEnd"/>
          <w:r w:rsidR="00867550" w:rsidRPr="00E63EBB">
            <w:rPr>
              <w:color w:val="000000"/>
              <w:sz w:val="24"/>
              <w:szCs w:val="24"/>
            </w:rPr>
            <w:t xml:space="preserve"> et al., 2019)</w:t>
          </w:r>
        </w:sdtContent>
      </w:sdt>
      <w:r w:rsidRPr="00E63EBB">
        <w:rPr>
          <w:sz w:val="24"/>
          <w:szCs w:val="24"/>
        </w:rPr>
        <w:t>. The goal of T-cell epitope prediction is to locate the shortest peptides in an antigen that can activate CD4 or CD8 T cells</w:t>
      </w:r>
      <w:r w:rsidR="00867550" w:rsidRPr="00E63EBB">
        <w:rPr>
          <w:sz w:val="24"/>
          <w:szCs w:val="24"/>
        </w:rPr>
        <w:t xml:space="preserve">  </w:t>
      </w:r>
      <w:sdt>
        <w:sdtPr>
          <w:rPr>
            <w:sz w:val="24"/>
            <w:szCs w:val="24"/>
          </w:rPr>
          <w:tag w:val="MENDELEY_CITATION_v3_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"/>
          <w:id w:val="-600563627"/>
          <w:placeholder>
            <w:docPart w:val="DefaultPlaceholder_-1854013440"/>
          </w:placeholder>
        </w:sdtPr>
        <w:sdtEndPr/>
        <w:sdtContent>
          <w:r w:rsidR="00867550" w:rsidRPr="00E63EBB">
            <w:rPr>
              <w:rFonts w:eastAsia="Times New Roman"/>
              <w:sz w:val="24"/>
              <w:szCs w:val="24"/>
            </w:rPr>
            <w:t xml:space="preserve">(Ahmed &amp; </w:t>
          </w:r>
          <w:proofErr w:type="spellStart"/>
          <w:r w:rsidR="00867550" w:rsidRPr="00E63EBB">
            <w:rPr>
              <w:rFonts w:eastAsia="Times New Roman"/>
              <w:sz w:val="24"/>
              <w:szCs w:val="24"/>
            </w:rPr>
            <w:t>Maeurer</w:t>
          </w:r>
          <w:proofErr w:type="spellEnd"/>
          <w:r w:rsidR="00867550" w:rsidRPr="00E63EBB">
            <w:rPr>
              <w:rFonts w:eastAsia="Times New Roman"/>
              <w:sz w:val="24"/>
              <w:szCs w:val="24"/>
            </w:rPr>
            <w:t>, 2009)</w:t>
          </w:r>
        </w:sdtContent>
      </w:sdt>
      <w:r w:rsidRPr="00E63EBB">
        <w:rPr>
          <w:sz w:val="24"/>
          <w:szCs w:val="24"/>
        </w:rPr>
        <w:t>. T-cells are attracted to peptide antigens attached to MHC molecules. The binding affinity of the peptides towards the MHC-I and MHC-II class molecules can be predicted using a variety of bioinformatics methods</w:t>
      </w:r>
      <w:r w:rsidR="00867550" w:rsidRPr="00E63EBB">
        <w:rPr>
          <w:sz w:val="24"/>
          <w:szCs w:val="24"/>
        </w:rPr>
        <w:t xml:space="preserve"> </w:t>
      </w:r>
      <w:sdt>
        <w:sdtPr>
          <w:rPr>
            <w:color w:val="000000"/>
            <w:sz w:val="24"/>
            <w:szCs w:val="24"/>
          </w:rPr>
          <w:tag w:val="MENDELEY_CITATION_v3_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"/>
          <w:id w:val="1099145710"/>
          <w:placeholder>
            <w:docPart w:val="DefaultPlaceholder_-1854013440"/>
          </w:placeholder>
        </w:sdtPr>
        <w:sdtEndPr/>
        <w:sdtContent>
          <w:r w:rsidR="00867550" w:rsidRPr="00E63EBB">
            <w:rPr>
              <w:color w:val="000000"/>
              <w:sz w:val="24"/>
              <w:szCs w:val="24"/>
            </w:rPr>
            <w:t>(Lim et al., 2021)</w:t>
          </w:r>
        </w:sdtContent>
      </w:sdt>
      <w:r w:rsidRPr="00E63EBB">
        <w:rPr>
          <w:sz w:val="24"/>
          <w:szCs w:val="24"/>
        </w:rPr>
        <w:t xml:space="preserve">. The MHC-I and MHC-II epitopes are crucial for adaptive immunity because they are able to promote long-lasting immunity to get rid of viruses and infected cells from the host and </w:t>
      </w:r>
      <w:r w:rsidRPr="00E63EBB">
        <w:rPr>
          <w:sz w:val="24"/>
          <w:szCs w:val="24"/>
        </w:rPr>
        <w:lastRenderedPageBreak/>
        <w:t xml:space="preserve">produce both cellular and humoral immune responses respectively </w:t>
      </w:r>
      <w:sdt>
        <w:sdtPr>
          <w:rPr>
            <w:color w:val="000000"/>
            <w:sz w:val="24"/>
            <w:szCs w:val="24"/>
          </w:rPr>
          <w:tag w:val="MENDELEY_CITATION_v3_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"/>
          <w:id w:val="2055430199"/>
          <w:placeholder>
            <w:docPart w:val="DefaultPlaceholder_-1854013440"/>
          </w:placeholder>
        </w:sdtPr>
        <w:sdtEndPr/>
        <w:sdtContent>
          <w:r w:rsidR="00867550" w:rsidRPr="00E63EBB">
            <w:rPr>
              <w:color w:val="000000"/>
              <w:sz w:val="24"/>
              <w:szCs w:val="24"/>
            </w:rPr>
            <w:t>(Sunita et al., 2020)</w:t>
          </w:r>
        </w:sdtContent>
      </w:sdt>
      <w:r w:rsidRPr="00E63EBB">
        <w:rPr>
          <w:sz w:val="24"/>
          <w:szCs w:val="24"/>
        </w:rPr>
        <w:t>. The alleles that are associated with the MHC-I and MHC-II epitopes were also discovered to be the group of genetic loci encoding many of the proteins involved in presenting antigen to T cells (Janeway et al., 2001).</w:t>
      </w:r>
    </w:p>
    <w:p w:rsidR="005751FA" w:rsidRPr="00E63EBB" w:rsidRDefault="00981A6E">
      <w:pPr>
        <w:spacing w:before="240" w:after="240" w:line="360" w:lineRule="auto"/>
        <w:jc w:val="both"/>
        <w:rPr>
          <w:sz w:val="24"/>
          <w:szCs w:val="24"/>
        </w:rPr>
      </w:pPr>
      <w:r w:rsidRPr="00E63EBB">
        <w:rPr>
          <w:sz w:val="24"/>
          <w:szCs w:val="24"/>
        </w:rPr>
        <w:t xml:space="preserve">B-cell epitope prediction was also conducted because the peptides include peptides that can serve as antigens for vaccinations and the development of antibodies. The study utilized the </w:t>
      </w:r>
      <w:proofErr w:type="spellStart"/>
      <w:r w:rsidRPr="00E63EBB">
        <w:rPr>
          <w:sz w:val="24"/>
          <w:szCs w:val="24"/>
        </w:rPr>
        <w:t>Bepipred</w:t>
      </w:r>
      <w:proofErr w:type="spellEnd"/>
      <w:r w:rsidRPr="00E63EBB">
        <w:rPr>
          <w:sz w:val="24"/>
          <w:szCs w:val="24"/>
        </w:rPr>
        <w:t xml:space="preserve"> server to identify the linear B-cell epitopes</w:t>
      </w:r>
      <w:r w:rsidR="00867550" w:rsidRPr="00E63EBB">
        <w:rPr>
          <w:sz w:val="24"/>
          <w:szCs w:val="24"/>
        </w:rPr>
        <w:t xml:space="preserve"> </w:t>
      </w:r>
      <w:sdt>
        <w:sdtPr>
          <w:rPr>
            <w:color w:val="000000"/>
            <w:sz w:val="24"/>
            <w:szCs w:val="24"/>
          </w:rPr>
          <w:tag w:val="MENDELEY_CITATION_v3_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"/>
          <w:id w:val="2003616898"/>
          <w:placeholder>
            <w:docPart w:val="DefaultPlaceholder_-1854013440"/>
          </w:placeholder>
        </w:sdtPr>
        <w:sdtEndPr/>
        <w:sdtContent>
          <w:r w:rsidR="00867550" w:rsidRPr="00E63EBB">
            <w:rPr>
              <w:color w:val="000000"/>
              <w:sz w:val="24"/>
              <w:szCs w:val="24"/>
            </w:rPr>
            <w:t>(</w:t>
          </w:r>
          <w:proofErr w:type="spellStart"/>
          <w:r w:rsidR="00867550" w:rsidRPr="00E63EBB">
            <w:rPr>
              <w:color w:val="000000"/>
              <w:sz w:val="24"/>
              <w:szCs w:val="24"/>
            </w:rPr>
            <w:t>Aiman</w:t>
          </w:r>
          <w:proofErr w:type="spellEnd"/>
          <w:r w:rsidR="00867550" w:rsidRPr="00E63EBB">
            <w:rPr>
              <w:color w:val="000000"/>
              <w:sz w:val="24"/>
              <w:szCs w:val="24"/>
            </w:rPr>
            <w:t xml:space="preserve"> et al., 2022; Lim et al., 2021)</w:t>
          </w:r>
        </w:sdtContent>
      </w:sdt>
      <w:r w:rsidRPr="00E63EBB">
        <w:rPr>
          <w:sz w:val="24"/>
          <w:szCs w:val="24"/>
        </w:rPr>
        <w:t xml:space="preserve">. Numerous continuous anticipated epitopes of the MPXV A33R, MPXV H3L, MPXV M1R, and MPXV L1R were found by </w:t>
      </w:r>
      <w:proofErr w:type="spellStart"/>
      <w:r w:rsidRPr="00E63EBB">
        <w:rPr>
          <w:sz w:val="24"/>
          <w:szCs w:val="24"/>
        </w:rPr>
        <w:t>Bepipred</w:t>
      </w:r>
      <w:proofErr w:type="spellEnd"/>
      <w:r w:rsidRPr="00E63EBB">
        <w:rPr>
          <w:sz w:val="24"/>
          <w:szCs w:val="24"/>
        </w:rPr>
        <w:t xml:space="preserve"> server analysis which are represented (Table 3). Among all the B-cell epitopes that were determined, only the epitopes that are found to be antigens because all the designs vaccine constructs are to be antigens and virulent. The VaxiJen v 2.0 tool was used to identify the antigenicity score for the epitopes and filter them (Table</w:t>
      </w:r>
      <w:r w:rsidR="00F534CC">
        <w:rPr>
          <w:sz w:val="24"/>
          <w:szCs w:val="24"/>
        </w:rPr>
        <w:t>s</w:t>
      </w:r>
      <w:r w:rsidRPr="00E63EBB">
        <w:rPr>
          <w:sz w:val="24"/>
          <w:szCs w:val="24"/>
        </w:rPr>
        <w:t xml:space="preserve"> 4</w:t>
      </w:r>
      <w:r w:rsidR="00F534CC">
        <w:rPr>
          <w:sz w:val="24"/>
          <w:szCs w:val="24"/>
        </w:rPr>
        <w:t>.1, 4.2, 4.3 and 4.4</w:t>
      </w:r>
      <w:r w:rsidRPr="00E63EBB">
        <w:rPr>
          <w:sz w:val="24"/>
          <w:szCs w:val="24"/>
        </w:rPr>
        <w:t xml:space="preserve">). The epitopes' immunological characteristics will increase their potential as vaccine candidates </w:t>
      </w:r>
      <w:sdt>
        <w:sdtPr>
          <w:rPr>
            <w:color w:val="000000"/>
            <w:sz w:val="24"/>
            <w:szCs w:val="24"/>
          </w:rPr>
          <w:tag w:val="MENDELEY_CITATION_v3_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"/>
          <w:id w:val="429473438"/>
          <w:placeholder>
            <w:docPart w:val="C9CF7E2D1AF247CC8DB577AAA534D63B"/>
          </w:placeholder>
        </w:sdtPr>
        <w:sdtEndPr/>
        <w:sdtContent>
          <w:r w:rsidR="00867550" w:rsidRPr="00E63EBB">
            <w:rPr>
              <w:color w:val="000000"/>
              <w:sz w:val="24"/>
              <w:szCs w:val="24"/>
            </w:rPr>
            <w:t>(</w:t>
          </w:r>
          <w:proofErr w:type="spellStart"/>
          <w:r w:rsidR="00867550" w:rsidRPr="00E63EBB">
            <w:rPr>
              <w:color w:val="000000"/>
              <w:sz w:val="24"/>
              <w:szCs w:val="24"/>
            </w:rPr>
            <w:t>Aiman</w:t>
          </w:r>
          <w:proofErr w:type="spellEnd"/>
          <w:r w:rsidR="00867550" w:rsidRPr="00E63EBB">
            <w:rPr>
              <w:color w:val="000000"/>
              <w:sz w:val="24"/>
              <w:szCs w:val="24"/>
            </w:rPr>
            <w:t xml:space="preserve"> et al., 2022)</w:t>
          </w:r>
        </w:sdtContent>
      </w:sdt>
      <w:r w:rsidRPr="00E63EBB">
        <w:rPr>
          <w:sz w:val="24"/>
          <w:szCs w:val="24"/>
        </w:rPr>
        <w:t>. Due to the MPXV L1R protein sequence's B-cell epitope not being an antigen, further research into it was halted during this procedure. With the epitope not being an antigen, creating a vaccine construct using that epitope would be inefficient as it would not be able to induce or trigger an immune response. Using the IFNepitope server, interferon-gamma (IFN-) inducing epitopes were predicted. The IFNepitope results were compared together with the B-cell epitope, MHC-I and MHC-II to identify any overlapping peptides. These overlapping peptides were isolated to be used as the vaccine constructs.</w:t>
      </w:r>
    </w:p>
    <w:p w:rsidR="005751FA" w:rsidRPr="00E63EBB" w:rsidRDefault="00981A6E">
      <w:pPr>
        <w:spacing w:before="240" w:after="240" w:line="360" w:lineRule="auto"/>
        <w:jc w:val="both"/>
        <w:rPr>
          <w:sz w:val="24"/>
          <w:szCs w:val="24"/>
        </w:rPr>
      </w:pPr>
      <w:r w:rsidRPr="00E63EBB">
        <w:rPr>
          <w:sz w:val="24"/>
          <w:szCs w:val="24"/>
        </w:rPr>
        <w:t>Molecular docking analysis was conducted to determine the ability of the proposed vaccines candidates to attach to the human immune cell receptor. The Toll-like receptor 4 (TLR4) immune cell receptor was used because it represents a key receptor on which both infectious and noninfectious stimuli converge to induce a proinflammatory response (</w:t>
      </w:r>
      <w:proofErr w:type="spellStart"/>
      <w:r w:rsidRPr="00E63EBB">
        <w:rPr>
          <w:sz w:val="24"/>
          <w:szCs w:val="24"/>
        </w:rPr>
        <w:t>Molteni</w:t>
      </w:r>
      <w:proofErr w:type="spellEnd"/>
      <w:r w:rsidRPr="00E63EBB">
        <w:rPr>
          <w:sz w:val="24"/>
          <w:szCs w:val="24"/>
        </w:rPr>
        <w:t>, 2016). TLR receptors play a vital role in innate immunity because they are crucial for immune cell activation that results in adaptive immunological responses</w:t>
      </w:r>
      <w:r w:rsidR="00867550" w:rsidRPr="00E63EBB">
        <w:rPr>
          <w:sz w:val="24"/>
          <w:szCs w:val="24"/>
        </w:rPr>
        <w:t xml:space="preserve"> </w:t>
      </w:r>
      <w:sdt>
        <w:sdtPr>
          <w:rPr>
            <w:color w:val="000000"/>
            <w:sz w:val="24"/>
            <w:szCs w:val="24"/>
          </w:rPr>
          <w:tag w:val="MENDELEY_CITATION_v3_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"/>
          <w:id w:val="709692940"/>
          <w:placeholder>
            <w:docPart w:val="1F8346B94F224107B734523767C1E78B"/>
          </w:placeholder>
        </w:sdtPr>
        <w:sdtEndPr/>
        <w:sdtContent>
          <w:r w:rsidR="00867550" w:rsidRPr="00E63EBB">
            <w:rPr>
              <w:color w:val="000000"/>
              <w:sz w:val="24"/>
              <w:szCs w:val="24"/>
            </w:rPr>
            <w:t>(</w:t>
          </w:r>
          <w:proofErr w:type="spellStart"/>
          <w:r w:rsidR="00867550" w:rsidRPr="00E63EBB">
            <w:rPr>
              <w:color w:val="000000"/>
              <w:sz w:val="24"/>
              <w:szCs w:val="24"/>
            </w:rPr>
            <w:t>Aiman</w:t>
          </w:r>
          <w:proofErr w:type="spellEnd"/>
          <w:r w:rsidR="00867550" w:rsidRPr="00E63EBB">
            <w:rPr>
              <w:color w:val="000000"/>
              <w:sz w:val="24"/>
              <w:szCs w:val="24"/>
            </w:rPr>
            <w:t xml:space="preserve"> et al., 2022)</w:t>
          </w:r>
        </w:sdtContent>
      </w:sdt>
      <w:r w:rsidRPr="00E63EBB">
        <w:rPr>
          <w:sz w:val="24"/>
          <w:szCs w:val="24"/>
        </w:rPr>
        <w:t xml:space="preserve">. The vaccine designs and the receptor protein's active site have substantial binding affinities, based on the analysis of molecular docking between the vaccine candidates and the immune receptor. This evaluates the vaccine's ability to induce consistent </w:t>
      </w:r>
      <w:r w:rsidRPr="00E63EBB">
        <w:rPr>
          <w:sz w:val="24"/>
          <w:szCs w:val="24"/>
        </w:rPr>
        <w:lastRenderedPageBreak/>
        <w:t>immunogenic reactions (</w:t>
      </w:r>
      <w:proofErr w:type="spellStart"/>
      <w:r w:rsidRPr="00E63EBB">
        <w:rPr>
          <w:sz w:val="24"/>
          <w:szCs w:val="24"/>
        </w:rPr>
        <w:t>Otuokere</w:t>
      </w:r>
      <w:proofErr w:type="spellEnd"/>
      <w:r w:rsidRPr="00E63EBB">
        <w:rPr>
          <w:sz w:val="24"/>
          <w:szCs w:val="24"/>
        </w:rPr>
        <w:t xml:space="preserve"> et al., n.d.). Based on docking configurations, interacting atoms, and binding free energies, the best, most reliable vaccination candidate was chosen. The refined docking structure of the vaccine candidates were produced by FireDock. </w:t>
      </w:r>
      <w:r w:rsidR="00482780" w:rsidRPr="00482780">
        <w:rPr>
          <w:sz w:val="24"/>
          <w:szCs w:val="24"/>
        </w:rPr>
        <w:t>It aids in rearranging the side chains at the contact and modifying the molecules' relative orientation.</w:t>
      </w:r>
      <w:r w:rsidR="00482780">
        <w:rPr>
          <w:sz w:val="24"/>
          <w:szCs w:val="24"/>
        </w:rPr>
        <w:t xml:space="preserve"> </w:t>
      </w:r>
      <w:r w:rsidRPr="00E63EBB">
        <w:rPr>
          <w:sz w:val="24"/>
          <w:szCs w:val="24"/>
        </w:rPr>
        <w:t xml:space="preserve">The binding energy from the results shows the interaction between the TLR4 and the vaccine candidates. Based on the global energy, MPXV M1R (-23.79kcal/mol) has the lowest energy value whereas the MPXV H3L (-7.58kcal/mol) has the highest global energy value. The attractive Vander Waals, repulsive Vander Waals and atomic contact energy (ACE) were also predicted. Since the lowest global energy is considered to be the best vaccine construct, the MPXV M1R was chosen as the best vaccine construct (Figure 3). </w:t>
      </w:r>
    </w:p>
    <w:p w:rsidR="00E63EBB" w:rsidRDefault="00E63EBB">
      <w:pPr>
        <w:rPr>
          <w:b/>
          <w:sz w:val="24"/>
          <w:szCs w:val="24"/>
        </w:rPr>
      </w:pPr>
      <w:r>
        <w:rPr>
          <w:b/>
          <w:sz w:val="24"/>
          <w:szCs w:val="24"/>
        </w:rPr>
        <w:br w:type="page"/>
      </w:r>
    </w:p>
    <w:p w:rsidR="005751FA" w:rsidRPr="00E63EBB" w:rsidRDefault="008E08EF">
      <w:pPr>
        <w:spacing w:before="240" w:after="240" w:line="360" w:lineRule="auto"/>
        <w:jc w:val="both"/>
        <w:rPr>
          <w:sz w:val="24"/>
          <w:szCs w:val="24"/>
        </w:rPr>
      </w:pPr>
      <w:r w:rsidRPr="00E63EBB">
        <w:rPr>
          <w:b/>
          <w:sz w:val="24"/>
          <w:szCs w:val="24"/>
        </w:rPr>
        <w:lastRenderedPageBreak/>
        <w:t>CONCLUSION</w:t>
      </w:r>
    </w:p>
    <w:p w:rsidR="005751FA" w:rsidRPr="00E63EBB" w:rsidRDefault="00981A6E">
      <w:pPr>
        <w:spacing w:before="240" w:after="240" w:line="360" w:lineRule="auto"/>
        <w:jc w:val="both"/>
        <w:rPr>
          <w:sz w:val="24"/>
          <w:szCs w:val="24"/>
        </w:rPr>
      </w:pPr>
      <w:r w:rsidRPr="00E63EBB">
        <w:rPr>
          <w:sz w:val="24"/>
          <w:szCs w:val="24"/>
        </w:rPr>
        <w:t>The emerging MPXV was targeted in the current investigation using bioinformatics methods to find possible therapeutic vaccine proteins. The suitable vaccine candidates were selected based on the protein’s antigenicity and virulence to determine the most suitable epitopes that would induce a human response. The multi-epitope-based vaccination constructs were created using overlapping B-cell and T-cell epitopes from the chosen proteins. The MPXV M1R was determined to be the best vaccine construct by molecular docking studies because it had the lowest global energy for the TLR4 immunological receptor. Since this research only provides computational predictions of the prospective vaccination candidates against MPX, the precise efficacy of the vaccine design can only be verified through experimental analysis. To validate the acquired results, experimentally conducted additional study and research are necessary.</w:t>
      </w:r>
    </w:p>
    <w:p w:rsidR="005751FA" w:rsidRDefault="00981A6E">
      <w:pPr>
        <w:spacing w:before="240" w:after="240"/>
      </w:pPr>
      <w:r>
        <w:t xml:space="preserve"> </w:t>
      </w:r>
    </w:p>
    <w:p w:rsidR="005751FA" w:rsidRDefault="005751FA"/>
    <w:p w:rsidR="005751FA" w:rsidRDefault="00981A6E">
      <w:pPr>
        <w:spacing w:before="240" w:after="240"/>
      </w:pPr>
      <w:r>
        <w:t xml:space="preserve"> </w:t>
      </w:r>
    </w:p>
    <w:p w:rsidR="005751FA" w:rsidRDefault="00981A6E">
      <w:pPr>
        <w:spacing w:before="240" w:after="240"/>
        <w:rPr>
          <w:b/>
        </w:rPr>
      </w:pPr>
      <w:r>
        <w:br w:type="page"/>
      </w:r>
    </w:p>
    <w:p w:rsidR="00867550" w:rsidRPr="00E63EBB" w:rsidRDefault="00981A6E">
      <w:pPr>
        <w:spacing w:before="240" w:after="240"/>
        <w:rPr>
          <w:b/>
          <w:sz w:val="24"/>
        </w:rPr>
      </w:pPr>
      <w:r w:rsidRPr="00E63EBB">
        <w:rPr>
          <w:b/>
          <w:sz w:val="24"/>
        </w:rPr>
        <w:lastRenderedPageBreak/>
        <w:t>R</w:t>
      </w:r>
      <w:r w:rsidR="003B6AE9">
        <w:rPr>
          <w:b/>
          <w:sz w:val="24"/>
        </w:rPr>
        <w:t>EFERENCES</w:t>
      </w:r>
    </w:p>
    <w:sdt>
      <w:sdtPr>
        <w:rPr>
          <w:b/>
          <w:sz w:val="24"/>
        </w:rPr>
        <w:tag w:val="MENDELEY_BIBLIOGRAPHY"/>
        <w:id w:val="1997616386"/>
        <w:placeholder>
          <w:docPart w:val="DefaultPlaceholder_-1854013440"/>
        </w:placeholder>
      </w:sdtPr>
      <w:sdtEndPr/>
      <w:sdtContent>
        <w:p w:rsidR="00867550" w:rsidRPr="00E63EBB" w:rsidRDefault="00867550">
          <w:pPr>
            <w:autoSpaceDE w:val="0"/>
            <w:autoSpaceDN w:val="0"/>
            <w:ind w:hanging="480"/>
            <w:divId w:val="1986884153"/>
            <w:rPr>
              <w:rFonts w:eastAsia="Times New Roman"/>
              <w:sz w:val="28"/>
              <w:szCs w:val="24"/>
            </w:rPr>
          </w:pPr>
          <w:r w:rsidRPr="00E63EBB">
            <w:rPr>
              <w:rFonts w:eastAsia="Times New Roman"/>
              <w:sz w:val="24"/>
            </w:rPr>
            <w:t xml:space="preserve">Abdi, S. A. H., Ali, A., Sayed, S. F., </w:t>
          </w:r>
          <w:proofErr w:type="spellStart"/>
          <w:r w:rsidRPr="00E63EBB">
            <w:rPr>
              <w:rFonts w:eastAsia="Times New Roman"/>
              <w:sz w:val="24"/>
            </w:rPr>
            <w:t>Abutahir</w:t>
          </w:r>
          <w:proofErr w:type="spellEnd"/>
          <w:r w:rsidRPr="00E63EBB">
            <w:rPr>
              <w:rFonts w:eastAsia="Times New Roman"/>
              <w:sz w:val="24"/>
            </w:rPr>
            <w:t xml:space="preserve">, Ali, A., &amp; Alam, P. (2022). Multi-Epitope-Based Vaccine Candidate for Monkeypox: An </w:t>
          </w:r>
          <w:proofErr w:type="gramStart"/>
          <w:r w:rsidRPr="00E63EBB">
            <w:rPr>
              <w:rFonts w:eastAsia="Times New Roman"/>
              <w:sz w:val="24"/>
            </w:rPr>
            <w:t>In</w:t>
          </w:r>
          <w:proofErr w:type="gramEnd"/>
          <w:r w:rsidRPr="00E63EBB">
            <w:rPr>
              <w:rFonts w:eastAsia="Times New Roman"/>
              <w:sz w:val="24"/>
            </w:rPr>
            <w:t xml:space="preserve"> Silico Approach. </w:t>
          </w:r>
          <w:r w:rsidRPr="00E63EBB">
            <w:rPr>
              <w:rFonts w:eastAsia="Times New Roman"/>
              <w:i/>
              <w:iCs/>
              <w:sz w:val="24"/>
            </w:rPr>
            <w:t>Vaccines</w:t>
          </w:r>
          <w:r w:rsidRPr="00E63EBB">
            <w:rPr>
              <w:rFonts w:eastAsia="Times New Roman"/>
              <w:sz w:val="24"/>
            </w:rPr>
            <w:t xml:space="preserve">, </w:t>
          </w:r>
          <w:r w:rsidRPr="00E63EBB">
            <w:rPr>
              <w:rFonts w:eastAsia="Times New Roman"/>
              <w:i/>
              <w:iCs/>
              <w:sz w:val="24"/>
            </w:rPr>
            <w:t>10</w:t>
          </w:r>
          <w:r w:rsidRPr="00E63EBB">
            <w:rPr>
              <w:rFonts w:eastAsia="Times New Roman"/>
              <w:sz w:val="24"/>
            </w:rPr>
            <w:t>(9), 1564. https://doi.org/10.3390/vaccines10091564</w:t>
          </w:r>
        </w:p>
        <w:p w:rsidR="00867550" w:rsidRPr="00E63EBB" w:rsidRDefault="00867550">
          <w:pPr>
            <w:autoSpaceDE w:val="0"/>
            <w:autoSpaceDN w:val="0"/>
            <w:ind w:hanging="480"/>
            <w:divId w:val="303585865"/>
            <w:rPr>
              <w:rFonts w:eastAsia="Times New Roman"/>
              <w:sz w:val="24"/>
            </w:rPr>
          </w:pPr>
          <w:r w:rsidRPr="00E63EBB">
            <w:rPr>
              <w:rFonts w:eastAsia="Times New Roman"/>
              <w:sz w:val="24"/>
            </w:rPr>
            <w:t xml:space="preserve">Ahmed, R. K. S., &amp; </w:t>
          </w:r>
          <w:proofErr w:type="spellStart"/>
          <w:r w:rsidRPr="00E63EBB">
            <w:rPr>
              <w:rFonts w:eastAsia="Times New Roman"/>
              <w:sz w:val="24"/>
            </w:rPr>
            <w:t>Maeurer</w:t>
          </w:r>
          <w:proofErr w:type="spellEnd"/>
          <w:r w:rsidRPr="00E63EBB">
            <w:rPr>
              <w:rFonts w:eastAsia="Times New Roman"/>
              <w:sz w:val="24"/>
            </w:rPr>
            <w:t xml:space="preserve">, M. J. (2009). </w:t>
          </w:r>
          <w:r w:rsidRPr="00E63EBB">
            <w:rPr>
              <w:rFonts w:eastAsia="Times New Roman"/>
              <w:i/>
              <w:iCs/>
              <w:sz w:val="24"/>
            </w:rPr>
            <w:t>T-Cell Epitope Mapping</w:t>
          </w:r>
          <w:r w:rsidRPr="00E63EBB">
            <w:rPr>
              <w:rFonts w:eastAsia="Times New Roman"/>
              <w:sz w:val="24"/>
            </w:rPr>
            <w:t xml:space="preserve"> (pp. 427–438). https://doi.org/10.1007/978-1-59745-450-6_31</w:t>
          </w:r>
        </w:p>
        <w:p w:rsidR="00867550" w:rsidRPr="00E63EBB" w:rsidRDefault="00867550">
          <w:pPr>
            <w:autoSpaceDE w:val="0"/>
            <w:autoSpaceDN w:val="0"/>
            <w:ind w:hanging="480"/>
            <w:divId w:val="1152020540"/>
            <w:rPr>
              <w:rFonts w:eastAsia="Times New Roman"/>
              <w:sz w:val="24"/>
            </w:rPr>
          </w:pPr>
          <w:proofErr w:type="spellStart"/>
          <w:r w:rsidRPr="00E63EBB">
            <w:rPr>
              <w:rFonts w:eastAsia="Times New Roman"/>
              <w:sz w:val="24"/>
            </w:rPr>
            <w:t>Aiman</w:t>
          </w:r>
          <w:proofErr w:type="spellEnd"/>
          <w:r w:rsidRPr="00E63EBB">
            <w:rPr>
              <w:rFonts w:eastAsia="Times New Roman"/>
              <w:sz w:val="24"/>
            </w:rPr>
            <w:t xml:space="preserve">, S., </w:t>
          </w:r>
          <w:proofErr w:type="spellStart"/>
          <w:r w:rsidRPr="00E63EBB">
            <w:rPr>
              <w:rFonts w:eastAsia="Times New Roman"/>
              <w:sz w:val="24"/>
            </w:rPr>
            <w:t>Alhamhoom</w:t>
          </w:r>
          <w:proofErr w:type="spellEnd"/>
          <w:r w:rsidRPr="00E63EBB">
            <w:rPr>
              <w:rFonts w:eastAsia="Times New Roman"/>
              <w:sz w:val="24"/>
            </w:rPr>
            <w:t xml:space="preserve">, Y., Ali, F., Rahman, N., </w:t>
          </w:r>
          <w:proofErr w:type="spellStart"/>
          <w:r w:rsidRPr="00E63EBB">
            <w:rPr>
              <w:rFonts w:eastAsia="Times New Roman"/>
              <w:sz w:val="24"/>
            </w:rPr>
            <w:t>Rastrelli</w:t>
          </w:r>
          <w:proofErr w:type="spellEnd"/>
          <w:r w:rsidRPr="00E63EBB">
            <w:rPr>
              <w:rFonts w:eastAsia="Times New Roman"/>
              <w:sz w:val="24"/>
            </w:rPr>
            <w:t xml:space="preserve">, L., Khan, A., Farooq, Q. ul A., Ahmed, A., Khan, A., &amp; Li, C. (2022). Multi-epitope chimeric vaccine design against emerging Monkeypox virus via reverse vaccinology techniques- a bioinformatics and </w:t>
          </w:r>
          <w:proofErr w:type="spellStart"/>
          <w:r w:rsidRPr="00E63EBB">
            <w:rPr>
              <w:rFonts w:eastAsia="Times New Roman"/>
              <w:sz w:val="24"/>
            </w:rPr>
            <w:t>immunoinformatics</w:t>
          </w:r>
          <w:proofErr w:type="spellEnd"/>
          <w:r w:rsidRPr="00E63EBB">
            <w:rPr>
              <w:rFonts w:eastAsia="Times New Roman"/>
              <w:sz w:val="24"/>
            </w:rPr>
            <w:t xml:space="preserve"> approach. </w:t>
          </w:r>
          <w:r w:rsidRPr="00E63EBB">
            <w:rPr>
              <w:rFonts w:eastAsia="Times New Roman"/>
              <w:i/>
              <w:iCs/>
              <w:sz w:val="24"/>
            </w:rPr>
            <w:t>Frontiers in Immunology</w:t>
          </w:r>
          <w:r w:rsidRPr="00E63EBB">
            <w:rPr>
              <w:rFonts w:eastAsia="Times New Roman"/>
              <w:sz w:val="24"/>
            </w:rPr>
            <w:t xml:space="preserve">, </w:t>
          </w:r>
          <w:r w:rsidRPr="00E63EBB">
            <w:rPr>
              <w:rFonts w:eastAsia="Times New Roman"/>
              <w:i/>
              <w:iCs/>
              <w:sz w:val="24"/>
            </w:rPr>
            <w:t>13</w:t>
          </w:r>
          <w:r w:rsidRPr="00E63EBB">
            <w:rPr>
              <w:rFonts w:eastAsia="Times New Roman"/>
              <w:sz w:val="24"/>
            </w:rPr>
            <w:t>. https://doi.org/10.3389/fimmu.2022.985450</w:t>
          </w:r>
        </w:p>
        <w:p w:rsidR="00867550" w:rsidRPr="00E63EBB" w:rsidRDefault="00867550">
          <w:pPr>
            <w:autoSpaceDE w:val="0"/>
            <w:autoSpaceDN w:val="0"/>
            <w:ind w:hanging="480"/>
            <w:divId w:val="1580289990"/>
            <w:rPr>
              <w:rFonts w:eastAsia="Times New Roman"/>
              <w:sz w:val="24"/>
            </w:rPr>
          </w:pPr>
          <w:proofErr w:type="spellStart"/>
          <w:r w:rsidRPr="00E63EBB">
            <w:rPr>
              <w:rFonts w:eastAsia="Times New Roman"/>
              <w:sz w:val="24"/>
            </w:rPr>
            <w:t>Andrusier</w:t>
          </w:r>
          <w:proofErr w:type="spellEnd"/>
          <w:r w:rsidRPr="00E63EBB">
            <w:rPr>
              <w:rFonts w:eastAsia="Times New Roman"/>
              <w:sz w:val="24"/>
            </w:rPr>
            <w:t xml:space="preserve">, N., </w:t>
          </w:r>
          <w:proofErr w:type="spellStart"/>
          <w:r w:rsidRPr="00E63EBB">
            <w:rPr>
              <w:rFonts w:eastAsia="Times New Roman"/>
              <w:sz w:val="24"/>
            </w:rPr>
            <w:t>Nussinov</w:t>
          </w:r>
          <w:proofErr w:type="spellEnd"/>
          <w:r w:rsidRPr="00E63EBB">
            <w:rPr>
              <w:rFonts w:eastAsia="Times New Roman"/>
              <w:sz w:val="24"/>
            </w:rPr>
            <w:t xml:space="preserve">, R., &amp; Wolfson, H. J. (2007). FireDock: Fast interaction refinement in molecular docking. </w:t>
          </w:r>
          <w:r w:rsidRPr="00E63EBB">
            <w:rPr>
              <w:rFonts w:eastAsia="Times New Roman"/>
              <w:i/>
              <w:iCs/>
              <w:sz w:val="24"/>
            </w:rPr>
            <w:t>Proteins: Structure, Function, and Bioinformatics</w:t>
          </w:r>
          <w:r w:rsidRPr="00E63EBB">
            <w:rPr>
              <w:rFonts w:eastAsia="Times New Roman"/>
              <w:sz w:val="24"/>
            </w:rPr>
            <w:t xml:space="preserve">, </w:t>
          </w:r>
          <w:r w:rsidRPr="00E63EBB">
            <w:rPr>
              <w:rFonts w:eastAsia="Times New Roman"/>
              <w:i/>
              <w:iCs/>
              <w:sz w:val="24"/>
            </w:rPr>
            <w:t>69</w:t>
          </w:r>
          <w:r w:rsidRPr="00E63EBB">
            <w:rPr>
              <w:rFonts w:eastAsia="Times New Roman"/>
              <w:sz w:val="24"/>
            </w:rPr>
            <w:t>(1), 139–159. https://doi.org/10.1002/prot.21495</w:t>
          </w:r>
        </w:p>
        <w:p w:rsidR="00867550" w:rsidRPr="00E63EBB" w:rsidRDefault="00867550">
          <w:pPr>
            <w:autoSpaceDE w:val="0"/>
            <w:autoSpaceDN w:val="0"/>
            <w:ind w:hanging="480"/>
            <w:divId w:val="13850830"/>
            <w:rPr>
              <w:rFonts w:eastAsia="Times New Roman"/>
              <w:sz w:val="24"/>
            </w:rPr>
          </w:pPr>
          <w:r w:rsidRPr="00E63EBB">
            <w:rPr>
              <w:rFonts w:eastAsia="Times New Roman"/>
              <w:sz w:val="24"/>
            </w:rPr>
            <w:t xml:space="preserve">Bui, H.-H., Sidney, J., Li, W., </w:t>
          </w:r>
          <w:proofErr w:type="spellStart"/>
          <w:r w:rsidRPr="00E63EBB">
            <w:rPr>
              <w:rFonts w:eastAsia="Times New Roman"/>
              <w:sz w:val="24"/>
            </w:rPr>
            <w:t>Fusseder</w:t>
          </w:r>
          <w:proofErr w:type="spellEnd"/>
          <w:r w:rsidRPr="00E63EBB">
            <w:rPr>
              <w:rFonts w:eastAsia="Times New Roman"/>
              <w:sz w:val="24"/>
            </w:rPr>
            <w:t xml:space="preserve">, N., &amp; </w:t>
          </w:r>
          <w:proofErr w:type="spellStart"/>
          <w:r w:rsidRPr="00E63EBB">
            <w:rPr>
              <w:rFonts w:eastAsia="Times New Roman"/>
              <w:sz w:val="24"/>
            </w:rPr>
            <w:t>Sette</w:t>
          </w:r>
          <w:proofErr w:type="spellEnd"/>
          <w:r w:rsidRPr="00E63EBB">
            <w:rPr>
              <w:rFonts w:eastAsia="Times New Roman"/>
              <w:sz w:val="24"/>
            </w:rPr>
            <w:t xml:space="preserve">, A. (2007). Development of an epitope conservancy analysis tool to facilitate the design of epitope-based diagnostics and vaccines. </w:t>
          </w:r>
          <w:r w:rsidRPr="00E63EBB">
            <w:rPr>
              <w:rFonts w:eastAsia="Times New Roman"/>
              <w:i/>
              <w:iCs/>
              <w:sz w:val="24"/>
            </w:rPr>
            <w:t>BMC Bioinformatics</w:t>
          </w:r>
          <w:r w:rsidRPr="00E63EBB">
            <w:rPr>
              <w:rFonts w:eastAsia="Times New Roman"/>
              <w:sz w:val="24"/>
            </w:rPr>
            <w:t xml:space="preserve">, </w:t>
          </w:r>
          <w:r w:rsidRPr="00E63EBB">
            <w:rPr>
              <w:rFonts w:eastAsia="Times New Roman"/>
              <w:i/>
              <w:iCs/>
              <w:sz w:val="24"/>
            </w:rPr>
            <w:t>8</w:t>
          </w:r>
          <w:r w:rsidRPr="00E63EBB">
            <w:rPr>
              <w:rFonts w:eastAsia="Times New Roman"/>
              <w:sz w:val="24"/>
            </w:rPr>
            <w:t>(1), 361. https://doi.org/10.1186/1471-2105-8-361</w:t>
          </w:r>
        </w:p>
        <w:p w:rsidR="00867550" w:rsidRPr="00E63EBB" w:rsidRDefault="00867550">
          <w:pPr>
            <w:autoSpaceDE w:val="0"/>
            <w:autoSpaceDN w:val="0"/>
            <w:ind w:hanging="480"/>
            <w:divId w:val="1842963905"/>
            <w:rPr>
              <w:rFonts w:eastAsia="Times New Roman"/>
              <w:sz w:val="24"/>
            </w:rPr>
          </w:pPr>
          <w:proofErr w:type="spellStart"/>
          <w:r w:rsidRPr="00E63EBB">
            <w:rPr>
              <w:rFonts w:eastAsia="Times New Roman"/>
              <w:sz w:val="24"/>
            </w:rPr>
            <w:t>Dhanda</w:t>
          </w:r>
          <w:proofErr w:type="spellEnd"/>
          <w:r w:rsidRPr="00E63EBB">
            <w:rPr>
              <w:rFonts w:eastAsia="Times New Roman"/>
              <w:sz w:val="24"/>
            </w:rPr>
            <w:t xml:space="preserve">, S. K., </w:t>
          </w:r>
          <w:proofErr w:type="spellStart"/>
          <w:r w:rsidRPr="00E63EBB">
            <w:rPr>
              <w:rFonts w:eastAsia="Times New Roman"/>
              <w:sz w:val="24"/>
            </w:rPr>
            <w:t>Vir</w:t>
          </w:r>
          <w:proofErr w:type="spellEnd"/>
          <w:r w:rsidRPr="00E63EBB">
            <w:rPr>
              <w:rFonts w:eastAsia="Times New Roman"/>
              <w:sz w:val="24"/>
            </w:rPr>
            <w:t xml:space="preserve">, P., &amp; Raghava, G. P. (2013). Designing of interferon-gamma inducing MHC class-II binders. </w:t>
          </w:r>
          <w:r w:rsidRPr="00E63EBB">
            <w:rPr>
              <w:rFonts w:eastAsia="Times New Roman"/>
              <w:i/>
              <w:iCs/>
              <w:sz w:val="24"/>
            </w:rPr>
            <w:t>Biology Direct</w:t>
          </w:r>
          <w:r w:rsidRPr="00E63EBB">
            <w:rPr>
              <w:rFonts w:eastAsia="Times New Roman"/>
              <w:sz w:val="24"/>
            </w:rPr>
            <w:t xml:space="preserve">, </w:t>
          </w:r>
          <w:r w:rsidRPr="00E63EBB">
            <w:rPr>
              <w:rFonts w:eastAsia="Times New Roman"/>
              <w:i/>
              <w:iCs/>
              <w:sz w:val="24"/>
            </w:rPr>
            <w:t>8</w:t>
          </w:r>
          <w:r w:rsidRPr="00E63EBB">
            <w:rPr>
              <w:rFonts w:eastAsia="Times New Roman"/>
              <w:sz w:val="24"/>
            </w:rPr>
            <w:t>(1), 30. https://doi.org/10.1186/1745-6150-8-30</w:t>
          </w:r>
        </w:p>
        <w:p w:rsidR="00867550" w:rsidRPr="00E63EBB" w:rsidRDefault="00867550">
          <w:pPr>
            <w:autoSpaceDE w:val="0"/>
            <w:autoSpaceDN w:val="0"/>
            <w:ind w:hanging="480"/>
            <w:divId w:val="1388187475"/>
            <w:rPr>
              <w:rFonts w:eastAsia="Times New Roman"/>
              <w:sz w:val="24"/>
            </w:rPr>
          </w:pPr>
          <w:proofErr w:type="spellStart"/>
          <w:r w:rsidRPr="00E63EBB">
            <w:rPr>
              <w:rFonts w:eastAsia="Times New Roman"/>
              <w:sz w:val="24"/>
            </w:rPr>
            <w:t>Fleri</w:t>
          </w:r>
          <w:proofErr w:type="spellEnd"/>
          <w:r w:rsidRPr="00E63EBB">
            <w:rPr>
              <w:rFonts w:eastAsia="Times New Roman"/>
              <w:sz w:val="24"/>
            </w:rPr>
            <w:t xml:space="preserve">, W., Paul, S., </w:t>
          </w:r>
          <w:proofErr w:type="spellStart"/>
          <w:r w:rsidRPr="00E63EBB">
            <w:rPr>
              <w:rFonts w:eastAsia="Times New Roman"/>
              <w:sz w:val="24"/>
            </w:rPr>
            <w:t>Dhanda</w:t>
          </w:r>
          <w:proofErr w:type="spellEnd"/>
          <w:r w:rsidRPr="00E63EBB">
            <w:rPr>
              <w:rFonts w:eastAsia="Times New Roman"/>
              <w:sz w:val="24"/>
            </w:rPr>
            <w:t xml:space="preserve">, S. K., Mahajan, S., Xu, X., Peters, B., &amp; </w:t>
          </w:r>
          <w:proofErr w:type="spellStart"/>
          <w:r w:rsidRPr="00E63EBB">
            <w:rPr>
              <w:rFonts w:eastAsia="Times New Roman"/>
              <w:sz w:val="24"/>
            </w:rPr>
            <w:t>Sette</w:t>
          </w:r>
          <w:proofErr w:type="spellEnd"/>
          <w:r w:rsidRPr="00E63EBB">
            <w:rPr>
              <w:rFonts w:eastAsia="Times New Roman"/>
              <w:sz w:val="24"/>
            </w:rPr>
            <w:t xml:space="preserve">, A. (2017). The Immune Epitope Database and Analysis Resource in Epitope Discovery and Synthetic Vaccine Design. </w:t>
          </w:r>
          <w:r w:rsidRPr="00E63EBB">
            <w:rPr>
              <w:rFonts w:eastAsia="Times New Roman"/>
              <w:i/>
              <w:iCs/>
              <w:sz w:val="24"/>
            </w:rPr>
            <w:t>Frontiers in Immunology</w:t>
          </w:r>
          <w:r w:rsidRPr="00E63EBB">
            <w:rPr>
              <w:rFonts w:eastAsia="Times New Roman"/>
              <w:sz w:val="24"/>
            </w:rPr>
            <w:t xml:space="preserve">, </w:t>
          </w:r>
          <w:r w:rsidRPr="00E63EBB">
            <w:rPr>
              <w:rFonts w:eastAsia="Times New Roman"/>
              <w:i/>
              <w:iCs/>
              <w:sz w:val="24"/>
            </w:rPr>
            <w:t>8</w:t>
          </w:r>
          <w:r w:rsidRPr="00E63EBB">
            <w:rPr>
              <w:rFonts w:eastAsia="Times New Roman"/>
              <w:sz w:val="24"/>
            </w:rPr>
            <w:t>. https://doi.org/10.3389/fimmu.2017.00278</w:t>
          </w:r>
        </w:p>
        <w:p w:rsidR="00867550" w:rsidRPr="00E63EBB" w:rsidRDefault="00867550">
          <w:pPr>
            <w:autoSpaceDE w:val="0"/>
            <w:autoSpaceDN w:val="0"/>
            <w:ind w:hanging="480"/>
            <w:divId w:val="1618491616"/>
            <w:rPr>
              <w:rFonts w:eastAsia="Times New Roman"/>
              <w:sz w:val="24"/>
            </w:rPr>
          </w:pPr>
          <w:proofErr w:type="spellStart"/>
          <w:r w:rsidRPr="00E63EBB">
            <w:rPr>
              <w:rFonts w:eastAsia="Times New Roman"/>
              <w:sz w:val="24"/>
            </w:rPr>
            <w:t>Focosi</w:t>
          </w:r>
          <w:proofErr w:type="spellEnd"/>
          <w:r w:rsidRPr="00E63EBB">
            <w:rPr>
              <w:rFonts w:eastAsia="Times New Roman"/>
              <w:sz w:val="24"/>
            </w:rPr>
            <w:t xml:space="preserve">, D., </w:t>
          </w:r>
          <w:proofErr w:type="spellStart"/>
          <w:r w:rsidRPr="00E63EBB">
            <w:rPr>
              <w:rFonts w:eastAsia="Times New Roman"/>
              <w:sz w:val="24"/>
            </w:rPr>
            <w:t>Novazzi</w:t>
          </w:r>
          <w:proofErr w:type="spellEnd"/>
          <w:r w:rsidRPr="00E63EBB">
            <w:rPr>
              <w:rFonts w:eastAsia="Times New Roman"/>
              <w:sz w:val="24"/>
            </w:rPr>
            <w:t xml:space="preserve">, F., </w:t>
          </w:r>
          <w:proofErr w:type="spellStart"/>
          <w:r w:rsidRPr="00E63EBB">
            <w:rPr>
              <w:rFonts w:eastAsia="Times New Roman"/>
              <w:sz w:val="24"/>
            </w:rPr>
            <w:t>Baj</w:t>
          </w:r>
          <w:proofErr w:type="spellEnd"/>
          <w:r w:rsidRPr="00E63EBB">
            <w:rPr>
              <w:rFonts w:eastAsia="Times New Roman"/>
              <w:sz w:val="24"/>
            </w:rPr>
            <w:t xml:space="preserve">, A., &amp; Maggi, F. (2022). Monkeypox: An international epidemic. </w:t>
          </w:r>
          <w:r w:rsidRPr="00E63EBB">
            <w:rPr>
              <w:rFonts w:eastAsia="Times New Roman"/>
              <w:i/>
              <w:iCs/>
              <w:sz w:val="24"/>
            </w:rPr>
            <w:t>Reviews in Medical Virology</w:t>
          </w:r>
          <w:r w:rsidRPr="00E63EBB">
            <w:rPr>
              <w:rFonts w:eastAsia="Times New Roman"/>
              <w:sz w:val="24"/>
            </w:rPr>
            <w:t xml:space="preserve">, </w:t>
          </w:r>
          <w:r w:rsidRPr="00E63EBB">
            <w:rPr>
              <w:rFonts w:eastAsia="Times New Roman"/>
              <w:i/>
              <w:iCs/>
              <w:sz w:val="24"/>
            </w:rPr>
            <w:t>32</w:t>
          </w:r>
          <w:r w:rsidRPr="00E63EBB">
            <w:rPr>
              <w:rFonts w:eastAsia="Times New Roman"/>
              <w:sz w:val="24"/>
            </w:rPr>
            <w:t>(6). https://doi.org/10.1002/rmv.2392</w:t>
          </w:r>
        </w:p>
        <w:p w:rsidR="00867550" w:rsidRPr="00E63EBB" w:rsidRDefault="00867550">
          <w:pPr>
            <w:autoSpaceDE w:val="0"/>
            <w:autoSpaceDN w:val="0"/>
            <w:ind w:hanging="480"/>
            <w:divId w:val="176820248"/>
            <w:rPr>
              <w:rFonts w:eastAsia="Times New Roman"/>
              <w:sz w:val="24"/>
            </w:rPr>
          </w:pPr>
          <w:r w:rsidRPr="00E63EBB">
            <w:rPr>
              <w:rFonts w:eastAsia="Times New Roman"/>
              <w:sz w:val="24"/>
            </w:rPr>
            <w:t xml:space="preserve">Grant, R., Nguyen, L.-B. L., &amp; </w:t>
          </w:r>
          <w:proofErr w:type="spellStart"/>
          <w:r w:rsidRPr="00E63EBB">
            <w:rPr>
              <w:rFonts w:eastAsia="Times New Roman"/>
              <w:sz w:val="24"/>
            </w:rPr>
            <w:t>Breban</w:t>
          </w:r>
          <w:proofErr w:type="spellEnd"/>
          <w:r w:rsidRPr="00E63EBB">
            <w:rPr>
              <w:rFonts w:eastAsia="Times New Roman"/>
              <w:sz w:val="24"/>
            </w:rPr>
            <w:t xml:space="preserve">, R. (2020). Modelling human-to-human transmission of monkeypox. </w:t>
          </w:r>
          <w:r w:rsidRPr="00E63EBB">
            <w:rPr>
              <w:rFonts w:eastAsia="Times New Roman"/>
              <w:i/>
              <w:iCs/>
              <w:sz w:val="24"/>
            </w:rPr>
            <w:t>Bulletin of the World Health Organization</w:t>
          </w:r>
          <w:r w:rsidRPr="00E63EBB">
            <w:rPr>
              <w:rFonts w:eastAsia="Times New Roman"/>
              <w:sz w:val="24"/>
            </w:rPr>
            <w:t xml:space="preserve">, </w:t>
          </w:r>
          <w:r w:rsidRPr="00E63EBB">
            <w:rPr>
              <w:rFonts w:eastAsia="Times New Roman"/>
              <w:i/>
              <w:iCs/>
              <w:sz w:val="24"/>
            </w:rPr>
            <w:t>98</w:t>
          </w:r>
          <w:r w:rsidRPr="00E63EBB">
            <w:rPr>
              <w:rFonts w:eastAsia="Times New Roman"/>
              <w:sz w:val="24"/>
            </w:rPr>
            <w:t>(9), 638–640. https://doi.org/10.2471/BLT.19.242347</w:t>
          </w:r>
        </w:p>
        <w:p w:rsidR="00867550" w:rsidRPr="00E63EBB" w:rsidRDefault="00867550">
          <w:pPr>
            <w:autoSpaceDE w:val="0"/>
            <w:autoSpaceDN w:val="0"/>
            <w:ind w:hanging="480"/>
            <w:divId w:val="2062365334"/>
            <w:rPr>
              <w:rFonts w:eastAsia="Times New Roman"/>
              <w:sz w:val="24"/>
            </w:rPr>
          </w:pPr>
          <w:r w:rsidRPr="00E63EBB">
            <w:rPr>
              <w:rFonts w:eastAsia="Times New Roman"/>
              <w:sz w:val="24"/>
            </w:rPr>
            <w:t xml:space="preserve">Gupta, S., Kapoor, P., Chaudhary, K., Gautam, A., Kumar, R., &amp; Raghava, G. P. S. (2013). In Silico Approach for Predicting Toxicity of Peptides and Proteins. </w:t>
          </w:r>
          <w:proofErr w:type="spellStart"/>
          <w:r w:rsidRPr="00E63EBB">
            <w:rPr>
              <w:rFonts w:eastAsia="Times New Roman"/>
              <w:i/>
              <w:iCs/>
              <w:sz w:val="24"/>
            </w:rPr>
            <w:t>PLoS</w:t>
          </w:r>
          <w:proofErr w:type="spellEnd"/>
          <w:r w:rsidRPr="00E63EBB">
            <w:rPr>
              <w:rFonts w:eastAsia="Times New Roman"/>
              <w:i/>
              <w:iCs/>
              <w:sz w:val="24"/>
            </w:rPr>
            <w:t xml:space="preserve"> ONE</w:t>
          </w:r>
          <w:r w:rsidRPr="00E63EBB">
            <w:rPr>
              <w:rFonts w:eastAsia="Times New Roman"/>
              <w:sz w:val="24"/>
            </w:rPr>
            <w:t xml:space="preserve">, </w:t>
          </w:r>
          <w:r w:rsidRPr="00E63EBB">
            <w:rPr>
              <w:rFonts w:eastAsia="Times New Roman"/>
              <w:i/>
              <w:iCs/>
              <w:sz w:val="24"/>
            </w:rPr>
            <w:t>8</w:t>
          </w:r>
          <w:r w:rsidRPr="00E63EBB">
            <w:rPr>
              <w:rFonts w:eastAsia="Times New Roman"/>
              <w:sz w:val="24"/>
            </w:rPr>
            <w:t>(9), e73957. https://doi.org/10.1371/journal.pone.0073957</w:t>
          </w:r>
        </w:p>
        <w:p w:rsidR="00867550" w:rsidRPr="00E63EBB" w:rsidRDefault="00867550">
          <w:pPr>
            <w:autoSpaceDE w:val="0"/>
            <w:autoSpaceDN w:val="0"/>
            <w:ind w:hanging="480"/>
            <w:divId w:val="1112478137"/>
            <w:rPr>
              <w:rFonts w:eastAsia="Times New Roman"/>
              <w:sz w:val="24"/>
            </w:rPr>
          </w:pPr>
          <w:proofErr w:type="spellStart"/>
          <w:r w:rsidRPr="00E63EBB">
            <w:rPr>
              <w:rFonts w:eastAsia="Times New Roman"/>
              <w:sz w:val="24"/>
            </w:rPr>
            <w:t>Hatmal</w:t>
          </w:r>
          <w:proofErr w:type="spellEnd"/>
          <w:r w:rsidRPr="00E63EBB">
            <w:rPr>
              <w:rFonts w:eastAsia="Times New Roman"/>
              <w:sz w:val="24"/>
            </w:rPr>
            <w:t>, M. M., Al-</w:t>
          </w:r>
          <w:proofErr w:type="spellStart"/>
          <w:r w:rsidRPr="00E63EBB">
            <w:rPr>
              <w:rFonts w:eastAsia="Times New Roman"/>
              <w:sz w:val="24"/>
            </w:rPr>
            <w:t>Hatamleh</w:t>
          </w:r>
          <w:proofErr w:type="spellEnd"/>
          <w:r w:rsidRPr="00E63EBB">
            <w:rPr>
              <w:rFonts w:eastAsia="Times New Roman"/>
              <w:sz w:val="24"/>
            </w:rPr>
            <w:t xml:space="preserve">, M. A. I., </w:t>
          </w:r>
          <w:proofErr w:type="spellStart"/>
          <w:r w:rsidRPr="00E63EBB">
            <w:rPr>
              <w:rFonts w:eastAsia="Times New Roman"/>
              <w:sz w:val="24"/>
            </w:rPr>
            <w:t>Olaimat</w:t>
          </w:r>
          <w:proofErr w:type="spellEnd"/>
          <w:r w:rsidRPr="00E63EBB">
            <w:rPr>
              <w:rFonts w:eastAsia="Times New Roman"/>
              <w:sz w:val="24"/>
            </w:rPr>
            <w:t xml:space="preserve">, A. N., Ahmad, S., Hasan, H., Ahmad </w:t>
          </w:r>
          <w:proofErr w:type="spellStart"/>
          <w:r w:rsidRPr="00E63EBB">
            <w:rPr>
              <w:rFonts w:eastAsia="Times New Roman"/>
              <w:sz w:val="24"/>
            </w:rPr>
            <w:t>Suhaimi</w:t>
          </w:r>
          <w:proofErr w:type="spellEnd"/>
          <w:r w:rsidRPr="00E63EBB">
            <w:rPr>
              <w:rFonts w:eastAsia="Times New Roman"/>
              <w:sz w:val="24"/>
            </w:rPr>
            <w:t xml:space="preserve">, N. A., </w:t>
          </w:r>
          <w:proofErr w:type="spellStart"/>
          <w:r w:rsidRPr="00E63EBB">
            <w:rPr>
              <w:rFonts w:eastAsia="Times New Roman"/>
              <w:sz w:val="24"/>
            </w:rPr>
            <w:t>Albakri</w:t>
          </w:r>
          <w:proofErr w:type="spellEnd"/>
          <w:r w:rsidRPr="00E63EBB">
            <w:rPr>
              <w:rFonts w:eastAsia="Times New Roman"/>
              <w:sz w:val="24"/>
            </w:rPr>
            <w:t xml:space="preserve">, K. A., </w:t>
          </w:r>
          <w:proofErr w:type="spellStart"/>
          <w:r w:rsidRPr="00E63EBB">
            <w:rPr>
              <w:rFonts w:eastAsia="Times New Roman"/>
              <w:sz w:val="24"/>
            </w:rPr>
            <w:t>Abedalbaset</w:t>
          </w:r>
          <w:proofErr w:type="spellEnd"/>
          <w:r w:rsidRPr="00E63EBB">
            <w:rPr>
              <w:rFonts w:eastAsia="Times New Roman"/>
              <w:sz w:val="24"/>
            </w:rPr>
            <w:t xml:space="preserve"> </w:t>
          </w:r>
          <w:proofErr w:type="spellStart"/>
          <w:r w:rsidRPr="00E63EBB">
            <w:rPr>
              <w:rFonts w:eastAsia="Times New Roman"/>
              <w:sz w:val="24"/>
            </w:rPr>
            <w:t>Alzyoud</w:t>
          </w:r>
          <w:proofErr w:type="spellEnd"/>
          <w:r w:rsidRPr="00E63EBB">
            <w:rPr>
              <w:rFonts w:eastAsia="Times New Roman"/>
              <w:sz w:val="24"/>
            </w:rPr>
            <w:t xml:space="preserve">, A., Kadir, R., &amp; Mohamud, R. (2022). Comprehensive literature review of monkeypox. </w:t>
          </w:r>
          <w:r w:rsidRPr="00E63EBB">
            <w:rPr>
              <w:rFonts w:eastAsia="Times New Roman"/>
              <w:i/>
              <w:iCs/>
              <w:sz w:val="24"/>
            </w:rPr>
            <w:t>Emerging Microbes &amp; Infections</w:t>
          </w:r>
          <w:r w:rsidRPr="00E63EBB">
            <w:rPr>
              <w:rFonts w:eastAsia="Times New Roman"/>
              <w:sz w:val="24"/>
            </w:rPr>
            <w:t xml:space="preserve">, </w:t>
          </w:r>
          <w:r w:rsidRPr="00E63EBB">
            <w:rPr>
              <w:rFonts w:eastAsia="Times New Roman"/>
              <w:i/>
              <w:iCs/>
              <w:sz w:val="24"/>
            </w:rPr>
            <w:t>11</w:t>
          </w:r>
          <w:r w:rsidRPr="00E63EBB">
            <w:rPr>
              <w:rFonts w:eastAsia="Times New Roman"/>
              <w:sz w:val="24"/>
            </w:rPr>
            <w:t>(1), 2600–2631. https://doi.org/10.1080/22221751.2022.2132882</w:t>
          </w:r>
        </w:p>
        <w:p w:rsidR="00867550" w:rsidRPr="00E63EBB" w:rsidRDefault="00867550">
          <w:pPr>
            <w:autoSpaceDE w:val="0"/>
            <w:autoSpaceDN w:val="0"/>
            <w:ind w:hanging="480"/>
            <w:divId w:val="1782262058"/>
            <w:rPr>
              <w:rFonts w:eastAsia="Times New Roman"/>
              <w:sz w:val="24"/>
            </w:rPr>
          </w:pPr>
          <w:r w:rsidRPr="00E63EBB">
            <w:rPr>
              <w:rFonts w:eastAsia="Times New Roman"/>
              <w:sz w:val="24"/>
            </w:rPr>
            <w:t xml:space="preserve">Ismail, S., Abbasi, S. W., Yousaf, M., Ahmad, S., Muhammad, K., &amp; </w:t>
          </w:r>
          <w:proofErr w:type="spellStart"/>
          <w:r w:rsidRPr="00E63EBB">
            <w:rPr>
              <w:rFonts w:eastAsia="Times New Roman"/>
              <w:sz w:val="24"/>
            </w:rPr>
            <w:t>Waheed</w:t>
          </w:r>
          <w:proofErr w:type="spellEnd"/>
          <w:r w:rsidRPr="00E63EBB">
            <w:rPr>
              <w:rFonts w:eastAsia="Times New Roman"/>
              <w:sz w:val="24"/>
            </w:rPr>
            <w:t xml:space="preserve">, Y. (2022). Design of a Multi-Epitopes Vaccine against Hantaviruses: An Immunoinformatics </w:t>
          </w:r>
          <w:r w:rsidRPr="00E63EBB">
            <w:rPr>
              <w:rFonts w:eastAsia="Times New Roman"/>
              <w:sz w:val="24"/>
            </w:rPr>
            <w:lastRenderedPageBreak/>
            <w:t xml:space="preserve">and Molecular Modelling Approach. </w:t>
          </w:r>
          <w:r w:rsidRPr="00E63EBB">
            <w:rPr>
              <w:rFonts w:eastAsia="Times New Roman"/>
              <w:i/>
              <w:iCs/>
              <w:sz w:val="24"/>
            </w:rPr>
            <w:t>Vaccines</w:t>
          </w:r>
          <w:r w:rsidRPr="00E63EBB">
            <w:rPr>
              <w:rFonts w:eastAsia="Times New Roman"/>
              <w:sz w:val="24"/>
            </w:rPr>
            <w:t xml:space="preserve">, </w:t>
          </w:r>
          <w:r w:rsidRPr="00E63EBB">
            <w:rPr>
              <w:rFonts w:eastAsia="Times New Roman"/>
              <w:i/>
              <w:iCs/>
              <w:sz w:val="24"/>
            </w:rPr>
            <w:t>10</w:t>
          </w:r>
          <w:r w:rsidRPr="00E63EBB">
            <w:rPr>
              <w:rFonts w:eastAsia="Times New Roman"/>
              <w:sz w:val="24"/>
            </w:rPr>
            <w:t>(3), 378. https://doi.org/10.3390/vaccines10030378</w:t>
          </w:r>
        </w:p>
        <w:p w:rsidR="00867550" w:rsidRPr="00E63EBB" w:rsidRDefault="00867550">
          <w:pPr>
            <w:autoSpaceDE w:val="0"/>
            <w:autoSpaceDN w:val="0"/>
            <w:ind w:hanging="480"/>
            <w:divId w:val="1414742382"/>
            <w:rPr>
              <w:rFonts w:eastAsia="Times New Roman"/>
              <w:sz w:val="24"/>
            </w:rPr>
          </w:pPr>
          <w:r w:rsidRPr="00E63EBB">
            <w:rPr>
              <w:rFonts w:eastAsia="Times New Roman"/>
              <w:sz w:val="24"/>
            </w:rPr>
            <w:t xml:space="preserve">Ismail, S., Ahmad, S., &amp; Azam, S. S. (2020). </w:t>
          </w:r>
          <w:proofErr w:type="spellStart"/>
          <w:r w:rsidRPr="00E63EBB">
            <w:rPr>
              <w:rFonts w:eastAsia="Times New Roman"/>
              <w:sz w:val="24"/>
            </w:rPr>
            <w:t>Vaccinomics</w:t>
          </w:r>
          <w:proofErr w:type="spellEnd"/>
          <w:r w:rsidRPr="00E63EBB">
            <w:rPr>
              <w:rFonts w:eastAsia="Times New Roman"/>
              <w:sz w:val="24"/>
            </w:rPr>
            <w:t xml:space="preserve"> to design a novel single chimeric subunit vaccine for broad-spectrum immunological applications targeting nosocomial Enterobacteriaceae pathogens. </w:t>
          </w:r>
          <w:r w:rsidRPr="00E63EBB">
            <w:rPr>
              <w:rFonts w:eastAsia="Times New Roman"/>
              <w:i/>
              <w:iCs/>
              <w:sz w:val="24"/>
            </w:rPr>
            <w:t>European Journal of Pharmaceutical Sciences</w:t>
          </w:r>
          <w:r w:rsidRPr="00E63EBB">
            <w:rPr>
              <w:rFonts w:eastAsia="Times New Roman"/>
              <w:sz w:val="24"/>
            </w:rPr>
            <w:t xml:space="preserve">, </w:t>
          </w:r>
          <w:r w:rsidRPr="00E63EBB">
            <w:rPr>
              <w:rFonts w:eastAsia="Times New Roman"/>
              <w:i/>
              <w:iCs/>
              <w:sz w:val="24"/>
            </w:rPr>
            <w:t>146</w:t>
          </w:r>
          <w:r w:rsidRPr="00E63EBB">
            <w:rPr>
              <w:rFonts w:eastAsia="Times New Roman"/>
              <w:sz w:val="24"/>
            </w:rPr>
            <w:t>, 105258. https://doi.org/10.1016/j.ejps.2020.105258</w:t>
          </w:r>
        </w:p>
        <w:p w:rsidR="00867550" w:rsidRPr="00E63EBB" w:rsidRDefault="00867550">
          <w:pPr>
            <w:autoSpaceDE w:val="0"/>
            <w:autoSpaceDN w:val="0"/>
            <w:ind w:hanging="480"/>
            <w:divId w:val="715545722"/>
            <w:rPr>
              <w:rFonts w:eastAsia="Times New Roman"/>
              <w:sz w:val="24"/>
            </w:rPr>
          </w:pPr>
          <w:r w:rsidRPr="00E63EBB">
            <w:rPr>
              <w:rFonts w:eastAsia="Times New Roman"/>
              <w:sz w:val="24"/>
            </w:rPr>
            <w:t xml:space="preserve">Kumar, S., Subramaniam, G., &amp; </w:t>
          </w:r>
          <w:proofErr w:type="spellStart"/>
          <w:r w:rsidRPr="00E63EBB">
            <w:rPr>
              <w:rFonts w:eastAsia="Times New Roman"/>
              <w:sz w:val="24"/>
            </w:rPr>
            <w:t>Karuppanan</w:t>
          </w:r>
          <w:proofErr w:type="spellEnd"/>
          <w:r w:rsidRPr="00E63EBB">
            <w:rPr>
              <w:rFonts w:eastAsia="Times New Roman"/>
              <w:sz w:val="24"/>
            </w:rPr>
            <w:t xml:space="preserve">, K. (2023). Human monkeypox outbreak in 2022. </w:t>
          </w:r>
          <w:r w:rsidRPr="00E63EBB">
            <w:rPr>
              <w:rFonts w:eastAsia="Times New Roman"/>
              <w:i/>
              <w:iCs/>
              <w:sz w:val="24"/>
            </w:rPr>
            <w:t>Journal of Medical Virology</w:t>
          </w:r>
          <w:r w:rsidRPr="00E63EBB">
            <w:rPr>
              <w:rFonts w:eastAsia="Times New Roman"/>
              <w:sz w:val="24"/>
            </w:rPr>
            <w:t xml:space="preserve">, </w:t>
          </w:r>
          <w:r w:rsidRPr="00E63EBB">
            <w:rPr>
              <w:rFonts w:eastAsia="Times New Roman"/>
              <w:i/>
              <w:iCs/>
              <w:sz w:val="24"/>
            </w:rPr>
            <w:t>95</w:t>
          </w:r>
          <w:r w:rsidRPr="00E63EBB">
            <w:rPr>
              <w:rFonts w:eastAsia="Times New Roman"/>
              <w:sz w:val="24"/>
            </w:rPr>
            <w:t>(1). https://doi.org/10.1002/jmv.27894</w:t>
          </w:r>
        </w:p>
        <w:p w:rsidR="00867550" w:rsidRPr="00E63EBB" w:rsidRDefault="00867550">
          <w:pPr>
            <w:autoSpaceDE w:val="0"/>
            <w:autoSpaceDN w:val="0"/>
            <w:ind w:hanging="480"/>
            <w:divId w:val="1443256694"/>
            <w:rPr>
              <w:rFonts w:eastAsia="Times New Roman"/>
              <w:sz w:val="24"/>
            </w:rPr>
          </w:pPr>
          <w:r w:rsidRPr="00E63EBB">
            <w:rPr>
              <w:rFonts w:eastAsia="Times New Roman"/>
              <w:sz w:val="24"/>
            </w:rPr>
            <w:t xml:space="preserve">Lim, H. X., Lim, J., </w:t>
          </w:r>
          <w:proofErr w:type="spellStart"/>
          <w:r w:rsidRPr="00E63EBB">
            <w:rPr>
              <w:rFonts w:eastAsia="Times New Roman"/>
              <w:sz w:val="24"/>
            </w:rPr>
            <w:t>Jazayeri</w:t>
          </w:r>
          <w:proofErr w:type="spellEnd"/>
          <w:r w:rsidRPr="00E63EBB">
            <w:rPr>
              <w:rFonts w:eastAsia="Times New Roman"/>
              <w:sz w:val="24"/>
            </w:rPr>
            <w:t xml:space="preserve">, S. D., </w:t>
          </w:r>
          <w:proofErr w:type="spellStart"/>
          <w:r w:rsidRPr="00E63EBB">
            <w:rPr>
              <w:rFonts w:eastAsia="Times New Roman"/>
              <w:sz w:val="24"/>
            </w:rPr>
            <w:t>Poppema</w:t>
          </w:r>
          <w:proofErr w:type="spellEnd"/>
          <w:r w:rsidRPr="00E63EBB">
            <w:rPr>
              <w:rFonts w:eastAsia="Times New Roman"/>
              <w:sz w:val="24"/>
            </w:rPr>
            <w:t xml:space="preserve">, S., &amp; </w:t>
          </w:r>
          <w:proofErr w:type="spellStart"/>
          <w:r w:rsidRPr="00E63EBB">
            <w:rPr>
              <w:rFonts w:eastAsia="Times New Roman"/>
              <w:sz w:val="24"/>
            </w:rPr>
            <w:t>Poh</w:t>
          </w:r>
          <w:proofErr w:type="spellEnd"/>
          <w:r w:rsidRPr="00E63EBB">
            <w:rPr>
              <w:rFonts w:eastAsia="Times New Roman"/>
              <w:sz w:val="24"/>
            </w:rPr>
            <w:t xml:space="preserve">, C. L. (2021). Development of multi-epitope peptide-based vaccines against SARS-CoV-2. </w:t>
          </w:r>
          <w:r w:rsidRPr="00E63EBB">
            <w:rPr>
              <w:rFonts w:eastAsia="Times New Roman"/>
              <w:i/>
              <w:iCs/>
              <w:sz w:val="24"/>
            </w:rPr>
            <w:t>Biomedical Journal</w:t>
          </w:r>
          <w:r w:rsidRPr="00E63EBB">
            <w:rPr>
              <w:rFonts w:eastAsia="Times New Roman"/>
              <w:sz w:val="24"/>
            </w:rPr>
            <w:t xml:space="preserve">, </w:t>
          </w:r>
          <w:r w:rsidRPr="00E63EBB">
            <w:rPr>
              <w:rFonts w:eastAsia="Times New Roman"/>
              <w:i/>
              <w:iCs/>
              <w:sz w:val="24"/>
            </w:rPr>
            <w:t>44</w:t>
          </w:r>
          <w:r w:rsidRPr="00E63EBB">
            <w:rPr>
              <w:rFonts w:eastAsia="Times New Roman"/>
              <w:sz w:val="24"/>
            </w:rPr>
            <w:t>(1), 18–30. https://doi.org/10.1016/j.bj.2020.09.005</w:t>
          </w:r>
        </w:p>
        <w:p w:rsidR="00867550" w:rsidRPr="00E63EBB" w:rsidRDefault="00867550">
          <w:pPr>
            <w:autoSpaceDE w:val="0"/>
            <w:autoSpaceDN w:val="0"/>
            <w:ind w:hanging="480"/>
            <w:divId w:val="880822456"/>
            <w:rPr>
              <w:rFonts w:eastAsia="Times New Roman"/>
              <w:sz w:val="24"/>
            </w:rPr>
          </w:pPr>
          <w:proofErr w:type="spellStart"/>
          <w:r w:rsidRPr="00E63EBB">
            <w:rPr>
              <w:rFonts w:eastAsia="Times New Roman"/>
              <w:sz w:val="24"/>
            </w:rPr>
            <w:t>Naz</w:t>
          </w:r>
          <w:proofErr w:type="spellEnd"/>
          <w:r w:rsidRPr="00E63EBB">
            <w:rPr>
              <w:rFonts w:eastAsia="Times New Roman"/>
              <w:sz w:val="24"/>
            </w:rPr>
            <w:t xml:space="preserve">, K., </w:t>
          </w:r>
          <w:proofErr w:type="spellStart"/>
          <w:r w:rsidRPr="00E63EBB">
            <w:rPr>
              <w:rFonts w:eastAsia="Times New Roman"/>
              <w:sz w:val="24"/>
            </w:rPr>
            <w:t>Naz</w:t>
          </w:r>
          <w:proofErr w:type="spellEnd"/>
          <w:r w:rsidRPr="00E63EBB">
            <w:rPr>
              <w:rFonts w:eastAsia="Times New Roman"/>
              <w:sz w:val="24"/>
            </w:rPr>
            <w:t xml:space="preserve">, A., Ashraf, S. T., Rizwan, M., Ahmad, J., Baumbach, J., &amp; Ali, A. (2019). </w:t>
          </w:r>
          <w:proofErr w:type="spellStart"/>
          <w:r w:rsidRPr="00E63EBB">
            <w:rPr>
              <w:rFonts w:eastAsia="Times New Roman"/>
              <w:sz w:val="24"/>
            </w:rPr>
            <w:t>PanRV</w:t>
          </w:r>
          <w:proofErr w:type="spellEnd"/>
          <w:r w:rsidRPr="00E63EBB">
            <w:rPr>
              <w:rFonts w:eastAsia="Times New Roman"/>
              <w:sz w:val="24"/>
            </w:rPr>
            <w:t xml:space="preserve">: Pangenome-reverse vaccinology approach for identifications of potential vaccine candidates in microbial pangenome. </w:t>
          </w:r>
          <w:r w:rsidRPr="00E63EBB">
            <w:rPr>
              <w:rFonts w:eastAsia="Times New Roman"/>
              <w:i/>
              <w:iCs/>
              <w:sz w:val="24"/>
            </w:rPr>
            <w:t>BMC Bioinformatics</w:t>
          </w:r>
          <w:r w:rsidRPr="00E63EBB">
            <w:rPr>
              <w:rFonts w:eastAsia="Times New Roman"/>
              <w:sz w:val="24"/>
            </w:rPr>
            <w:t xml:space="preserve">, </w:t>
          </w:r>
          <w:r w:rsidRPr="00E63EBB">
            <w:rPr>
              <w:rFonts w:eastAsia="Times New Roman"/>
              <w:i/>
              <w:iCs/>
              <w:sz w:val="24"/>
            </w:rPr>
            <w:t>20</w:t>
          </w:r>
          <w:r w:rsidRPr="00E63EBB">
            <w:rPr>
              <w:rFonts w:eastAsia="Times New Roman"/>
              <w:sz w:val="24"/>
            </w:rPr>
            <w:t>(1), 123. https://doi.org/10.1186/s12859-019-2713-9</w:t>
          </w:r>
        </w:p>
        <w:p w:rsidR="00867550" w:rsidRPr="00E63EBB" w:rsidRDefault="00867550">
          <w:pPr>
            <w:autoSpaceDE w:val="0"/>
            <w:autoSpaceDN w:val="0"/>
            <w:ind w:hanging="480"/>
            <w:divId w:val="1773356268"/>
            <w:rPr>
              <w:rFonts w:eastAsia="Times New Roman"/>
              <w:sz w:val="24"/>
            </w:rPr>
          </w:pPr>
          <w:proofErr w:type="spellStart"/>
          <w:r w:rsidRPr="00E63EBB">
            <w:rPr>
              <w:rFonts w:eastAsia="Times New Roman"/>
              <w:sz w:val="24"/>
            </w:rPr>
            <w:t>Nörz</w:t>
          </w:r>
          <w:proofErr w:type="spellEnd"/>
          <w:r w:rsidRPr="00E63EBB">
            <w:rPr>
              <w:rFonts w:eastAsia="Times New Roman"/>
              <w:sz w:val="24"/>
            </w:rPr>
            <w:t xml:space="preserve">, D., </w:t>
          </w:r>
          <w:proofErr w:type="spellStart"/>
          <w:r w:rsidRPr="00E63EBB">
            <w:rPr>
              <w:rFonts w:eastAsia="Times New Roman"/>
              <w:sz w:val="24"/>
            </w:rPr>
            <w:t>Pfefferle</w:t>
          </w:r>
          <w:proofErr w:type="spellEnd"/>
          <w:r w:rsidRPr="00E63EBB">
            <w:rPr>
              <w:rFonts w:eastAsia="Times New Roman"/>
              <w:sz w:val="24"/>
            </w:rPr>
            <w:t xml:space="preserve">, S., Brehm, T. T., Franke, G., </w:t>
          </w:r>
          <w:proofErr w:type="spellStart"/>
          <w:r w:rsidRPr="00E63EBB">
            <w:rPr>
              <w:rFonts w:eastAsia="Times New Roman"/>
              <w:sz w:val="24"/>
            </w:rPr>
            <w:t>Grewe</w:t>
          </w:r>
          <w:proofErr w:type="spellEnd"/>
          <w:r w:rsidRPr="00E63EBB">
            <w:rPr>
              <w:rFonts w:eastAsia="Times New Roman"/>
              <w:sz w:val="24"/>
            </w:rPr>
            <w:t xml:space="preserve">, I., </w:t>
          </w:r>
          <w:proofErr w:type="spellStart"/>
          <w:r w:rsidRPr="00E63EBB">
            <w:rPr>
              <w:rFonts w:eastAsia="Times New Roman"/>
              <w:sz w:val="24"/>
            </w:rPr>
            <w:t>Knobling</w:t>
          </w:r>
          <w:proofErr w:type="spellEnd"/>
          <w:r w:rsidRPr="00E63EBB">
            <w:rPr>
              <w:rFonts w:eastAsia="Times New Roman"/>
              <w:sz w:val="24"/>
            </w:rPr>
            <w:t xml:space="preserve">, B., </w:t>
          </w:r>
          <w:proofErr w:type="spellStart"/>
          <w:r w:rsidRPr="00E63EBB">
            <w:rPr>
              <w:rFonts w:eastAsia="Times New Roman"/>
              <w:sz w:val="24"/>
            </w:rPr>
            <w:t>Aepfelbacher</w:t>
          </w:r>
          <w:proofErr w:type="spellEnd"/>
          <w:r w:rsidRPr="00E63EBB">
            <w:rPr>
              <w:rFonts w:eastAsia="Times New Roman"/>
              <w:sz w:val="24"/>
            </w:rPr>
            <w:t xml:space="preserve">, M., Huber, S., </w:t>
          </w:r>
          <w:proofErr w:type="spellStart"/>
          <w:r w:rsidRPr="00E63EBB">
            <w:rPr>
              <w:rFonts w:eastAsia="Times New Roman"/>
              <w:sz w:val="24"/>
            </w:rPr>
            <w:t>Klupp</w:t>
          </w:r>
          <w:proofErr w:type="spellEnd"/>
          <w:r w:rsidRPr="00E63EBB">
            <w:rPr>
              <w:rFonts w:eastAsia="Times New Roman"/>
              <w:sz w:val="24"/>
            </w:rPr>
            <w:t xml:space="preserve">, E. M., Jordan, S., Addo, M. M., Schulze </w:t>
          </w:r>
          <w:proofErr w:type="spellStart"/>
          <w:r w:rsidRPr="00E63EBB">
            <w:rPr>
              <w:rFonts w:eastAsia="Times New Roman"/>
              <w:sz w:val="24"/>
            </w:rPr>
            <w:t>zur</w:t>
          </w:r>
          <w:proofErr w:type="spellEnd"/>
          <w:r w:rsidRPr="00E63EBB">
            <w:rPr>
              <w:rFonts w:eastAsia="Times New Roman"/>
              <w:sz w:val="24"/>
            </w:rPr>
            <w:t xml:space="preserve"> </w:t>
          </w:r>
          <w:proofErr w:type="spellStart"/>
          <w:r w:rsidRPr="00E63EBB">
            <w:rPr>
              <w:rFonts w:eastAsia="Times New Roman"/>
              <w:sz w:val="24"/>
            </w:rPr>
            <w:t>Wiesch</w:t>
          </w:r>
          <w:proofErr w:type="spellEnd"/>
          <w:r w:rsidRPr="00E63EBB">
            <w:rPr>
              <w:rFonts w:eastAsia="Times New Roman"/>
              <w:sz w:val="24"/>
            </w:rPr>
            <w:t xml:space="preserve">, J., </w:t>
          </w:r>
          <w:proofErr w:type="spellStart"/>
          <w:r w:rsidRPr="00E63EBB">
            <w:rPr>
              <w:rFonts w:eastAsia="Times New Roman"/>
              <w:sz w:val="24"/>
            </w:rPr>
            <w:t>Schmiedel</w:t>
          </w:r>
          <w:proofErr w:type="spellEnd"/>
          <w:r w:rsidRPr="00E63EBB">
            <w:rPr>
              <w:rFonts w:eastAsia="Times New Roman"/>
              <w:sz w:val="24"/>
            </w:rPr>
            <w:t xml:space="preserve">, S., </w:t>
          </w:r>
          <w:proofErr w:type="spellStart"/>
          <w:r w:rsidRPr="00E63EBB">
            <w:rPr>
              <w:rFonts w:eastAsia="Times New Roman"/>
              <w:sz w:val="24"/>
            </w:rPr>
            <w:t>Lütgehetmann</w:t>
          </w:r>
          <w:proofErr w:type="spellEnd"/>
          <w:r w:rsidRPr="00E63EBB">
            <w:rPr>
              <w:rFonts w:eastAsia="Times New Roman"/>
              <w:sz w:val="24"/>
            </w:rPr>
            <w:t xml:space="preserve">, M., &amp; Knobloch, J. K. (2022). Evidence of surface contamination in hospital rooms occupied by patients infected with monkeypox, Germany, June 2022. </w:t>
          </w:r>
          <w:proofErr w:type="spellStart"/>
          <w:r w:rsidRPr="00E63EBB">
            <w:rPr>
              <w:rFonts w:eastAsia="Times New Roman"/>
              <w:i/>
              <w:iCs/>
              <w:sz w:val="24"/>
            </w:rPr>
            <w:t>Eurosurveillance</w:t>
          </w:r>
          <w:proofErr w:type="spellEnd"/>
          <w:r w:rsidRPr="00E63EBB">
            <w:rPr>
              <w:rFonts w:eastAsia="Times New Roman"/>
              <w:sz w:val="24"/>
            </w:rPr>
            <w:t xml:space="preserve">, </w:t>
          </w:r>
          <w:r w:rsidRPr="00E63EBB">
            <w:rPr>
              <w:rFonts w:eastAsia="Times New Roman"/>
              <w:i/>
              <w:iCs/>
              <w:sz w:val="24"/>
            </w:rPr>
            <w:t>27</w:t>
          </w:r>
          <w:r w:rsidRPr="00E63EBB">
            <w:rPr>
              <w:rFonts w:eastAsia="Times New Roman"/>
              <w:sz w:val="24"/>
            </w:rPr>
            <w:t>(26). https://doi.org/10.2807/1560-7917.ES.2022.27.26.2200477</w:t>
          </w:r>
        </w:p>
        <w:p w:rsidR="00867550" w:rsidRPr="00E63EBB" w:rsidRDefault="00867550">
          <w:pPr>
            <w:autoSpaceDE w:val="0"/>
            <w:autoSpaceDN w:val="0"/>
            <w:ind w:hanging="480"/>
            <w:divId w:val="477302089"/>
            <w:rPr>
              <w:rFonts w:eastAsia="Times New Roman"/>
              <w:sz w:val="24"/>
            </w:rPr>
          </w:pPr>
          <w:r w:rsidRPr="00E63EBB">
            <w:rPr>
              <w:rFonts w:eastAsia="Times New Roman"/>
              <w:sz w:val="24"/>
            </w:rPr>
            <w:t xml:space="preserve">Rahman, N., Ali, F., Basharat, Z., </w:t>
          </w:r>
          <w:proofErr w:type="spellStart"/>
          <w:r w:rsidRPr="00E63EBB">
            <w:rPr>
              <w:rFonts w:eastAsia="Times New Roman"/>
              <w:sz w:val="24"/>
            </w:rPr>
            <w:t>Shehroz</w:t>
          </w:r>
          <w:proofErr w:type="spellEnd"/>
          <w:r w:rsidRPr="00E63EBB">
            <w:rPr>
              <w:rFonts w:eastAsia="Times New Roman"/>
              <w:sz w:val="24"/>
            </w:rPr>
            <w:t xml:space="preserve">, M., Khan, M. K., </w:t>
          </w:r>
          <w:proofErr w:type="spellStart"/>
          <w:r w:rsidRPr="00E63EBB">
            <w:rPr>
              <w:rFonts w:eastAsia="Times New Roman"/>
              <w:sz w:val="24"/>
            </w:rPr>
            <w:t>Jeandet</w:t>
          </w:r>
          <w:proofErr w:type="spellEnd"/>
          <w:r w:rsidRPr="00E63EBB">
            <w:rPr>
              <w:rFonts w:eastAsia="Times New Roman"/>
              <w:sz w:val="24"/>
            </w:rPr>
            <w:t xml:space="preserve">, P., </w:t>
          </w:r>
          <w:proofErr w:type="spellStart"/>
          <w:r w:rsidRPr="00E63EBB">
            <w:rPr>
              <w:rFonts w:eastAsia="Times New Roman"/>
              <w:sz w:val="24"/>
            </w:rPr>
            <w:t>Nepovimova</w:t>
          </w:r>
          <w:proofErr w:type="spellEnd"/>
          <w:r w:rsidRPr="00E63EBB">
            <w:rPr>
              <w:rFonts w:eastAsia="Times New Roman"/>
              <w:sz w:val="24"/>
            </w:rPr>
            <w:t xml:space="preserve">, E., </w:t>
          </w:r>
          <w:proofErr w:type="spellStart"/>
          <w:r w:rsidRPr="00E63EBB">
            <w:rPr>
              <w:rFonts w:eastAsia="Times New Roman"/>
              <w:sz w:val="24"/>
            </w:rPr>
            <w:t>Kuca</w:t>
          </w:r>
          <w:proofErr w:type="spellEnd"/>
          <w:r w:rsidRPr="00E63EBB">
            <w:rPr>
              <w:rFonts w:eastAsia="Times New Roman"/>
              <w:sz w:val="24"/>
            </w:rPr>
            <w:t xml:space="preserve">, K., &amp; Khan, H. (2020). Vaccine Design from the Ensemble of Surface Glycoprotein Epitopes of SARS-CoV-2: An Immunoinformatics Approach. </w:t>
          </w:r>
          <w:r w:rsidRPr="00E63EBB">
            <w:rPr>
              <w:rFonts w:eastAsia="Times New Roman"/>
              <w:i/>
              <w:iCs/>
              <w:sz w:val="24"/>
            </w:rPr>
            <w:t>Vaccines</w:t>
          </w:r>
          <w:r w:rsidRPr="00E63EBB">
            <w:rPr>
              <w:rFonts w:eastAsia="Times New Roman"/>
              <w:sz w:val="24"/>
            </w:rPr>
            <w:t xml:space="preserve">, </w:t>
          </w:r>
          <w:r w:rsidRPr="00E63EBB">
            <w:rPr>
              <w:rFonts w:eastAsia="Times New Roman"/>
              <w:i/>
              <w:iCs/>
              <w:sz w:val="24"/>
            </w:rPr>
            <w:t>8</w:t>
          </w:r>
          <w:r w:rsidRPr="00E63EBB">
            <w:rPr>
              <w:rFonts w:eastAsia="Times New Roman"/>
              <w:sz w:val="24"/>
            </w:rPr>
            <w:t>(3), 423. https://doi.org/10.3390/vaccines8030423</w:t>
          </w:r>
        </w:p>
        <w:p w:rsidR="00867550" w:rsidRPr="00E63EBB" w:rsidRDefault="00867550">
          <w:pPr>
            <w:autoSpaceDE w:val="0"/>
            <w:autoSpaceDN w:val="0"/>
            <w:ind w:hanging="480"/>
            <w:divId w:val="1153453559"/>
            <w:rPr>
              <w:rFonts w:eastAsia="Times New Roman"/>
              <w:sz w:val="24"/>
            </w:rPr>
          </w:pPr>
          <w:proofErr w:type="spellStart"/>
          <w:r w:rsidRPr="00E63EBB">
            <w:rPr>
              <w:rFonts w:eastAsia="Times New Roman"/>
              <w:sz w:val="24"/>
            </w:rPr>
            <w:t>Schneidman-Duhovny</w:t>
          </w:r>
          <w:proofErr w:type="spellEnd"/>
          <w:r w:rsidRPr="00E63EBB">
            <w:rPr>
              <w:rFonts w:eastAsia="Times New Roman"/>
              <w:sz w:val="24"/>
            </w:rPr>
            <w:t xml:space="preserve">, D., Inbar, Y., </w:t>
          </w:r>
          <w:proofErr w:type="spellStart"/>
          <w:r w:rsidRPr="00E63EBB">
            <w:rPr>
              <w:rFonts w:eastAsia="Times New Roman"/>
              <w:sz w:val="24"/>
            </w:rPr>
            <w:t>Nussinov</w:t>
          </w:r>
          <w:proofErr w:type="spellEnd"/>
          <w:r w:rsidRPr="00E63EBB">
            <w:rPr>
              <w:rFonts w:eastAsia="Times New Roman"/>
              <w:sz w:val="24"/>
            </w:rPr>
            <w:t xml:space="preserve">, R., &amp; Wolfson, H. J. (2005). </w:t>
          </w:r>
          <w:proofErr w:type="spellStart"/>
          <w:r w:rsidRPr="00E63EBB">
            <w:rPr>
              <w:rFonts w:eastAsia="Times New Roman"/>
              <w:sz w:val="24"/>
            </w:rPr>
            <w:t>PatchDock</w:t>
          </w:r>
          <w:proofErr w:type="spellEnd"/>
          <w:r w:rsidRPr="00E63EBB">
            <w:rPr>
              <w:rFonts w:eastAsia="Times New Roman"/>
              <w:sz w:val="24"/>
            </w:rPr>
            <w:t xml:space="preserve"> and </w:t>
          </w:r>
          <w:proofErr w:type="spellStart"/>
          <w:r w:rsidRPr="00E63EBB">
            <w:rPr>
              <w:rFonts w:eastAsia="Times New Roman"/>
              <w:sz w:val="24"/>
            </w:rPr>
            <w:t>SymmDock</w:t>
          </w:r>
          <w:proofErr w:type="spellEnd"/>
          <w:r w:rsidRPr="00E63EBB">
            <w:rPr>
              <w:rFonts w:eastAsia="Times New Roman"/>
              <w:sz w:val="24"/>
            </w:rPr>
            <w:t xml:space="preserve">: servers for rigid and symmetric docking. </w:t>
          </w:r>
          <w:r w:rsidRPr="00E63EBB">
            <w:rPr>
              <w:rFonts w:eastAsia="Times New Roman"/>
              <w:i/>
              <w:iCs/>
              <w:sz w:val="24"/>
            </w:rPr>
            <w:t>Nucleic Acids Research</w:t>
          </w:r>
          <w:r w:rsidRPr="00E63EBB">
            <w:rPr>
              <w:rFonts w:eastAsia="Times New Roman"/>
              <w:sz w:val="24"/>
            </w:rPr>
            <w:t xml:space="preserve">, </w:t>
          </w:r>
          <w:r w:rsidRPr="00E63EBB">
            <w:rPr>
              <w:rFonts w:eastAsia="Times New Roman"/>
              <w:i/>
              <w:iCs/>
              <w:sz w:val="24"/>
            </w:rPr>
            <w:t>33</w:t>
          </w:r>
          <w:r w:rsidRPr="00E63EBB">
            <w:rPr>
              <w:rFonts w:eastAsia="Times New Roman"/>
              <w:sz w:val="24"/>
            </w:rPr>
            <w:t>(Web Server), W363–W367. https://doi.org/10.1093/nar/gki481</w:t>
          </w:r>
        </w:p>
        <w:p w:rsidR="00867550" w:rsidRPr="00E63EBB" w:rsidRDefault="00867550">
          <w:pPr>
            <w:autoSpaceDE w:val="0"/>
            <w:autoSpaceDN w:val="0"/>
            <w:ind w:hanging="480"/>
            <w:divId w:val="492448556"/>
            <w:rPr>
              <w:rFonts w:eastAsia="Times New Roman"/>
              <w:sz w:val="24"/>
            </w:rPr>
          </w:pPr>
          <w:r w:rsidRPr="00E63EBB">
            <w:rPr>
              <w:rFonts w:eastAsia="Times New Roman"/>
              <w:sz w:val="24"/>
            </w:rPr>
            <w:t xml:space="preserve">Sunita, </w:t>
          </w:r>
          <w:proofErr w:type="spellStart"/>
          <w:r w:rsidRPr="00E63EBB">
            <w:rPr>
              <w:rFonts w:eastAsia="Times New Roman"/>
              <w:sz w:val="24"/>
            </w:rPr>
            <w:t>Singhvi</w:t>
          </w:r>
          <w:proofErr w:type="spellEnd"/>
          <w:r w:rsidRPr="00E63EBB">
            <w:rPr>
              <w:rFonts w:eastAsia="Times New Roman"/>
              <w:sz w:val="24"/>
            </w:rPr>
            <w:t xml:space="preserve">, N., Singh, Y., &amp; Shukla, P. (2020). Computational approaches in epitope design using DNA binding proteins as vaccine candidate in Mycobacterium tuberculosis. </w:t>
          </w:r>
          <w:r w:rsidRPr="00E63EBB">
            <w:rPr>
              <w:rFonts w:eastAsia="Times New Roman"/>
              <w:i/>
              <w:iCs/>
              <w:sz w:val="24"/>
            </w:rPr>
            <w:t>Infection, Genetics and Evolution</w:t>
          </w:r>
          <w:r w:rsidRPr="00E63EBB">
            <w:rPr>
              <w:rFonts w:eastAsia="Times New Roman"/>
              <w:sz w:val="24"/>
            </w:rPr>
            <w:t xml:space="preserve">, </w:t>
          </w:r>
          <w:r w:rsidRPr="00E63EBB">
            <w:rPr>
              <w:rFonts w:eastAsia="Times New Roman"/>
              <w:i/>
              <w:iCs/>
              <w:sz w:val="24"/>
            </w:rPr>
            <w:t>83</w:t>
          </w:r>
          <w:r w:rsidRPr="00E63EBB">
            <w:rPr>
              <w:rFonts w:eastAsia="Times New Roman"/>
              <w:sz w:val="24"/>
            </w:rPr>
            <w:t>, 104357. https://doi.org/10.1016/j.meegid.2020.104357</w:t>
          </w:r>
        </w:p>
        <w:p w:rsidR="00867550" w:rsidRPr="00E63EBB" w:rsidRDefault="00867550">
          <w:pPr>
            <w:autoSpaceDE w:val="0"/>
            <w:autoSpaceDN w:val="0"/>
            <w:ind w:hanging="480"/>
            <w:divId w:val="1456370929"/>
            <w:rPr>
              <w:rFonts w:eastAsia="Times New Roman"/>
              <w:sz w:val="24"/>
            </w:rPr>
          </w:pPr>
          <w:proofErr w:type="spellStart"/>
          <w:r w:rsidRPr="00E63EBB">
            <w:rPr>
              <w:rFonts w:eastAsia="Times New Roman"/>
              <w:sz w:val="24"/>
            </w:rPr>
            <w:t>Vartak</w:t>
          </w:r>
          <w:proofErr w:type="spellEnd"/>
          <w:r w:rsidRPr="00E63EBB">
            <w:rPr>
              <w:rFonts w:eastAsia="Times New Roman"/>
              <w:sz w:val="24"/>
            </w:rPr>
            <w:t xml:space="preserve">, A., &amp; </w:t>
          </w:r>
          <w:proofErr w:type="spellStart"/>
          <w:r w:rsidRPr="00E63EBB">
            <w:rPr>
              <w:rFonts w:eastAsia="Times New Roman"/>
              <w:sz w:val="24"/>
            </w:rPr>
            <w:t>Sucheck</w:t>
          </w:r>
          <w:proofErr w:type="spellEnd"/>
          <w:r w:rsidRPr="00E63EBB">
            <w:rPr>
              <w:rFonts w:eastAsia="Times New Roman"/>
              <w:sz w:val="24"/>
            </w:rPr>
            <w:t xml:space="preserve">, S. (2016). Recent Advances in Subunit Vaccine Carriers. </w:t>
          </w:r>
          <w:r w:rsidRPr="00E63EBB">
            <w:rPr>
              <w:rFonts w:eastAsia="Times New Roman"/>
              <w:i/>
              <w:iCs/>
              <w:sz w:val="24"/>
            </w:rPr>
            <w:t>Vaccines</w:t>
          </w:r>
          <w:r w:rsidRPr="00E63EBB">
            <w:rPr>
              <w:rFonts w:eastAsia="Times New Roman"/>
              <w:sz w:val="24"/>
            </w:rPr>
            <w:t xml:space="preserve">, </w:t>
          </w:r>
          <w:r w:rsidRPr="00E63EBB">
            <w:rPr>
              <w:rFonts w:eastAsia="Times New Roman"/>
              <w:i/>
              <w:iCs/>
              <w:sz w:val="24"/>
            </w:rPr>
            <w:t>4</w:t>
          </w:r>
          <w:r w:rsidRPr="00E63EBB">
            <w:rPr>
              <w:rFonts w:eastAsia="Times New Roman"/>
              <w:sz w:val="24"/>
            </w:rPr>
            <w:t>(2), 12. https://doi.org/10.3390/vaccines4020012</w:t>
          </w:r>
        </w:p>
        <w:p w:rsidR="00867550" w:rsidRPr="00E63EBB" w:rsidRDefault="00867550">
          <w:pPr>
            <w:autoSpaceDE w:val="0"/>
            <w:autoSpaceDN w:val="0"/>
            <w:ind w:hanging="480"/>
            <w:divId w:val="1827473677"/>
            <w:rPr>
              <w:rFonts w:eastAsia="Times New Roman"/>
              <w:sz w:val="24"/>
            </w:rPr>
          </w:pPr>
          <w:r w:rsidRPr="00E63EBB">
            <w:rPr>
              <w:rFonts w:eastAsia="Times New Roman"/>
              <w:sz w:val="24"/>
            </w:rPr>
            <w:t xml:space="preserve">Zhang, L. (2018). Multi-epitope vaccines: a promising strategy against tumors and viral infections. </w:t>
          </w:r>
          <w:r w:rsidRPr="00E63EBB">
            <w:rPr>
              <w:rFonts w:eastAsia="Times New Roman"/>
              <w:i/>
              <w:iCs/>
              <w:sz w:val="24"/>
            </w:rPr>
            <w:t>Cellular &amp; Molecular Immunology</w:t>
          </w:r>
          <w:r w:rsidRPr="00E63EBB">
            <w:rPr>
              <w:rFonts w:eastAsia="Times New Roman"/>
              <w:sz w:val="24"/>
            </w:rPr>
            <w:t xml:space="preserve">, </w:t>
          </w:r>
          <w:r w:rsidRPr="00E63EBB">
            <w:rPr>
              <w:rFonts w:eastAsia="Times New Roman"/>
              <w:i/>
              <w:iCs/>
              <w:sz w:val="24"/>
            </w:rPr>
            <w:t>15</w:t>
          </w:r>
          <w:r w:rsidRPr="00E63EBB">
            <w:rPr>
              <w:rFonts w:eastAsia="Times New Roman"/>
              <w:sz w:val="24"/>
            </w:rPr>
            <w:t>(2), 182–184. https://doi.org/10.1038/cmi.2017.92</w:t>
          </w:r>
        </w:p>
        <w:p w:rsidR="00867550" w:rsidRPr="00E63EBB" w:rsidRDefault="00867550">
          <w:pPr>
            <w:autoSpaceDE w:val="0"/>
            <w:autoSpaceDN w:val="0"/>
            <w:ind w:hanging="480"/>
            <w:divId w:val="979113165"/>
            <w:rPr>
              <w:rFonts w:eastAsia="Times New Roman"/>
              <w:sz w:val="24"/>
            </w:rPr>
          </w:pPr>
          <w:r w:rsidRPr="00E63EBB">
            <w:rPr>
              <w:rFonts w:eastAsia="Times New Roman"/>
              <w:sz w:val="24"/>
            </w:rPr>
            <w:t xml:space="preserve">Zhou, W.-Y., Shi, Y., Wu, C., Zhang, W.-J., Mao, X.-H., Guo, G., Li, H.-X., &amp; Zou, Q.-M. (2009). Therapeutic efficacy of a multi-epitope vaccine against Helicobacter pylori </w:t>
          </w:r>
          <w:r w:rsidRPr="00E63EBB">
            <w:rPr>
              <w:rFonts w:eastAsia="Times New Roman"/>
              <w:sz w:val="24"/>
            </w:rPr>
            <w:lastRenderedPageBreak/>
            <w:t xml:space="preserve">infection in BALB/c mice model. </w:t>
          </w:r>
          <w:r w:rsidRPr="00E63EBB">
            <w:rPr>
              <w:rFonts w:eastAsia="Times New Roman"/>
              <w:i/>
              <w:iCs/>
              <w:sz w:val="24"/>
            </w:rPr>
            <w:t>Vaccine</w:t>
          </w:r>
          <w:r w:rsidRPr="00E63EBB">
            <w:rPr>
              <w:rFonts w:eastAsia="Times New Roman"/>
              <w:sz w:val="24"/>
            </w:rPr>
            <w:t xml:space="preserve">, </w:t>
          </w:r>
          <w:r w:rsidRPr="00E63EBB">
            <w:rPr>
              <w:rFonts w:eastAsia="Times New Roman"/>
              <w:i/>
              <w:iCs/>
              <w:sz w:val="24"/>
            </w:rPr>
            <w:t>27</w:t>
          </w:r>
          <w:r w:rsidRPr="00E63EBB">
            <w:rPr>
              <w:rFonts w:eastAsia="Times New Roman"/>
              <w:sz w:val="24"/>
            </w:rPr>
            <w:t>(36), 5013–5019. https://doi.org/10.1016/j.vaccine.2009.05.009</w:t>
          </w:r>
        </w:p>
        <w:p w:rsidR="00867550" w:rsidRPr="00E63EBB" w:rsidRDefault="00867550">
          <w:pPr>
            <w:autoSpaceDE w:val="0"/>
            <w:autoSpaceDN w:val="0"/>
            <w:ind w:hanging="480"/>
            <w:divId w:val="979113165"/>
            <w:rPr>
              <w:sz w:val="24"/>
            </w:rPr>
          </w:pPr>
          <w:proofErr w:type="spellStart"/>
          <w:r w:rsidRPr="00E63EBB">
            <w:rPr>
              <w:rFonts w:eastAsia="Times New Roman"/>
              <w:sz w:val="24"/>
            </w:rPr>
            <w:t>Mpox</w:t>
          </w:r>
          <w:proofErr w:type="spellEnd"/>
          <w:r w:rsidRPr="00E63EBB">
            <w:rPr>
              <w:rFonts w:eastAsia="Times New Roman"/>
              <w:sz w:val="24"/>
            </w:rPr>
            <w:t xml:space="preserve"> in the U.S. (2022, December 9). Centers for Disease Control and Prevention. https://www.cdc.gov/poxvirus/monkeypox/symptoms/index.html</w:t>
          </w:r>
          <w:r w:rsidRPr="00E63EBB">
            <w:rPr>
              <w:sz w:val="24"/>
            </w:rPr>
            <w:t xml:space="preserve"> </w:t>
          </w:r>
        </w:p>
        <w:p w:rsidR="00867550" w:rsidRPr="00E63EBB" w:rsidRDefault="00867550">
          <w:pPr>
            <w:autoSpaceDE w:val="0"/>
            <w:autoSpaceDN w:val="0"/>
            <w:ind w:hanging="480"/>
            <w:divId w:val="979113165"/>
            <w:rPr>
              <w:sz w:val="24"/>
            </w:rPr>
          </w:pPr>
          <w:proofErr w:type="spellStart"/>
          <w:r w:rsidRPr="00E63EBB">
            <w:rPr>
              <w:rFonts w:eastAsia="Times New Roman"/>
              <w:sz w:val="24"/>
            </w:rPr>
            <w:t>Mpox</w:t>
          </w:r>
          <w:proofErr w:type="spellEnd"/>
          <w:r w:rsidRPr="00E63EBB">
            <w:rPr>
              <w:rFonts w:eastAsia="Times New Roman"/>
              <w:sz w:val="24"/>
            </w:rPr>
            <w:t xml:space="preserve"> (monkeypox) outbreak 2022 - Global. (2022, July 23). https://www.who.int/emergencies/situations/monkeypox-oubreak-2022</w:t>
          </w:r>
          <w:r w:rsidRPr="00E63EBB">
            <w:rPr>
              <w:sz w:val="24"/>
            </w:rPr>
            <w:t xml:space="preserve"> </w:t>
          </w:r>
        </w:p>
        <w:p w:rsidR="00867550" w:rsidRPr="00E63EBB" w:rsidRDefault="00867550">
          <w:pPr>
            <w:autoSpaceDE w:val="0"/>
            <w:autoSpaceDN w:val="0"/>
            <w:ind w:hanging="480"/>
            <w:divId w:val="979113165"/>
            <w:rPr>
              <w:sz w:val="24"/>
            </w:rPr>
          </w:pPr>
          <w:proofErr w:type="spellStart"/>
          <w:r w:rsidRPr="00E63EBB">
            <w:rPr>
              <w:rFonts w:eastAsia="Times New Roman"/>
              <w:sz w:val="24"/>
            </w:rPr>
            <w:t>Mpox</w:t>
          </w:r>
          <w:proofErr w:type="spellEnd"/>
          <w:r w:rsidRPr="00E63EBB">
            <w:rPr>
              <w:rFonts w:eastAsia="Times New Roman"/>
              <w:sz w:val="24"/>
            </w:rPr>
            <w:t xml:space="preserve"> (formerly named monkeypox) situation update, as of 6 December 2022. (2022, December 7). European Centre for Disease Prevention and Control. https://www.ecdc.europa.eu/en/news-events/monkeypox-situation-update</w:t>
          </w:r>
          <w:r w:rsidRPr="00E63EBB">
            <w:rPr>
              <w:sz w:val="24"/>
            </w:rPr>
            <w:t xml:space="preserve"> </w:t>
          </w:r>
        </w:p>
        <w:p w:rsidR="00867550" w:rsidRPr="00E63EBB" w:rsidRDefault="00867550">
          <w:pPr>
            <w:autoSpaceDE w:val="0"/>
            <w:autoSpaceDN w:val="0"/>
            <w:ind w:hanging="480"/>
            <w:divId w:val="979113165"/>
            <w:rPr>
              <w:sz w:val="24"/>
            </w:rPr>
          </w:pPr>
          <w:r w:rsidRPr="00E63EBB">
            <w:rPr>
              <w:rFonts w:eastAsia="Times New Roman"/>
              <w:sz w:val="24"/>
            </w:rPr>
            <w:t>Sino Biological Inc. (2022, December 7). The necessity of developing new research and immunodiagnostics for Monkeypox. News-Medical.net. https://www.news-medical.net/whitepaper/20221207/The-necessity-of-developing-new-research-and-immunodiagnostics-for-the-returning-Monkeypox.aspx</w:t>
          </w:r>
          <w:r w:rsidRPr="00E63EBB">
            <w:rPr>
              <w:sz w:val="24"/>
            </w:rPr>
            <w:t xml:space="preserve"> </w:t>
          </w:r>
        </w:p>
        <w:p w:rsidR="009141A7" w:rsidRPr="00E63EBB" w:rsidRDefault="00867550">
          <w:pPr>
            <w:autoSpaceDE w:val="0"/>
            <w:autoSpaceDN w:val="0"/>
            <w:ind w:hanging="480"/>
            <w:divId w:val="979113165"/>
            <w:rPr>
              <w:sz w:val="24"/>
            </w:rPr>
          </w:pPr>
          <w:r w:rsidRPr="00E63EBB">
            <w:rPr>
              <w:rFonts w:eastAsia="Times New Roman"/>
              <w:sz w:val="24"/>
            </w:rPr>
            <w:t>News-Medical.net. (n.d.). Recombinant monkeypox antigens for R&amp;D. https://www.news-medical.net/Recombinant-monkeypox-antigens-for-RD</w:t>
          </w:r>
          <w:r w:rsidRPr="00E63EBB">
            <w:rPr>
              <w:sz w:val="24"/>
            </w:rPr>
            <w:t xml:space="preserve"> </w:t>
          </w:r>
        </w:p>
        <w:p w:rsidR="009141A7" w:rsidRPr="00E63EBB" w:rsidRDefault="00867550">
          <w:pPr>
            <w:autoSpaceDE w:val="0"/>
            <w:autoSpaceDN w:val="0"/>
            <w:ind w:hanging="480"/>
            <w:divId w:val="979113165"/>
            <w:rPr>
              <w:sz w:val="24"/>
            </w:rPr>
          </w:pPr>
          <w:proofErr w:type="spellStart"/>
          <w:r w:rsidRPr="00E63EBB">
            <w:rPr>
              <w:rFonts w:eastAsia="Times New Roman"/>
              <w:sz w:val="24"/>
            </w:rPr>
            <w:t>Ladnyj</w:t>
          </w:r>
          <w:proofErr w:type="spellEnd"/>
          <w:r w:rsidRPr="00E63EBB">
            <w:rPr>
              <w:rFonts w:eastAsia="Times New Roman"/>
              <w:sz w:val="24"/>
            </w:rPr>
            <w:t xml:space="preserve">, I. D., Ziegler, P., &amp; </w:t>
          </w:r>
          <w:proofErr w:type="spellStart"/>
          <w:r w:rsidRPr="00E63EBB">
            <w:rPr>
              <w:rFonts w:eastAsia="Times New Roman"/>
              <w:sz w:val="24"/>
            </w:rPr>
            <w:t>Kima</w:t>
          </w:r>
          <w:proofErr w:type="spellEnd"/>
          <w:r w:rsidRPr="00E63EBB">
            <w:rPr>
              <w:rFonts w:eastAsia="Times New Roman"/>
              <w:sz w:val="24"/>
            </w:rPr>
            <w:t xml:space="preserve">, E. (1972). A human infection caused by monkeypox virus in </w:t>
          </w:r>
          <w:proofErr w:type="spellStart"/>
          <w:r w:rsidRPr="00E63EBB">
            <w:rPr>
              <w:rFonts w:eastAsia="Times New Roman"/>
              <w:sz w:val="24"/>
            </w:rPr>
            <w:t>Basankusu</w:t>
          </w:r>
          <w:proofErr w:type="spellEnd"/>
          <w:r w:rsidRPr="00E63EBB">
            <w:rPr>
              <w:rFonts w:eastAsia="Times New Roman"/>
              <w:sz w:val="24"/>
            </w:rPr>
            <w:t xml:space="preserve"> Territory, Democratic Republic of the Congo. Bulletin of the World Health Organization, 46(5), 593–597.</w:t>
          </w:r>
          <w:r w:rsidR="009141A7" w:rsidRPr="00E63EBB">
            <w:rPr>
              <w:sz w:val="24"/>
            </w:rPr>
            <w:t xml:space="preserve"> </w:t>
          </w:r>
        </w:p>
        <w:p w:rsidR="009141A7" w:rsidRPr="00E63EBB" w:rsidRDefault="009141A7">
          <w:pPr>
            <w:autoSpaceDE w:val="0"/>
            <w:autoSpaceDN w:val="0"/>
            <w:ind w:hanging="480"/>
            <w:divId w:val="979113165"/>
            <w:rPr>
              <w:color w:val="000000"/>
              <w:sz w:val="24"/>
            </w:rPr>
          </w:pPr>
          <w:r w:rsidRPr="00E63EBB">
            <w:rPr>
              <w:rFonts w:eastAsia="Times New Roman"/>
              <w:sz w:val="24"/>
            </w:rPr>
            <w:t xml:space="preserve">Janeway CA Jr, Travers P, </w:t>
          </w:r>
          <w:proofErr w:type="spellStart"/>
          <w:r w:rsidRPr="00E63EBB">
            <w:rPr>
              <w:rFonts w:eastAsia="Times New Roman"/>
              <w:sz w:val="24"/>
            </w:rPr>
            <w:t>Walport</w:t>
          </w:r>
          <w:proofErr w:type="spellEnd"/>
          <w:r w:rsidRPr="00E63EBB">
            <w:rPr>
              <w:rFonts w:eastAsia="Times New Roman"/>
              <w:sz w:val="24"/>
            </w:rPr>
            <w:t xml:space="preserve"> M, et al. Immunobiology: The Immune System in Health and Disease. 5th edition. New York: Garland Science; 2001. The major histocompatibility complex and its functions. Available from: https://www.ncbi.nlm.nih.gov/books/NBK27156/</w:t>
          </w:r>
          <w:r w:rsidRPr="00E63EBB">
            <w:rPr>
              <w:color w:val="000000"/>
              <w:sz w:val="24"/>
            </w:rPr>
            <w:t xml:space="preserve"> </w:t>
          </w:r>
        </w:p>
        <w:p w:rsidR="009141A7" w:rsidRPr="00E63EBB" w:rsidRDefault="009141A7">
          <w:pPr>
            <w:autoSpaceDE w:val="0"/>
            <w:autoSpaceDN w:val="0"/>
            <w:ind w:hanging="480"/>
            <w:divId w:val="979113165"/>
            <w:rPr>
              <w:color w:val="000000"/>
              <w:sz w:val="24"/>
            </w:rPr>
          </w:pPr>
          <w:proofErr w:type="spellStart"/>
          <w:r w:rsidRPr="00E63EBB">
            <w:rPr>
              <w:color w:val="000000"/>
              <w:sz w:val="24"/>
            </w:rPr>
            <w:t>Molteni</w:t>
          </w:r>
          <w:proofErr w:type="spellEnd"/>
          <w:r w:rsidRPr="00E63EBB">
            <w:rPr>
              <w:color w:val="000000"/>
              <w:sz w:val="24"/>
            </w:rPr>
            <w:t xml:space="preserve">, M. (2016, May 18). Toll-like receptor 4 (TLR4) belongs to the family of pattern recognition receptors (PRRs). They are highly conserved receptors that recognize conserved pathogen-associated molecular patterns (PAMPs), thus representing the first line of defense against infections. TLR4 has been long recognized as the sensing receptor for gram-negative lipopolysaccharide (LPS). In addition, it also binds endogenous molecules produced as a result of tissue injury. Hence, TLR4 represents a key receptor on which both infectious and noninfectious stimuli converge to induce a proinflammatory response. TLR4-mediated inflammation, triggered by exogenous or endogenous ligands, is also involved in several acute and chronic diseases, having a pivotal role as amplifier of the inflammatory response. This review focuses on the research progress about the role of TLR4 activation in infectious and noninfectious (e.g., sterile) inflammation and the effects of TLR4 signaling in some pathological conditions. https://www.hindawi.com/journals/mi/2016/6978936/ </w:t>
          </w:r>
        </w:p>
        <w:p w:rsidR="00867550" w:rsidRPr="00E63EBB" w:rsidRDefault="009141A7">
          <w:pPr>
            <w:autoSpaceDE w:val="0"/>
            <w:autoSpaceDN w:val="0"/>
            <w:ind w:hanging="480"/>
            <w:divId w:val="979113165"/>
            <w:rPr>
              <w:rFonts w:eastAsia="Times New Roman"/>
              <w:sz w:val="24"/>
            </w:rPr>
          </w:pPr>
          <w:r w:rsidRPr="00E63EBB">
            <w:rPr>
              <w:color w:val="000000"/>
              <w:sz w:val="24"/>
            </w:rPr>
            <w:t xml:space="preserve">IE </w:t>
          </w:r>
          <w:proofErr w:type="spellStart"/>
          <w:r w:rsidRPr="00E63EBB">
            <w:rPr>
              <w:color w:val="000000"/>
              <w:sz w:val="24"/>
            </w:rPr>
            <w:t>Otuokere</w:t>
          </w:r>
          <w:proofErr w:type="spellEnd"/>
          <w:r w:rsidRPr="00E63EBB">
            <w:rPr>
              <w:color w:val="000000"/>
              <w:sz w:val="24"/>
            </w:rPr>
            <w:t>., et al. “Binding Energy Predictions and Molecular Docking Studies of Acetohexamide with Some Bacterial Species”. Acta Scientific Pharmaceutical Sciences 1.2 (2017): 25-29</w:t>
          </w:r>
        </w:p>
        <w:p w:rsidR="00867550" w:rsidRDefault="00207572">
          <w:pPr>
            <w:spacing w:before="240" w:after="240"/>
            <w:rPr>
              <w:b/>
            </w:rPr>
          </w:pPr>
        </w:p>
      </w:sdtContent>
    </w:sdt>
    <w:p w:rsidR="005751FA" w:rsidRPr="00E63EBB" w:rsidRDefault="00E63EBB">
      <w:pPr>
        <w:rPr>
          <w:b/>
          <w:sz w:val="24"/>
        </w:rPr>
      </w:pPr>
      <w:r w:rsidRPr="00E63EBB">
        <w:rPr>
          <w:b/>
          <w:sz w:val="24"/>
        </w:rPr>
        <w:lastRenderedPageBreak/>
        <w:t>APPENDICES</w:t>
      </w:r>
    </w:p>
    <w:p w:rsidR="00E63EBB" w:rsidRPr="00E63EBB" w:rsidRDefault="00E63EBB">
      <w:pPr>
        <w:rPr>
          <w:b/>
          <w:sz w:val="24"/>
        </w:rPr>
      </w:pPr>
    </w:p>
    <w:p w:rsidR="00E63EBB" w:rsidRDefault="00E63EBB" w:rsidP="001E460F">
      <w:pPr>
        <w:spacing w:line="360" w:lineRule="auto"/>
        <w:jc w:val="center"/>
        <w:rPr>
          <w:sz w:val="24"/>
        </w:rPr>
      </w:pPr>
      <w:r>
        <w:rPr>
          <w:noProof/>
          <w:sz w:val="24"/>
        </w:rPr>
        <w:drawing>
          <wp:inline distT="0" distB="0" distL="0" distR="0">
            <wp:extent cx="3041650" cy="33655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1650" cy="3365500"/>
                    </a:xfrm>
                    <a:prstGeom prst="rect">
                      <a:avLst/>
                    </a:prstGeom>
                    <a:noFill/>
                    <a:ln>
                      <a:noFill/>
                    </a:ln>
                  </pic:spPr>
                </pic:pic>
              </a:graphicData>
            </a:graphic>
          </wp:inline>
        </w:drawing>
      </w:r>
    </w:p>
    <w:p w:rsidR="00E63EBB" w:rsidRDefault="00E63EBB" w:rsidP="001E460F">
      <w:pPr>
        <w:spacing w:line="360" w:lineRule="auto"/>
        <w:jc w:val="center"/>
        <w:rPr>
          <w:sz w:val="24"/>
        </w:rPr>
      </w:pPr>
      <w:r>
        <w:rPr>
          <w:sz w:val="24"/>
        </w:rPr>
        <w:t xml:space="preserve">Figure 1 – </w:t>
      </w:r>
      <w:r w:rsidR="00714EED">
        <w:t>Docking between MPXV A33R with TLR4 human receptor</w:t>
      </w:r>
    </w:p>
    <w:p w:rsidR="00E63EBB" w:rsidRDefault="00E63EBB" w:rsidP="001E460F">
      <w:pPr>
        <w:spacing w:line="360" w:lineRule="auto"/>
        <w:jc w:val="center"/>
        <w:rPr>
          <w:sz w:val="24"/>
        </w:rPr>
      </w:pPr>
      <w:r>
        <w:rPr>
          <w:noProof/>
          <w:sz w:val="24"/>
        </w:rPr>
        <w:drawing>
          <wp:inline distT="0" distB="0" distL="0" distR="0">
            <wp:extent cx="3206750" cy="3587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6750" cy="3587750"/>
                    </a:xfrm>
                    <a:prstGeom prst="rect">
                      <a:avLst/>
                    </a:prstGeom>
                    <a:noFill/>
                    <a:ln>
                      <a:noFill/>
                    </a:ln>
                  </pic:spPr>
                </pic:pic>
              </a:graphicData>
            </a:graphic>
          </wp:inline>
        </w:drawing>
      </w:r>
    </w:p>
    <w:p w:rsidR="00E63EBB" w:rsidRDefault="00E63EBB" w:rsidP="001E460F">
      <w:pPr>
        <w:spacing w:line="360" w:lineRule="auto"/>
        <w:jc w:val="center"/>
        <w:rPr>
          <w:sz w:val="24"/>
        </w:rPr>
      </w:pPr>
      <w:r>
        <w:rPr>
          <w:sz w:val="24"/>
        </w:rPr>
        <w:t xml:space="preserve">Figure 2 – </w:t>
      </w:r>
      <w:r w:rsidR="008614EC">
        <w:t>Docking between MPXV H3L with TLR4 human receptor.</w:t>
      </w:r>
    </w:p>
    <w:p w:rsidR="00E63EBB" w:rsidRDefault="00E63EBB" w:rsidP="001E460F">
      <w:pPr>
        <w:spacing w:line="360" w:lineRule="auto"/>
        <w:jc w:val="center"/>
        <w:rPr>
          <w:sz w:val="24"/>
        </w:rPr>
      </w:pPr>
      <w:r>
        <w:rPr>
          <w:noProof/>
          <w:sz w:val="24"/>
        </w:rPr>
        <w:lastRenderedPageBreak/>
        <w:drawing>
          <wp:inline distT="0" distB="0" distL="0" distR="0">
            <wp:extent cx="3733800" cy="33083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33800" cy="3308350"/>
                    </a:xfrm>
                    <a:prstGeom prst="rect">
                      <a:avLst/>
                    </a:prstGeom>
                    <a:noFill/>
                    <a:ln>
                      <a:noFill/>
                    </a:ln>
                  </pic:spPr>
                </pic:pic>
              </a:graphicData>
            </a:graphic>
          </wp:inline>
        </w:drawing>
      </w:r>
    </w:p>
    <w:p w:rsidR="00E63EBB" w:rsidRDefault="00E63EBB" w:rsidP="001E460F">
      <w:pPr>
        <w:spacing w:line="360" w:lineRule="auto"/>
        <w:jc w:val="center"/>
        <w:rPr>
          <w:sz w:val="24"/>
        </w:rPr>
      </w:pPr>
      <w:r w:rsidRPr="008614EC">
        <w:rPr>
          <w:b/>
          <w:sz w:val="24"/>
        </w:rPr>
        <w:t>Figure 3</w:t>
      </w:r>
      <w:r>
        <w:rPr>
          <w:sz w:val="24"/>
        </w:rPr>
        <w:t xml:space="preserve"> – </w:t>
      </w:r>
      <w:r w:rsidR="008614EC">
        <w:t>Docking between MPXV M1R with TLR4 human receptor.</w:t>
      </w:r>
    </w:p>
    <w:p w:rsidR="00E63EBB" w:rsidRDefault="00E63EBB" w:rsidP="00E63EBB">
      <w:pPr>
        <w:jc w:val="center"/>
        <w:rPr>
          <w:sz w:val="24"/>
        </w:rPr>
      </w:pPr>
    </w:p>
    <w:p w:rsidR="00F534CC" w:rsidRPr="005B5E01" w:rsidRDefault="00E63EBB" w:rsidP="001E460F">
      <w:pPr>
        <w:spacing w:line="360" w:lineRule="auto"/>
        <w:jc w:val="both"/>
        <w:rPr>
          <w:sz w:val="24"/>
          <w:szCs w:val="24"/>
        </w:rPr>
      </w:pPr>
      <w:r w:rsidRPr="008614EC">
        <w:rPr>
          <w:b/>
          <w:sz w:val="24"/>
          <w:szCs w:val="24"/>
        </w:rPr>
        <w:t>Table 1</w:t>
      </w:r>
      <w:r w:rsidRPr="005B5E01">
        <w:rPr>
          <w:sz w:val="24"/>
          <w:szCs w:val="24"/>
        </w:rPr>
        <w:t xml:space="preserve"> – </w:t>
      </w:r>
      <w:r w:rsidR="008614EC">
        <w:rPr>
          <w:sz w:val="24"/>
          <w:szCs w:val="24"/>
        </w:rPr>
        <w:t>Antigenicity Prediction Scores for the MPXV Protein Sequences</w:t>
      </w:r>
    </w:p>
    <w:tbl>
      <w:tblPr>
        <w:tblW w:w="9360" w:type="dxa"/>
        <w:tblCellMar>
          <w:top w:w="15" w:type="dxa"/>
          <w:left w:w="15" w:type="dxa"/>
          <w:bottom w:w="15" w:type="dxa"/>
          <w:right w:w="15" w:type="dxa"/>
        </w:tblCellMar>
        <w:tblLook w:val="04A0" w:firstRow="1" w:lastRow="0" w:firstColumn="1" w:lastColumn="0" w:noHBand="0" w:noVBand="1"/>
      </w:tblPr>
      <w:tblGrid>
        <w:gridCol w:w="4658"/>
        <w:gridCol w:w="3024"/>
        <w:gridCol w:w="1678"/>
      </w:tblGrid>
      <w:tr w:rsidR="00E63EBB" w:rsidRPr="005B5E01" w:rsidTr="00E63EB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jc w:val="center"/>
              <w:rPr>
                <w:rFonts w:ascii="Times New Roman" w:eastAsia="Times New Roman" w:hAnsi="Times New Roman" w:cs="Times New Roman"/>
                <w:sz w:val="24"/>
                <w:szCs w:val="24"/>
                <w:lang w:val="en-MY"/>
              </w:rPr>
            </w:pPr>
            <w:r w:rsidRPr="005B5E01">
              <w:rPr>
                <w:rFonts w:eastAsia="Times New Roman"/>
                <w:b/>
                <w:bCs/>
                <w:color w:val="000000"/>
                <w:sz w:val="24"/>
                <w:szCs w:val="24"/>
                <w:lang w:val="en-MY"/>
              </w:rPr>
              <w:t>MPX Protein Sequence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jc w:val="center"/>
              <w:rPr>
                <w:rFonts w:ascii="Times New Roman" w:eastAsia="Times New Roman" w:hAnsi="Times New Roman" w:cs="Times New Roman"/>
                <w:sz w:val="24"/>
                <w:szCs w:val="24"/>
                <w:lang w:val="en-MY"/>
              </w:rPr>
            </w:pPr>
            <w:r w:rsidRPr="005B5E01">
              <w:rPr>
                <w:rFonts w:eastAsia="Times New Roman"/>
                <w:b/>
                <w:bCs/>
                <w:color w:val="000000"/>
                <w:sz w:val="24"/>
                <w:szCs w:val="24"/>
                <w:lang w:val="en-MY"/>
              </w:rPr>
              <w:t>Antigen 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jc w:val="center"/>
              <w:rPr>
                <w:rFonts w:ascii="Times New Roman" w:eastAsia="Times New Roman" w:hAnsi="Times New Roman" w:cs="Times New Roman"/>
                <w:sz w:val="24"/>
                <w:szCs w:val="24"/>
                <w:lang w:val="en-MY"/>
              </w:rPr>
            </w:pPr>
            <w:r w:rsidRPr="005B5E01">
              <w:rPr>
                <w:rFonts w:eastAsia="Times New Roman"/>
                <w:b/>
                <w:bCs/>
                <w:color w:val="000000"/>
                <w:sz w:val="24"/>
                <w:szCs w:val="24"/>
                <w:lang w:val="en-MY"/>
              </w:rPr>
              <w:t>Status</w:t>
            </w:r>
          </w:p>
        </w:tc>
      </w:tr>
      <w:tr w:rsidR="00E63EBB" w:rsidRPr="005B5E01" w:rsidTr="00E63EB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MPXV A33R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0.4775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Antigen</w:t>
            </w:r>
          </w:p>
        </w:tc>
      </w:tr>
      <w:tr w:rsidR="00E63EBB" w:rsidRPr="005B5E01" w:rsidTr="00E63EB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MPXV H3L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0.4684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Antigen</w:t>
            </w:r>
          </w:p>
        </w:tc>
      </w:tr>
      <w:tr w:rsidR="00E63EBB" w:rsidRPr="005B5E01" w:rsidTr="00E63EB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MPXV M1R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0.6173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Antigen</w:t>
            </w:r>
          </w:p>
        </w:tc>
      </w:tr>
      <w:tr w:rsidR="00E63EBB" w:rsidRPr="005B5E01" w:rsidTr="00E63EBB">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MPXV L1R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0.4085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Antigen</w:t>
            </w:r>
          </w:p>
        </w:tc>
      </w:tr>
    </w:tbl>
    <w:p w:rsidR="00E63EBB" w:rsidRPr="005B5E01" w:rsidRDefault="00E63EBB" w:rsidP="00E63EBB">
      <w:pPr>
        <w:jc w:val="both"/>
        <w:rPr>
          <w:sz w:val="24"/>
          <w:szCs w:val="24"/>
        </w:rPr>
      </w:pPr>
    </w:p>
    <w:p w:rsidR="00F534CC" w:rsidRPr="005B5E01" w:rsidRDefault="00E63EBB" w:rsidP="001E460F">
      <w:pPr>
        <w:spacing w:line="360" w:lineRule="auto"/>
        <w:jc w:val="both"/>
        <w:rPr>
          <w:sz w:val="24"/>
          <w:szCs w:val="24"/>
        </w:rPr>
      </w:pPr>
      <w:r w:rsidRPr="008614EC">
        <w:rPr>
          <w:b/>
          <w:sz w:val="24"/>
          <w:szCs w:val="24"/>
        </w:rPr>
        <w:t>Table 2</w:t>
      </w:r>
      <w:r w:rsidRPr="005B5E01">
        <w:rPr>
          <w:sz w:val="24"/>
          <w:szCs w:val="24"/>
        </w:rPr>
        <w:t xml:space="preserve"> – </w:t>
      </w:r>
      <w:r w:rsidR="008614EC">
        <w:rPr>
          <w:sz w:val="24"/>
          <w:szCs w:val="24"/>
        </w:rPr>
        <w:t>Virulence Prediction Scores for the MPXV Protein Sequences</w:t>
      </w:r>
    </w:p>
    <w:tbl>
      <w:tblPr>
        <w:tblW w:w="9346" w:type="dxa"/>
        <w:tblCellMar>
          <w:top w:w="15" w:type="dxa"/>
          <w:left w:w="15" w:type="dxa"/>
          <w:bottom w:w="15" w:type="dxa"/>
          <w:right w:w="15" w:type="dxa"/>
        </w:tblCellMar>
        <w:tblLook w:val="04A0" w:firstRow="1" w:lastRow="0" w:firstColumn="1" w:lastColumn="0" w:noHBand="0" w:noVBand="1"/>
      </w:tblPr>
      <w:tblGrid>
        <w:gridCol w:w="4668"/>
        <w:gridCol w:w="2977"/>
        <w:gridCol w:w="1701"/>
      </w:tblGrid>
      <w:tr w:rsidR="00E63EBB" w:rsidRPr="005B5E01" w:rsidTr="00E63EBB">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jc w:val="center"/>
              <w:rPr>
                <w:rFonts w:ascii="Times New Roman" w:eastAsia="Times New Roman" w:hAnsi="Times New Roman" w:cs="Times New Roman"/>
                <w:sz w:val="24"/>
                <w:szCs w:val="24"/>
                <w:lang w:val="en-MY"/>
              </w:rPr>
            </w:pPr>
            <w:r w:rsidRPr="005B5E01">
              <w:rPr>
                <w:rFonts w:eastAsia="Times New Roman"/>
                <w:b/>
                <w:bCs/>
                <w:color w:val="000000"/>
                <w:sz w:val="24"/>
                <w:szCs w:val="24"/>
                <w:lang w:val="en-MY"/>
              </w:rPr>
              <w:t>MPX Protein Sequence</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jc w:val="center"/>
              <w:rPr>
                <w:rFonts w:ascii="Times New Roman" w:eastAsia="Times New Roman" w:hAnsi="Times New Roman" w:cs="Times New Roman"/>
                <w:sz w:val="24"/>
                <w:szCs w:val="24"/>
                <w:lang w:val="en-MY"/>
              </w:rPr>
            </w:pPr>
            <w:r w:rsidRPr="005B5E01">
              <w:rPr>
                <w:rFonts w:eastAsia="Times New Roman"/>
                <w:b/>
                <w:bCs/>
                <w:color w:val="000000"/>
                <w:sz w:val="24"/>
                <w:szCs w:val="24"/>
                <w:lang w:val="en-MY"/>
              </w:rPr>
              <w:t>Virulence Score</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jc w:val="center"/>
              <w:rPr>
                <w:rFonts w:ascii="Times New Roman" w:eastAsia="Times New Roman" w:hAnsi="Times New Roman" w:cs="Times New Roman"/>
                <w:sz w:val="24"/>
                <w:szCs w:val="24"/>
                <w:lang w:val="en-MY"/>
              </w:rPr>
            </w:pPr>
            <w:r w:rsidRPr="005B5E01">
              <w:rPr>
                <w:rFonts w:eastAsia="Times New Roman"/>
                <w:b/>
                <w:bCs/>
                <w:color w:val="000000"/>
                <w:sz w:val="24"/>
                <w:szCs w:val="24"/>
                <w:lang w:val="en-MY"/>
              </w:rPr>
              <w:t>Status</w:t>
            </w:r>
          </w:p>
        </w:tc>
      </w:tr>
      <w:tr w:rsidR="00E63EBB" w:rsidRPr="005B5E01" w:rsidTr="00E63EBB">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MPXV A33R</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1.0645</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Virulent</w:t>
            </w:r>
          </w:p>
        </w:tc>
      </w:tr>
      <w:tr w:rsidR="00E63EBB" w:rsidRPr="005B5E01" w:rsidTr="00E63EBB">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MPXV H3L</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0.4979</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Virulent</w:t>
            </w:r>
          </w:p>
        </w:tc>
      </w:tr>
      <w:tr w:rsidR="00E63EBB" w:rsidRPr="005B5E01" w:rsidTr="00E63EBB">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MPXV M1R</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0.9963</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Virulent</w:t>
            </w:r>
          </w:p>
        </w:tc>
      </w:tr>
      <w:tr w:rsidR="00E63EBB" w:rsidRPr="005B5E01" w:rsidTr="00E63EBB">
        <w:tc>
          <w:tcPr>
            <w:tcW w:w="46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MPXV L1R</w:t>
            </w:r>
          </w:p>
        </w:tc>
        <w:tc>
          <w:tcPr>
            <w:tcW w:w="29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1.0501</w:t>
            </w:r>
          </w:p>
        </w:tc>
        <w:tc>
          <w:tcPr>
            <w:tcW w:w="17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Virulent</w:t>
            </w:r>
          </w:p>
        </w:tc>
      </w:tr>
    </w:tbl>
    <w:p w:rsidR="00E63EBB" w:rsidRPr="005B5E01" w:rsidRDefault="00E63EBB">
      <w:pPr>
        <w:rPr>
          <w:sz w:val="24"/>
          <w:szCs w:val="24"/>
        </w:rPr>
      </w:pPr>
    </w:p>
    <w:p w:rsidR="001E460F" w:rsidRDefault="001E460F">
      <w:pPr>
        <w:rPr>
          <w:b/>
          <w:sz w:val="24"/>
          <w:szCs w:val="24"/>
        </w:rPr>
      </w:pPr>
      <w:r>
        <w:rPr>
          <w:b/>
          <w:sz w:val="24"/>
          <w:szCs w:val="24"/>
        </w:rPr>
        <w:br w:type="page"/>
      </w:r>
    </w:p>
    <w:p w:rsidR="00F534CC" w:rsidRPr="005B5E01" w:rsidRDefault="00E63EBB" w:rsidP="001E460F">
      <w:pPr>
        <w:spacing w:line="360" w:lineRule="auto"/>
        <w:rPr>
          <w:sz w:val="24"/>
          <w:szCs w:val="24"/>
        </w:rPr>
      </w:pPr>
      <w:r w:rsidRPr="008614EC">
        <w:rPr>
          <w:b/>
          <w:sz w:val="24"/>
          <w:szCs w:val="24"/>
        </w:rPr>
        <w:lastRenderedPageBreak/>
        <w:t>Table 3</w:t>
      </w:r>
      <w:r w:rsidRPr="005B5E01">
        <w:rPr>
          <w:sz w:val="24"/>
          <w:szCs w:val="24"/>
        </w:rPr>
        <w:t xml:space="preserve"> – </w:t>
      </w:r>
      <w:r w:rsidR="008614EC">
        <w:rPr>
          <w:sz w:val="24"/>
          <w:szCs w:val="24"/>
        </w:rPr>
        <w:t>B-cell Epitope Prediction and Antigenicity Analysis of the Selected Peptides</w:t>
      </w:r>
    </w:p>
    <w:tbl>
      <w:tblPr>
        <w:tblW w:w="9346" w:type="dxa"/>
        <w:tblLayout w:type="fixed"/>
        <w:tblCellMar>
          <w:top w:w="15" w:type="dxa"/>
          <w:left w:w="15" w:type="dxa"/>
          <w:bottom w:w="15" w:type="dxa"/>
          <w:right w:w="15" w:type="dxa"/>
        </w:tblCellMar>
        <w:tblLook w:val="04A0" w:firstRow="1" w:lastRow="0" w:firstColumn="1" w:lastColumn="0" w:noHBand="0" w:noVBand="1"/>
      </w:tblPr>
      <w:tblGrid>
        <w:gridCol w:w="1240"/>
        <w:gridCol w:w="3286"/>
        <w:gridCol w:w="1843"/>
        <w:gridCol w:w="1843"/>
        <w:gridCol w:w="1134"/>
      </w:tblGrid>
      <w:tr w:rsidR="00E63EBB" w:rsidRPr="005B5E01" w:rsidTr="00E63EBB">
        <w:tc>
          <w:tcPr>
            <w:tcW w:w="1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jc w:val="center"/>
              <w:rPr>
                <w:rFonts w:ascii="Times New Roman" w:eastAsia="Times New Roman" w:hAnsi="Times New Roman" w:cs="Times New Roman"/>
                <w:sz w:val="24"/>
                <w:szCs w:val="24"/>
                <w:lang w:val="en-MY"/>
              </w:rPr>
            </w:pPr>
            <w:r w:rsidRPr="005B5E01">
              <w:rPr>
                <w:rFonts w:eastAsia="Times New Roman"/>
                <w:b/>
                <w:bCs/>
                <w:color w:val="000000"/>
                <w:sz w:val="24"/>
                <w:szCs w:val="24"/>
                <w:lang w:val="en-MY"/>
              </w:rPr>
              <w:t>MPX Protein Sequence</w:t>
            </w:r>
          </w:p>
        </w:tc>
        <w:tc>
          <w:tcPr>
            <w:tcW w:w="32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jc w:val="center"/>
              <w:rPr>
                <w:rFonts w:ascii="Times New Roman" w:eastAsia="Times New Roman" w:hAnsi="Times New Roman" w:cs="Times New Roman"/>
                <w:sz w:val="24"/>
                <w:szCs w:val="24"/>
                <w:lang w:val="en-MY"/>
              </w:rPr>
            </w:pPr>
            <w:r w:rsidRPr="005B5E01">
              <w:rPr>
                <w:rFonts w:eastAsia="Times New Roman"/>
                <w:b/>
                <w:bCs/>
                <w:color w:val="000000"/>
                <w:sz w:val="24"/>
                <w:szCs w:val="24"/>
                <w:lang w:val="en-MY"/>
              </w:rPr>
              <w:t>Peptide Sequences</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jc w:val="center"/>
              <w:rPr>
                <w:rFonts w:ascii="Times New Roman" w:eastAsia="Times New Roman" w:hAnsi="Times New Roman" w:cs="Times New Roman"/>
                <w:sz w:val="24"/>
                <w:szCs w:val="24"/>
                <w:lang w:val="en-MY"/>
              </w:rPr>
            </w:pPr>
            <w:r w:rsidRPr="005B5E01">
              <w:rPr>
                <w:rFonts w:eastAsia="Times New Roman"/>
                <w:b/>
                <w:bCs/>
                <w:color w:val="000000"/>
                <w:sz w:val="24"/>
                <w:szCs w:val="24"/>
                <w:lang w:val="en-MY"/>
              </w:rPr>
              <w:t>Peptide Length</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jc w:val="center"/>
              <w:rPr>
                <w:rFonts w:ascii="Times New Roman" w:eastAsia="Times New Roman" w:hAnsi="Times New Roman" w:cs="Times New Roman"/>
                <w:sz w:val="24"/>
                <w:szCs w:val="24"/>
                <w:lang w:val="en-MY"/>
              </w:rPr>
            </w:pPr>
            <w:r w:rsidRPr="005B5E01">
              <w:rPr>
                <w:rFonts w:eastAsia="Times New Roman"/>
                <w:b/>
                <w:bCs/>
                <w:color w:val="000000"/>
                <w:sz w:val="24"/>
                <w:szCs w:val="24"/>
                <w:lang w:val="en-MY"/>
              </w:rPr>
              <w:t>Antigen Score</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jc w:val="center"/>
              <w:rPr>
                <w:rFonts w:ascii="Times New Roman" w:eastAsia="Times New Roman" w:hAnsi="Times New Roman" w:cs="Times New Roman"/>
                <w:sz w:val="24"/>
                <w:szCs w:val="24"/>
                <w:lang w:val="en-MY"/>
              </w:rPr>
            </w:pPr>
            <w:r w:rsidRPr="005B5E01">
              <w:rPr>
                <w:rFonts w:eastAsia="Times New Roman"/>
                <w:b/>
                <w:bCs/>
                <w:color w:val="000000"/>
                <w:sz w:val="24"/>
                <w:szCs w:val="24"/>
                <w:lang w:val="en-MY"/>
              </w:rPr>
              <w:t>Status</w:t>
            </w:r>
          </w:p>
        </w:tc>
      </w:tr>
      <w:tr w:rsidR="00E63EBB" w:rsidRPr="005B5E01" w:rsidTr="00E63EBB">
        <w:trPr>
          <w:trHeight w:val="420"/>
        </w:trPr>
        <w:tc>
          <w:tcPr>
            <w:tcW w:w="124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p>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MPXV A33R</w:t>
            </w:r>
          </w:p>
        </w:tc>
        <w:tc>
          <w:tcPr>
            <w:tcW w:w="32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FLEKTSFYNCNDSITKEKIKI</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21</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0.2106</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Not Antigen</w:t>
            </w:r>
          </w:p>
        </w:tc>
      </w:tr>
      <w:tr w:rsidR="00E63EBB" w:rsidRPr="005B5E01" w:rsidTr="00E63EBB">
        <w:trPr>
          <w:trHeight w:val="420"/>
        </w:trPr>
        <w:tc>
          <w:tcPr>
            <w:tcW w:w="1240" w:type="dxa"/>
            <w:vMerge/>
            <w:tcBorders>
              <w:top w:val="single" w:sz="8" w:space="0" w:color="000000"/>
              <w:left w:val="single" w:sz="8" w:space="0" w:color="000000"/>
              <w:bottom w:val="single" w:sz="8" w:space="0" w:color="000000"/>
              <w:right w:val="single" w:sz="8" w:space="0" w:color="000000"/>
            </w:tcBorders>
            <w:vAlign w:val="center"/>
            <w:hideMark/>
          </w:tcPr>
          <w:p w:rsidR="00E63EBB" w:rsidRPr="005B5E01" w:rsidRDefault="00E63EBB" w:rsidP="00E63EBB">
            <w:pPr>
              <w:spacing w:line="240" w:lineRule="auto"/>
              <w:rPr>
                <w:rFonts w:ascii="Times New Roman" w:eastAsia="Times New Roman" w:hAnsi="Times New Roman" w:cs="Times New Roman"/>
                <w:sz w:val="24"/>
                <w:szCs w:val="24"/>
                <w:lang w:val="en-MY"/>
              </w:rPr>
            </w:pPr>
          </w:p>
        </w:tc>
        <w:tc>
          <w:tcPr>
            <w:tcW w:w="32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KVNNNYNNYNNYNCYNNYNCYNYDDTFF </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28</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0.8273</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Antigen</w:t>
            </w:r>
          </w:p>
        </w:tc>
      </w:tr>
      <w:tr w:rsidR="00E63EBB" w:rsidRPr="005B5E01" w:rsidTr="00E63EBB">
        <w:trPr>
          <w:trHeight w:val="420"/>
        </w:trPr>
        <w:tc>
          <w:tcPr>
            <w:tcW w:w="124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after="240" w:line="240" w:lineRule="auto"/>
              <w:rPr>
                <w:rFonts w:ascii="Times New Roman" w:eastAsia="Times New Roman" w:hAnsi="Times New Roman" w:cs="Times New Roman"/>
                <w:sz w:val="24"/>
                <w:szCs w:val="24"/>
                <w:lang w:val="en-MY"/>
              </w:rPr>
            </w:pPr>
          </w:p>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MPXV H3L</w:t>
            </w:r>
          </w:p>
        </w:tc>
        <w:tc>
          <w:tcPr>
            <w:tcW w:w="32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PPSETFPNVHEHINDQKFDDVKDNEVMQEKRDVVIVNDDPDHY</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43</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0.4473</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Antigen</w:t>
            </w:r>
          </w:p>
        </w:tc>
      </w:tr>
      <w:tr w:rsidR="00E63EBB" w:rsidRPr="005B5E01" w:rsidTr="00E63EBB">
        <w:trPr>
          <w:trHeight w:val="420"/>
        </w:trPr>
        <w:tc>
          <w:tcPr>
            <w:tcW w:w="1240" w:type="dxa"/>
            <w:vMerge/>
            <w:tcBorders>
              <w:top w:val="single" w:sz="8" w:space="0" w:color="000000"/>
              <w:left w:val="single" w:sz="8" w:space="0" w:color="000000"/>
              <w:bottom w:val="single" w:sz="8" w:space="0" w:color="000000"/>
              <w:right w:val="single" w:sz="8" w:space="0" w:color="000000"/>
            </w:tcBorders>
            <w:vAlign w:val="center"/>
            <w:hideMark/>
          </w:tcPr>
          <w:p w:rsidR="00E63EBB" w:rsidRPr="005B5E01" w:rsidRDefault="00E63EBB" w:rsidP="00E63EBB">
            <w:pPr>
              <w:spacing w:line="240" w:lineRule="auto"/>
              <w:rPr>
                <w:rFonts w:ascii="Times New Roman" w:eastAsia="Times New Roman" w:hAnsi="Times New Roman" w:cs="Times New Roman"/>
                <w:sz w:val="24"/>
                <w:szCs w:val="24"/>
                <w:lang w:val="en-MY"/>
              </w:rPr>
            </w:pPr>
          </w:p>
        </w:tc>
        <w:tc>
          <w:tcPr>
            <w:tcW w:w="32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ALWDSKFFTELENKN </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15</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0.6294</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Antigen</w:t>
            </w:r>
          </w:p>
        </w:tc>
      </w:tr>
      <w:tr w:rsidR="00E63EBB" w:rsidRPr="005B5E01" w:rsidTr="00E63EBB">
        <w:trPr>
          <w:trHeight w:val="420"/>
        </w:trPr>
        <w:tc>
          <w:tcPr>
            <w:tcW w:w="1240" w:type="dxa"/>
            <w:vMerge/>
            <w:tcBorders>
              <w:top w:val="single" w:sz="8" w:space="0" w:color="000000"/>
              <w:left w:val="single" w:sz="8" w:space="0" w:color="000000"/>
              <w:bottom w:val="single" w:sz="8" w:space="0" w:color="000000"/>
              <w:right w:val="single" w:sz="8" w:space="0" w:color="000000"/>
            </w:tcBorders>
            <w:vAlign w:val="center"/>
            <w:hideMark/>
          </w:tcPr>
          <w:p w:rsidR="00E63EBB" w:rsidRPr="005B5E01" w:rsidRDefault="00E63EBB" w:rsidP="00E63EBB">
            <w:pPr>
              <w:spacing w:line="240" w:lineRule="auto"/>
              <w:rPr>
                <w:rFonts w:ascii="Times New Roman" w:eastAsia="Times New Roman" w:hAnsi="Times New Roman" w:cs="Times New Roman"/>
                <w:sz w:val="24"/>
                <w:szCs w:val="24"/>
                <w:lang w:val="en-MY"/>
              </w:rPr>
            </w:pPr>
          </w:p>
        </w:tc>
        <w:tc>
          <w:tcPr>
            <w:tcW w:w="32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ITGNKVKTELVIDKDH</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16</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0.2125</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Not Antigen</w:t>
            </w:r>
          </w:p>
        </w:tc>
      </w:tr>
      <w:tr w:rsidR="00E63EBB" w:rsidRPr="005B5E01" w:rsidTr="00E63EBB">
        <w:trPr>
          <w:trHeight w:val="420"/>
        </w:trPr>
        <w:tc>
          <w:tcPr>
            <w:tcW w:w="1240"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p>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MPXV M1R</w:t>
            </w:r>
          </w:p>
        </w:tc>
        <w:tc>
          <w:tcPr>
            <w:tcW w:w="32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AALNIQTSVNTVVRDFENYVKQTCN</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25</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0.2174</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Not Antigen</w:t>
            </w:r>
          </w:p>
        </w:tc>
      </w:tr>
      <w:tr w:rsidR="00E63EBB" w:rsidRPr="005B5E01" w:rsidTr="00E63EBB">
        <w:trPr>
          <w:trHeight w:val="420"/>
        </w:trPr>
        <w:tc>
          <w:tcPr>
            <w:tcW w:w="1240" w:type="dxa"/>
            <w:vMerge/>
            <w:tcBorders>
              <w:top w:val="single" w:sz="8" w:space="0" w:color="000000"/>
              <w:left w:val="single" w:sz="8" w:space="0" w:color="000000"/>
              <w:bottom w:val="single" w:sz="8" w:space="0" w:color="000000"/>
              <w:right w:val="single" w:sz="8" w:space="0" w:color="000000"/>
            </w:tcBorders>
            <w:vAlign w:val="center"/>
            <w:hideMark/>
          </w:tcPr>
          <w:p w:rsidR="00E63EBB" w:rsidRPr="005B5E01" w:rsidRDefault="00E63EBB" w:rsidP="00E63EBB">
            <w:pPr>
              <w:spacing w:line="240" w:lineRule="auto"/>
              <w:rPr>
                <w:rFonts w:ascii="Times New Roman" w:eastAsia="Times New Roman" w:hAnsi="Times New Roman" w:cs="Times New Roman"/>
                <w:sz w:val="24"/>
                <w:szCs w:val="24"/>
                <w:lang w:val="en-MY"/>
              </w:rPr>
            </w:pPr>
          </w:p>
        </w:tc>
        <w:tc>
          <w:tcPr>
            <w:tcW w:w="32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KATTQIAPRQVAGT</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14</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0.6607</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Antigen</w:t>
            </w:r>
          </w:p>
        </w:tc>
      </w:tr>
      <w:tr w:rsidR="00E63EBB" w:rsidRPr="005B5E01" w:rsidTr="00E63EBB">
        <w:tc>
          <w:tcPr>
            <w:tcW w:w="12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MPXV L1R</w:t>
            </w:r>
          </w:p>
        </w:tc>
        <w:tc>
          <w:tcPr>
            <w:tcW w:w="328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KLEAVGHCYESLSEEYRQLTKFTDSQDFKKLFNKVPIVTD</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40</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0.0919</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63EBB" w:rsidRPr="005B5E01" w:rsidRDefault="00E63EBB" w:rsidP="00E63EBB">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Not Antigen</w:t>
            </w:r>
          </w:p>
        </w:tc>
      </w:tr>
    </w:tbl>
    <w:p w:rsidR="00E63EBB" w:rsidRPr="005B5E01" w:rsidRDefault="00E63EBB" w:rsidP="00E63EBB">
      <w:pPr>
        <w:jc w:val="both"/>
        <w:rPr>
          <w:sz w:val="24"/>
          <w:szCs w:val="24"/>
        </w:rPr>
      </w:pPr>
    </w:p>
    <w:p w:rsidR="00F534CC" w:rsidRPr="005B5E01" w:rsidRDefault="00F534CC" w:rsidP="001E460F">
      <w:pPr>
        <w:spacing w:line="360" w:lineRule="auto"/>
        <w:rPr>
          <w:rFonts w:ascii="Times New Roman" w:eastAsia="Times New Roman" w:hAnsi="Times New Roman" w:cs="Times New Roman"/>
          <w:sz w:val="24"/>
          <w:szCs w:val="24"/>
          <w:lang w:val="en-MY"/>
        </w:rPr>
      </w:pPr>
      <w:r w:rsidRPr="008614EC">
        <w:rPr>
          <w:rFonts w:eastAsia="Times New Roman"/>
          <w:b/>
          <w:color w:val="000000"/>
          <w:sz w:val="24"/>
          <w:szCs w:val="24"/>
          <w:lang w:val="en-MY"/>
        </w:rPr>
        <w:t>Table 4.1</w:t>
      </w:r>
      <w:r w:rsidRPr="005B5E01">
        <w:rPr>
          <w:rFonts w:eastAsia="Times New Roman"/>
          <w:color w:val="000000"/>
          <w:sz w:val="24"/>
          <w:szCs w:val="24"/>
          <w:lang w:val="en-MY"/>
        </w:rPr>
        <w:t xml:space="preserve"> –</w:t>
      </w:r>
      <w:r w:rsidR="008614EC">
        <w:rPr>
          <w:rFonts w:eastAsia="Times New Roman"/>
          <w:color w:val="000000"/>
          <w:sz w:val="24"/>
          <w:szCs w:val="24"/>
          <w:lang w:val="en-MY"/>
        </w:rPr>
        <w:t xml:space="preserve">T-cell Epitopes, MHC-I prediction of </w:t>
      </w:r>
      <w:r w:rsidRPr="005B5E01">
        <w:rPr>
          <w:rFonts w:eastAsia="Times New Roman"/>
          <w:color w:val="000000"/>
          <w:sz w:val="24"/>
          <w:szCs w:val="24"/>
          <w:lang w:val="en-MY"/>
        </w:rPr>
        <w:t>MPXV A33R</w:t>
      </w:r>
    </w:p>
    <w:tbl>
      <w:tblPr>
        <w:tblW w:w="9360" w:type="dxa"/>
        <w:tblCellMar>
          <w:top w:w="15" w:type="dxa"/>
          <w:left w:w="15" w:type="dxa"/>
          <w:bottom w:w="15" w:type="dxa"/>
          <w:right w:w="15" w:type="dxa"/>
        </w:tblCellMar>
        <w:tblLook w:val="04A0" w:firstRow="1" w:lastRow="0" w:firstColumn="1" w:lastColumn="0" w:noHBand="0" w:noVBand="1"/>
      </w:tblPr>
      <w:tblGrid>
        <w:gridCol w:w="2666"/>
        <w:gridCol w:w="3540"/>
        <w:gridCol w:w="3154"/>
      </w:tblGrid>
      <w:tr w:rsidR="00F534CC" w:rsidRPr="005B5E01" w:rsidTr="00F534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b/>
                <w:bCs/>
                <w:color w:val="000000"/>
                <w:sz w:val="24"/>
                <w:szCs w:val="24"/>
                <w:lang w:val="en-MY"/>
              </w:rPr>
              <w:t>Peptide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b/>
                <w:bCs/>
                <w:color w:val="000000"/>
                <w:sz w:val="24"/>
                <w:szCs w:val="24"/>
                <w:lang w:val="en-MY"/>
              </w:rPr>
              <w:t>Alleles Associated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b/>
                <w:bCs/>
                <w:color w:val="000000"/>
                <w:sz w:val="24"/>
                <w:szCs w:val="24"/>
                <w:lang w:val="en-MY"/>
              </w:rPr>
              <w:t>Percentile Rank </w:t>
            </w:r>
          </w:p>
        </w:tc>
      </w:tr>
      <w:tr w:rsidR="00F534CC" w:rsidRPr="005B5E01" w:rsidTr="00F534C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p>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SLNRTIVTK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HLA-A*03:01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0.01</w:t>
            </w:r>
          </w:p>
        </w:tc>
      </w:tr>
      <w:tr w:rsidR="00F534CC" w:rsidRPr="005B5E01" w:rsidTr="00F534C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534CC" w:rsidRPr="005B5E01" w:rsidRDefault="00F534CC" w:rsidP="00F534CC">
            <w:pPr>
              <w:spacing w:line="240" w:lineRule="auto"/>
              <w:rPr>
                <w:rFonts w:ascii="Times New Roman" w:eastAsia="Times New Roman" w:hAnsi="Times New Roman" w:cs="Times New Roman"/>
                <w:sz w:val="24"/>
                <w:szCs w:val="24"/>
                <w:lang w:val="en-MY"/>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HLA-A*11:01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0.03</w:t>
            </w:r>
          </w:p>
        </w:tc>
      </w:tr>
      <w:tr w:rsidR="00F534CC" w:rsidRPr="005B5E01" w:rsidTr="00F534CC">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p>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VTSSGAIYK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HLA-A*11:01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0.01</w:t>
            </w:r>
          </w:p>
        </w:tc>
      </w:tr>
      <w:tr w:rsidR="00F534CC" w:rsidRPr="005B5E01" w:rsidTr="00F534CC">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534CC" w:rsidRPr="005B5E01" w:rsidRDefault="00F534CC" w:rsidP="00F534CC">
            <w:pPr>
              <w:spacing w:line="240" w:lineRule="auto"/>
              <w:rPr>
                <w:rFonts w:ascii="Times New Roman" w:eastAsia="Times New Roman" w:hAnsi="Times New Roman" w:cs="Times New Roman"/>
                <w:sz w:val="24"/>
                <w:szCs w:val="24"/>
                <w:lang w:val="en-MY"/>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HLA-A*03:01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0.05</w:t>
            </w:r>
          </w:p>
        </w:tc>
      </w:tr>
      <w:tr w:rsidR="00F534CC" w:rsidRPr="005B5E01" w:rsidTr="00F534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MTSILNTLR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HLA-A*68:01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0.04</w:t>
            </w:r>
          </w:p>
        </w:tc>
      </w:tr>
      <w:tr w:rsidR="00F534CC" w:rsidRPr="005B5E01" w:rsidTr="00F534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lastRenderedPageBreak/>
              <w:t>KVNNNYNNY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HLA-A*30:02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0.01</w:t>
            </w:r>
          </w:p>
        </w:tc>
      </w:tr>
      <w:tr w:rsidR="00F534CC" w:rsidRPr="005B5E01" w:rsidTr="00F534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GVTSSGAIYK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HLA-A*11:01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0.03</w:t>
            </w:r>
          </w:p>
        </w:tc>
      </w:tr>
      <w:tr w:rsidR="00F534CC" w:rsidRPr="005B5E01" w:rsidTr="00F534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RFLEKTSFY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HLA-A*30:02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0.02</w:t>
            </w:r>
          </w:p>
        </w:tc>
      </w:tr>
      <w:tr w:rsidR="00F534CC" w:rsidRPr="005B5E01" w:rsidTr="00F534CC">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FYKPKHSTV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HLA-B*08:01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0.03</w:t>
            </w:r>
          </w:p>
        </w:tc>
      </w:tr>
      <w:tr w:rsidR="00F534CC" w:rsidRPr="005B5E01" w:rsidTr="00F534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IYHDDLVVL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HLA-A*24:02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0.05</w:t>
            </w:r>
          </w:p>
        </w:tc>
      </w:tr>
    </w:tbl>
    <w:p w:rsidR="00F534CC" w:rsidRPr="005B5E01" w:rsidRDefault="00F534CC" w:rsidP="00F534CC">
      <w:pPr>
        <w:spacing w:line="240" w:lineRule="auto"/>
        <w:rPr>
          <w:rFonts w:ascii="Times New Roman" w:eastAsia="Times New Roman" w:hAnsi="Times New Roman" w:cs="Times New Roman"/>
          <w:sz w:val="24"/>
          <w:szCs w:val="24"/>
          <w:lang w:val="en-MY"/>
        </w:rPr>
      </w:pPr>
    </w:p>
    <w:p w:rsidR="00F534CC" w:rsidRPr="005B5E01" w:rsidRDefault="00F534CC" w:rsidP="001E460F">
      <w:pPr>
        <w:spacing w:line="360" w:lineRule="auto"/>
        <w:rPr>
          <w:rFonts w:ascii="Times New Roman" w:eastAsia="Times New Roman" w:hAnsi="Times New Roman" w:cs="Times New Roman"/>
          <w:sz w:val="24"/>
          <w:szCs w:val="24"/>
          <w:lang w:val="en-MY"/>
        </w:rPr>
      </w:pPr>
      <w:r w:rsidRPr="008614EC">
        <w:rPr>
          <w:rFonts w:eastAsia="Times New Roman"/>
          <w:b/>
          <w:color w:val="000000"/>
          <w:sz w:val="24"/>
          <w:szCs w:val="24"/>
          <w:lang w:val="en-MY"/>
        </w:rPr>
        <w:t>Table 4.2</w:t>
      </w:r>
      <w:r w:rsidRPr="005B5E01">
        <w:rPr>
          <w:rFonts w:eastAsia="Times New Roman"/>
          <w:color w:val="000000"/>
          <w:sz w:val="24"/>
          <w:szCs w:val="24"/>
          <w:lang w:val="en-MY"/>
        </w:rPr>
        <w:t xml:space="preserve"> – </w:t>
      </w:r>
      <w:r w:rsidR="008614EC">
        <w:rPr>
          <w:rFonts w:eastAsia="Times New Roman"/>
          <w:color w:val="000000"/>
          <w:sz w:val="24"/>
          <w:szCs w:val="24"/>
          <w:lang w:val="en-MY"/>
        </w:rPr>
        <w:t xml:space="preserve">T-cell Epitopes, MHC-I prediction of </w:t>
      </w:r>
      <w:r w:rsidRPr="005B5E01">
        <w:rPr>
          <w:rFonts w:eastAsia="Times New Roman"/>
          <w:color w:val="000000"/>
          <w:sz w:val="24"/>
          <w:szCs w:val="24"/>
          <w:lang w:val="en-MY"/>
        </w:rPr>
        <w:t>MPXV H3L</w:t>
      </w:r>
    </w:p>
    <w:tbl>
      <w:tblPr>
        <w:tblW w:w="9360" w:type="dxa"/>
        <w:tblCellMar>
          <w:top w:w="15" w:type="dxa"/>
          <w:left w:w="15" w:type="dxa"/>
          <w:bottom w:w="15" w:type="dxa"/>
          <w:right w:w="15" w:type="dxa"/>
        </w:tblCellMar>
        <w:tblLook w:val="04A0" w:firstRow="1" w:lastRow="0" w:firstColumn="1" w:lastColumn="0" w:noHBand="0" w:noVBand="1"/>
      </w:tblPr>
      <w:tblGrid>
        <w:gridCol w:w="2835"/>
        <w:gridCol w:w="3451"/>
        <w:gridCol w:w="3074"/>
      </w:tblGrid>
      <w:tr w:rsidR="00F534CC" w:rsidRPr="005B5E01" w:rsidTr="00F534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b/>
                <w:bCs/>
                <w:color w:val="000000"/>
                <w:sz w:val="24"/>
                <w:szCs w:val="24"/>
                <w:lang w:val="en-MY"/>
              </w:rPr>
              <w:t>Peptide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b/>
                <w:bCs/>
                <w:color w:val="000000"/>
                <w:sz w:val="24"/>
                <w:szCs w:val="24"/>
                <w:lang w:val="en-MY"/>
              </w:rPr>
              <w:t>Alleles Associated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b/>
                <w:bCs/>
                <w:color w:val="000000"/>
                <w:sz w:val="24"/>
                <w:szCs w:val="24"/>
                <w:lang w:val="en-MY"/>
              </w:rPr>
              <w:t>Percentile Rank </w:t>
            </w:r>
          </w:p>
        </w:tc>
      </w:tr>
      <w:tr w:rsidR="00F534CC" w:rsidRPr="005B5E01" w:rsidTr="00F534C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p>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RYPGVMYTF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HLA-A*24:02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0.01</w:t>
            </w:r>
          </w:p>
        </w:tc>
      </w:tr>
      <w:tr w:rsidR="00F534CC" w:rsidRPr="005B5E01" w:rsidTr="00F534C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534CC" w:rsidRPr="005B5E01" w:rsidRDefault="00F534CC" w:rsidP="00F534CC">
            <w:pPr>
              <w:spacing w:line="240" w:lineRule="auto"/>
              <w:rPr>
                <w:rFonts w:ascii="Times New Roman" w:eastAsia="Times New Roman" w:hAnsi="Times New Roman" w:cs="Times New Roman"/>
                <w:sz w:val="24"/>
                <w:szCs w:val="24"/>
                <w:lang w:val="en-MY"/>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HLA-A*23:01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0.01</w:t>
            </w:r>
          </w:p>
        </w:tc>
      </w:tr>
      <w:tr w:rsidR="00F534CC" w:rsidRPr="005B5E01" w:rsidTr="00F534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NVIEDITFLR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HLA-A*68:01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0.01</w:t>
            </w:r>
          </w:p>
        </w:tc>
      </w:tr>
      <w:tr w:rsidR="00F534CC" w:rsidRPr="005B5E01" w:rsidTr="00F534C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ETMKPNFWSR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HLA-A*68:01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0.01</w:t>
            </w:r>
          </w:p>
        </w:tc>
      </w:tr>
      <w:tr w:rsidR="00F534CC" w:rsidRPr="005B5E01" w:rsidTr="00F534C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534CC" w:rsidRPr="005B5E01" w:rsidRDefault="00F534CC" w:rsidP="00F534CC">
            <w:pPr>
              <w:spacing w:line="240" w:lineRule="auto"/>
              <w:rPr>
                <w:rFonts w:ascii="Times New Roman" w:eastAsia="Times New Roman" w:hAnsi="Times New Roman" w:cs="Times New Roman"/>
                <w:sz w:val="24"/>
                <w:szCs w:val="24"/>
                <w:lang w:val="en-MY"/>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HLA-A*33:01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0.01</w:t>
            </w:r>
          </w:p>
        </w:tc>
      </w:tr>
      <w:tr w:rsidR="00F534CC" w:rsidRPr="005B5E01" w:rsidTr="00F534C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KRYPGVMYTF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HLA-A*24:02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0.01</w:t>
            </w:r>
          </w:p>
        </w:tc>
      </w:tr>
      <w:tr w:rsidR="00F534CC" w:rsidRPr="005B5E01" w:rsidTr="00F534C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534CC" w:rsidRPr="005B5E01" w:rsidRDefault="00F534CC" w:rsidP="00F534CC">
            <w:pPr>
              <w:spacing w:line="240" w:lineRule="auto"/>
              <w:rPr>
                <w:rFonts w:ascii="Times New Roman" w:eastAsia="Times New Roman" w:hAnsi="Times New Roman" w:cs="Times New Roman"/>
                <w:sz w:val="24"/>
                <w:szCs w:val="24"/>
                <w:lang w:val="en-MY"/>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HLA-A*23:01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0.01</w:t>
            </w:r>
          </w:p>
        </w:tc>
      </w:tr>
      <w:tr w:rsidR="00F534CC" w:rsidRPr="005B5E01" w:rsidTr="00F534C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RQIMDNSAKY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HLA-B*15:01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0.01</w:t>
            </w:r>
          </w:p>
        </w:tc>
      </w:tr>
      <w:tr w:rsidR="00F534CC" w:rsidRPr="005B5E01" w:rsidTr="00F534C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534CC" w:rsidRPr="005B5E01" w:rsidRDefault="00F534CC" w:rsidP="00F534CC">
            <w:pPr>
              <w:spacing w:line="240" w:lineRule="auto"/>
              <w:rPr>
                <w:rFonts w:ascii="Times New Roman" w:eastAsia="Times New Roman" w:hAnsi="Times New Roman" w:cs="Times New Roman"/>
                <w:sz w:val="24"/>
                <w:szCs w:val="24"/>
                <w:lang w:val="en-MY"/>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HLA-B*15:01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0.04</w:t>
            </w:r>
          </w:p>
        </w:tc>
      </w:tr>
      <w:tr w:rsidR="00F534CC" w:rsidRPr="005B5E01" w:rsidTr="00F534C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SLSAYIIRV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HLA-A*02:03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0.01</w:t>
            </w:r>
          </w:p>
        </w:tc>
      </w:tr>
      <w:tr w:rsidR="00F534CC" w:rsidRPr="005B5E01" w:rsidTr="00F534C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534CC" w:rsidRPr="005B5E01" w:rsidRDefault="00F534CC" w:rsidP="00F534CC">
            <w:pPr>
              <w:spacing w:line="240" w:lineRule="auto"/>
              <w:rPr>
                <w:rFonts w:ascii="Times New Roman" w:eastAsia="Times New Roman" w:hAnsi="Times New Roman" w:cs="Times New Roman"/>
                <w:sz w:val="24"/>
                <w:szCs w:val="24"/>
                <w:lang w:val="en-MY"/>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HLA-A*02:01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0.02</w:t>
            </w:r>
          </w:p>
        </w:tc>
      </w:tr>
      <w:tr w:rsidR="00F534CC" w:rsidRPr="005B5E01" w:rsidTr="00F534C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TMKPNFWSR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HLA-A*31:01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0.01</w:t>
            </w:r>
          </w:p>
        </w:tc>
      </w:tr>
      <w:tr w:rsidR="00F534CC" w:rsidRPr="005B5E01" w:rsidTr="00F534C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534CC" w:rsidRPr="005B5E01" w:rsidRDefault="00F534CC" w:rsidP="00F534CC">
            <w:pPr>
              <w:spacing w:line="240" w:lineRule="auto"/>
              <w:rPr>
                <w:rFonts w:ascii="Times New Roman" w:eastAsia="Times New Roman" w:hAnsi="Times New Roman" w:cs="Times New Roman"/>
                <w:sz w:val="24"/>
                <w:szCs w:val="24"/>
                <w:lang w:val="en-MY"/>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HLA-A*33:01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0.01</w:t>
            </w:r>
          </w:p>
        </w:tc>
      </w:tr>
      <w:tr w:rsidR="00F534CC" w:rsidRPr="005B5E01" w:rsidTr="00F534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TPVIVVPVI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HLA-B*51:01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0.01</w:t>
            </w:r>
          </w:p>
        </w:tc>
      </w:tr>
      <w:tr w:rsidR="00F534CC" w:rsidRPr="005B5E01" w:rsidTr="00F534C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ITFLRPVLK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HLA-A*11:01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0.01</w:t>
            </w:r>
          </w:p>
        </w:tc>
      </w:tr>
      <w:tr w:rsidR="00F534CC" w:rsidRPr="005B5E01" w:rsidTr="00F534C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534CC" w:rsidRPr="005B5E01" w:rsidRDefault="00F534CC" w:rsidP="00F534CC">
            <w:pPr>
              <w:spacing w:line="240" w:lineRule="auto"/>
              <w:rPr>
                <w:rFonts w:ascii="Times New Roman" w:eastAsia="Times New Roman" w:hAnsi="Times New Roman" w:cs="Times New Roman"/>
                <w:sz w:val="24"/>
                <w:szCs w:val="24"/>
                <w:lang w:val="en-MY"/>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HLA-A*03:01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0.02</w:t>
            </w:r>
          </w:p>
        </w:tc>
      </w:tr>
      <w:tr w:rsidR="00F534CC" w:rsidRPr="005B5E01" w:rsidTr="00F534C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534CC" w:rsidRPr="005B5E01" w:rsidRDefault="00F534CC" w:rsidP="00F534CC">
            <w:pPr>
              <w:spacing w:line="240" w:lineRule="auto"/>
              <w:rPr>
                <w:rFonts w:ascii="Times New Roman" w:eastAsia="Times New Roman" w:hAnsi="Times New Roman" w:cs="Times New Roman"/>
                <w:sz w:val="24"/>
                <w:szCs w:val="24"/>
                <w:lang w:val="en-MY"/>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HLA-A*30:01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0.02</w:t>
            </w:r>
          </w:p>
        </w:tc>
      </w:tr>
      <w:tr w:rsidR="00F534CC" w:rsidRPr="005B5E01" w:rsidTr="00F534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ETFPNVHEHI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HLA-A*68:02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0.02</w:t>
            </w:r>
          </w:p>
        </w:tc>
      </w:tr>
      <w:tr w:rsidR="00F534CC" w:rsidRPr="005B5E01" w:rsidTr="00F534C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lastRenderedPageBreak/>
              <w:t>KYTHFFSGF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HLA-A*24:02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0.02</w:t>
            </w:r>
          </w:p>
        </w:tc>
      </w:tr>
      <w:tr w:rsidR="00F534CC" w:rsidRPr="005B5E01" w:rsidTr="00F534C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534CC" w:rsidRPr="005B5E01" w:rsidRDefault="00F534CC" w:rsidP="00F534CC">
            <w:pPr>
              <w:spacing w:line="240" w:lineRule="auto"/>
              <w:rPr>
                <w:rFonts w:ascii="Times New Roman" w:eastAsia="Times New Roman" w:hAnsi="Times New Roman" w:cs="Times New Roman"/>
                <w:sz w:val="24"/>
                <w:szCs w:val="24"/>
                <w:lang w:val="en-MY"/>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HLA-A*23:01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0.03</w:t>
            </w:r>
          </w:p>
        </w:tc>
      </w:tr>
      <w:tr w:rsidR="00F534CC" w:rsidRPr="005B5E01" w:rsidTr="00F534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QIMDNSAKY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HLA-A*26:01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0.02</w:t>
            </w:r>
          </w:p>
        </w:tc>
      </w:tr>
      <w:tr w:rsidR="00F534CC" w:rsidRPr="005B5E01" w:rsidTr="00F534C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NEMKINRQI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HLA-B*44:02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0.03</w:t>
            </w:r>
          </w:p>
        </w:tc>
      </w:tr>
      <w:tr w:rsidR="00F534CC" w:rsidRPr="005B5E01" w:rsidTr="00F534C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534CC" w:rsidRPr="005B5E01" w:rsidRDefault="00F534CC" w:rsidP="00F534CC">
            <w:pPr>
              <w:spacing w:line="240" w:lineRule="auto"/>
              <w:rPr>
                <w:rFonts w:ascii="Times New Roman" w:eastAsia="Times New Roman" w:hAnsi="Times New Roman" w:cs="Times New Roman"/>
                <w:sz w:val="24"/>
                <w:szCs w:val="24"/>
                <w:lang w:val="en-MY"/>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HLA-B*44:03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0.04</w:t>
            </w:r>
          </w:p>
        </w:tc>
      </w:tr>
      <w:tr w:rsidR="00F534CC" w:rsidRPr="005B5E01" w:rsidTr="00F534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ETFPNVHEH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HLA-A*26:01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0.03</w:t>
            </w:r>
          </w:p>
        </w:tc>
      </w:tr>
      <w:tr w:rsidR="00F534CC" w:rsidRPr="005B5E01" w:rsidTr="00F534C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TELENKNVEY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HLA-B*44:03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0.04</w:t>
            </w:r>
          </w:p>
        </w:tc>
      </w:tr>
      <w:tr w:rsidR="00F534CC" w:rsidRPr="005B5E01" w:rsidTr="00F534C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534CC" w:rsidRPr="005B5E01" w:rsidRDefault="00F534CC" w:rsidP="00F534CC">
            <w:pPr>
              <w:spacing w:line="240" w:lineRule="auto"/>
              <w:rPr>
                <w:rFonts w:ascii="Times New Roman" w:eastAsia="Times New Roman" w:hAnsi="Times New Roman" w:cs="Times New Roman"/>
                <w:sz w:val="24"/>
                <w:szCs w:val="24"/>
                <w:lang w:val="en-MY"/>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HLA-B*44:02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0.05</w:t>
            </w:r>
          </w:p>
        </w:tc>
      </w:tr>
      <w:tr w:rsidR="00F534CC" w:rsidRPr="005B5E01" w:rsidTr="00F534C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NVIEDITFL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HLA-A*02:06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0.04</w:t>
            </w:r>
          </w:p>
        </w:tc>
      </w:tr>
      <w:tr w:rsidR="00F534CC" w:rsidRPr="005B5E01" w:rsidTr="00F534C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534CC" w:rsidRPr="005B5E01" w:rsidRDefault="00F534CC" w:rsidP="00F534CC">
            <w:pPr>
              <w:spacing w:line="240" w:lineRule="auto"/>
              <w:rPr>
                <w:rFonts w:ascii="Times New Roman" w:eastAsia="Times New Roman" w:hAnsi="Times New Roman" w:cs="Times New Roman"/>
                <w:sz w:val="24"/>
                <w:szCs w:val="24"/>
                <w:lang w:val="en-MY"/>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HLA-A*68:02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0.04</w:t>
            </w:r>
          </w:p>
        </w:tc>
      </w:tr>
      <w:tr w:rsidR="00F534CC" w:rsidRPr="005B5E01" w:rsidTr="00F534C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HEHINDQKF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HLA-B*44:03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0.05</w:t>
            </w:r>
          </w:p>
        </w:tc>
      </w:tr>
      <w:tr w:rsidR="00F534CC" w:rsidRPr="005B5E01" w:rsidTr="00F534C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534CC" w:rsidRPr="005B5E01" w:rsidRDefault="00F534CC" w:rsidP="00F534CC">
            <w:pPr>
              <w:spacing w:line="240" w:lineRule="auto"/>
              <w:rPr>
                <w:rFonts w:ascii="Times New Roman" w:eastAsia="Times New Roman" w:hAnsi="Times New Roman" w:cs="Times New Roman"/>
                <w:sz w:val="24"/>
                <w:szCs w:val="24"/>
                <w:lang w:val="en-MY"/>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HLA-B*44:02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0.05</w:t>
            </w:r>
          </w:p>
        </w:tc>
      </w:tr>
      <w:tr w:rsidR="00F534CC" w:rsidRPr="005B5E01" w:rsidTr="00F534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FLRPVLKAI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HLA-A*02:03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0.05</w:t>
            </w:r>
          </w:p>
        </w:tc>
      </w:tr>
      <w:tr w:rsidR="00F534CC" w:rsidRPr="005B5E01" w:rsidTr="00F534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TFTTPLISF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HLA-A*23:01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0.05</w:t>
            </w:r>
          </w:p>
        </w:tc>
      </w:tr>
      <w:tr w:rsidR="00F534CC" w:rsidRPr="005B5E01" w:rsidTr="00F534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FTTPLISFF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HLA-A*26:01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0.05</w:t>
            </w:r>
          </w:p>
        </w:tc>
      </w:tr>
    </w:tbl>
    <w:p w:rsidR="00F534CC" w:rsidRPr="005B5E01" w:rsidRDefault="00F534CC" w:rsidP="00F534CC">
      <w:pPr>
        <w:spacing w:line="240" w:lineRule="auto"/>
        <w:rPr>
          <w:rFonts w:ascii="Times New Roman" w:eastAsia="Times New Roman" w:hAnsi="Times New Roman" w:cs="Times New Roman"/>
          <w:sz w:val="24"/>
          <w:szCs w:val="24"/>
          <w:lang w:val="en-MY"/>
        </w:rPr>
      </w:pPr>
    </w:p>
    <w:p w:rsidR="00F534CC" w:rsidRPr="005B5E01" w:rsidRDefault="00F534CC" w:rsidP="001E460F">
      <w:pPr>
        <w:spacing w:line="360" w:lineRule="auto"/>
        <w:rPr>
          <w:rFonts w:ascii="Times New Roman" w:eastAsia="Times New Roman" w:hAnsi="Times New Roman" w:cs="Times New Roman"/>
          <w:sz w:val="24"/>
          <w:szCs w:val="24"/>
          <w:lang w:val="en-MY"/>
        </w:rPr>
      </w:pPr>
      <w:r w:rsidRPr="008614EC">
        <w:rPr>
          <w:rFonts w:eastAsia="Times New Roman"/>
          <w:b/>
          <w:color w:val="000000"/>
          <w:sz w:val="24"/>
          <w:szCs w:val="24"/>
          <w:lang w:val="en-MY"/>
        </w:rPr>
        <w:t>Table 4.3</w:t>
      </w:r>
      <w:r w:rsidRPr="005B5E01">
        <w:rPr>
          <w:rFonts w:eastAsia="Times New Roman"/>
          <w:color w:val="000000"/>
          <w:sz w:val="24"/>
          <w:szCs w:val="24"/>
          <w:lang w:val="en-MY"/>
        </w:rPr>
        <w:t xml:space="preserve"> – </w:t>
      </w:r>
      <w:r w:rsidR="008614EC">
        <w:rPr>
          <w:rFonts w:eastAsia="Times New Roman"/>
          <w:color w:val="000000"/>
          <w:sz w:val="24"/>
          <w:szCs w:val="24"/>
          <w:lang w:val="en-MY"/>
        </w:rPr>
        <w:t xml:space="preserve">T-cell Epitopes, MHC-I prediction of </w:t>
      </w:r>
      <w:r w:rsidRPr="005B5E01">
        <w:rPr>
          <w:rFonts w:eastAsia="Times New Roman"/>
          <w:color w:val="000000"/>
          <w:sz w:val="24"/>
          <w:szCs w:val="24"/>
          <w:lang w:val="en-MY"/>
        </w:rPr>
        <w:t>MPXV M1R</w:t>
      </w:r>
    </w:p>
    <w:tbl>
      <w:tblPr>
        <w:tblW w:w="9360" w:type="dxa"/>
        <w:tblCellMar>
          <w:top w:w="15" w:type="dxa"/>
          <w:left w:w="15" w:type="dxa"/>
          <w:bottom w:w="15" w:type="dxa"/>
          <w:right w:w="15" w:type="dxa"/>
        </w:tblCellMar>
        <w:tblLook w:val="04A0" w:firstRow="1" w:lastRow="0" w:firstColumn="1" w:lastColumn="0" w:noHBand="0" w:noVBand="1"/>
      </w:tblPr>
      <w:tblGrid>
        <w:gridCol w:w="3163"/>
        <w:gridCol w:w="3277"/>
        <w:gridCol w:w="2920"/>
      </w:tblGrid>
      <w:tr w:rsidR="00F534CC" w:rsidRPr="005B5E01" w:rsidTr="00F534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b/>
                <w:bCs/>
                <w:color w:val="000000"/>
                <w:sz w:val="24"/>
                <w:szCs w:val="24"/>
                <w:lang w:val="en-MY"/>
              </w:rPr>
              <w:t>Peptide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b/>
                <w:bCs/>
                <w:color w:val="000000"/>
                <w:sz w:val="24"/>
                <w:szCs w:val="24"/>
                <w:lang w:val="en-MY"/>
              </w:rPr>
              <w:t>Alleles Associated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b/>
                <w:bCs/>
                <w:color w:val="000000"/>
                <w:sz w:val="24"/>
                <w:szCs w:val="24"/>
                <w:lang w:val="en-MY"/>
              </w:rPr>
              <w:t>Percentile Rank </w:t>
            </w:r>
          </w:p>
        </w:tc>
      </w:tr>
      <w:tr w:rsidR="00F534CC" w:rsidRPr="005B5E01" w:rsidTr="00F534CC">
        <w:tc>
          <w:tcPr>
            <w:tcW w:w="0" w:type="auto"/>
            <w:vMerge w:val="restart"/>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LANKENVHW</w:t>
            </w:r>
          </w:p>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 </w:t>
            </w:r>
          </w:p>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 </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HLA-B*58:01</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0.01</w:t>
            </w:r>
          </w:p>
        </w:tc>
      </w:tr>
      <w:tr w:rsidR="00F534CC" w:rsidRPr="005B5E01" w:rsidTr="00F534C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534CC" w:rsidRPr="005B5E01" w:rsidRDefault="00F534CC" w:rsidP="00F534CC">
            <w:pPr>
              <w:spacing w:line="240" w:lineRule="auto"/>
              <w:rPr>
                <w:rFonts w:ascii="Times New Roman" w:eastAsia="Times New Roman" w:hAnsi="Times New Roman" w:cs="Times New Roman"/>
                <w:sz w:val="24"/>
                <w:szCs w:val="24"/>
                <w:lang w:val="en-MY"/>
              </w:rPr>
            </w:pP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HLA-B*57:01</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0.01</w:t>
            </w:r>
          </w:p>
        </w:tc>
      </w:tr>
      <w:tr w:rsidR="00F534CC" w:rsidRPr="005B5E01" w:rsidTr="00F534C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534CC" w:rsidRPr="005B5E01" w:rsidRDefault="00F534CC" w:rsidP="00F534CC">
            <w:pPr>
              <w:spacing w:line="240" w:lineRule="auto"/>
              <w:rPr>
                <w:rFonts w:ascii="Times New Roman" w:eastAsia="Times New Roman" w:hAnsi="Times New Roman" w:cs="Times New Roman"/>
                <w:sz w:val="24"/>
                <w:szCs w:val="24"/>
                <w:lang w:val="en-MY"/>
              </w:rPr>
            </w:pP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HLA-B*53:01</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0.03</w:t>
            </w:r>
          </w:p>
        </w:tc>
      </w:tr>
      <w:tr w:rsidR="00F534CC" w:rsidRPr="005B5E01" w:rsidTr="00F534CC">
        <w:tc>
          <w:tcPr>
            <w:tcW w:w="0" w:type="auto"/>
            <w:vMerge w:val="restart"/>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ILANKENVHW </w:t>
            </w:r>
          </w:p>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 </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 xml:space="preserve">HLA-B*57:01 </w:t>
            </w:r>
            <w:r w:rsidRPr="005B5E01">
              <w:rPr>
                <w:rFonts w:eastAsia="Times New Roman"/>
                <w:color w:val="000000"/>
                <w:sz w:val="24"/>
                <w:szCs w:val="24"/>
                <w:lang w:val="en-MY"/>
              </w:rPr>
              <w:tab/>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0.05</w:t>
            </w:r>
          </w:p>
        </w:tc>
      </w:tr>
      <w:tr w:rsidR="00F534CC" w:rsidRPr="005B5E01" w:rsidTr="00F534C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534CC" w:rsidRPr="005B5E01" w:rsidRDefault="00F534CC" w:rsidP="00F534CC">
            <w:pPr>
              <w:spacing w:line="240" w:lineRule="auto"/>
              <w:rPr>
                <w:rFonts w:ascii="Times New Roman" w:eastAsia="Times New Roman" w:hAnsi="Times New Roman" w:cs="Times New Roman"/>
                <w:sz w:val="24"/>
                <w:szCs w:val="24"/>
                <w:lang w:val="en-MY"/>
              </w:rPr>
            </w:pP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HLA-B*58:01</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0.04</w:t>
            </w:r>
          </w:p>
        </w:tc>
      </w:tr>
      <w:tr w:rsidR="00F534CC" w:rsidRPr="005B5E01" w:rsidTr="00F534CC">
        <w:tc>
          <w:tcPr>
            <w:tcW w:w="0" w:type="auto"/>
            <w:vMerge w:val="restart"/>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MYYAKRMLF</w:t>
            </w:r>
            <w:r w:rsidRPr="005B5E01">
              <w:rPr>
                <w:rFonts w:eastAsia="Times New Roman"/>
                <w:color w:val="000000"/>
                <w:sz w:val="24"/>
                <w:szCs w:val="24"/>
                <w:lang w:val="en-MY"/>
              </w:rPr>
              <w:tab/>
            </w:r>
          </w:p>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 </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 xml:space="preserve">HLA-A*23:01 </w:t>
            </w:r>
            <w:r w:rsidRPr="005B5E01">
              <w:rPr>
                <w:rFonts w:eastAsia="Times New Roman"/>
                <w:color w:val="000000"/>
                <w:sz w:val="24"/>
                <w:szCs w:val="24"/>
                <w:lang w:val="en-MY"/>
              </w:rPr>
              <w:tab/>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0.01</w:t>
            </w:r>
          </w:p>
        </w:tc>
      </w:tr>
      <w:tr w:rsidR="00F534CC" w:rsidRPr="005B5E01" w:rsidTr="00F534C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534CC" w:rsidRPr="005B5E01" w:rsidRDefault="00F534CC" w:rsidP="00F534CC">
            <w:pPr>
              <w:spacing w:line="240" w:lineRule="auto"/>
              <w:rPr>
                <w:rFonts w:ascii="Times New Roman" w:eastAsia="Times New Roman" w:hAnsi="Times New Roman" w:cs="Times New Roman"/>
                <w:sz w:val="24"/>
                <w:szCs w:val="24"/>
                <w:lang w:val="en-MY"/>
              </w:rPr>
            </w:pP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HLA-A*24:02</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0.01</w:t>
            </w:r>
          </w:p>
        </w:tc>
      </w:tr>
      <w:tr w:rsidR="00F534CC" w:rsidRPr="005B5E01" w:rsidTr="00F534CC">
        <w:tc>
          <w:tcPr>
            <w:tcW w:w="0" w:type="auto"/>
            <w:vMerge w:val="restart"/>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KENVHWTTY</w:t>
            </w:r>
          </w:p>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 </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HLA-B*44:03</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0.02</w:t>
            </w:r>
          </w:p>
        </w:tc>
      </w:tr>
      <w:tr w:rsidR="00F534CC" w:rsidRPr="005B5E01" w:rsidTr="00F534C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534CC" w:rsidRPr="005B5E01" w:rsidRDefault="00F534CC" w:rsidP="00F534CC">
            <w:pPr>
              <w:spacing w:line="240" w:lineRule="auto"/>
              <w:rPr>
                <w:rFonts w:ascii="Times New Roman" w:eastAsia="Times New Roman" w:hAnsi="Times New Roman" w:cs="Times New Roman"/>
                <w:sz w:val="24"/>
                <w:szCs w:val="24"/>
                <w:lang w:val="en-MY"/>
              </w:rPr>
            </w:pP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HLA-B*44:02</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0.02</w:t>
            </w:r>
          </w:p>
        </w:tc>
      </w:tr>
      <w:tr w:rsidR="00F534CC" w:rsidRPr="005B5E01" w:rsidTr="00F534CC">
        <w:tc>
          <w:tcPr>
            <w:tcW w:w="0" w:type="auto"/>
            <w:vMerge w:val="restart"/>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ALMQLTTKA</w:t>
            </w:r>
          </w:p>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 </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HLA-A*30:01</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0.02</w:t>
            </w:r>
          </w:p>
        </w:tc>
      </w:tr>
      <w:tr w:rsidR="00F534CC" w:rsidRPr="005B5E01" w:rsidTr="00F534C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534CC" w:rsidRPr="005B5E01" w:rsidRDefault="00F534CC" w:rsidP="00F534CC">
            <w:pPr>
              <w:spacing w:line="240" w:lineRule="auto"/>
              <w:rPr>
                <w:rFonts w:ascii="Times New Roman" w:eastAsia="Times New Roman" w:hAnsi="Times New Roman" w:cs="Times New Roman"/>
                <w:sz w:val="24"/>
                <w:szCs w:val="24"/>
                <w:lang w:val="en-MY"/>
              </w:rPr>
            </w:pP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HLA-A*02:03</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0.05</w:t>
            </w:r>
          </w:p>
        </w:tc>
      </w:tr>
      <w:tr w:rsidR="00F534CC" w:rsidRPr="005B5E01" w:rsidTr="00F534C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lastRenderedPageBreak/>
              <w:t xml:space="preserve">TTVNTLSER </w:t>
            </w:r>
            <w:r w:rsidRPr="005B5E01">
              <w:rPr>
                <w:rFonts w:eastAsia="Times New Roman"/>
                <w:color w:val="000000"/>
                <w:sz w:val="24"/>
                <w:szCs w:val="24"/>
                <w:lang w:val="en-MY"/>
              </w:rPr>
              <w:tab/>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vAlign w:val="bottom"/>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HLA-A*68:01</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0.01</w:t>
            </w:r>
          </w:p>
        </w:tc>
      </w:tr>
      <w:tr w:rsidR="00F534CC" w:rsidRPr="005B5E01" w:rsidTr="00F534C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 xml:space="preserve">VPAMFTAAL </w:t>
            </w:r>
            <w:r w:rsidRPr="005B5E01">
              <w:rPr>
                <w:rFonts w:eastAsia="Times New Roman"/>
                <w:color w:val="000000"/>
                <w:sz w:val="24"/>
                <w:szCs w:val="24"/>
                <w:lang w:val="en-MY"/>
              </w:rPr>
              <w:tab/>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HLA-B*07:02</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0.04</w:t>
            </w:r>
          </w:p>
        </w:tc>
      </w:tr>
      <w:tr w:rsidR="00F534CC" w:rsidRPr="005B5E01" w:rsidTr="00F534C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VLSAATETY</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HLA-B*15:01</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0.01</w:t>
            </w:r>
          </w:p>
        </w:tc>
      </w:tr>
      <w:tr w:rsidR="00F534CC" w:rsidRPr="005B5E01" w:rsidTr="00F534C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rsidR="00F534CC" w:rsidRPr="001E460F" w:rsidRDefault="00F534CC" w:rsidP="00F534CC">
            <w:pPr>
              <w:spacing w:line="240" w:lineRule="auto"/>
              <w:rPr>
                <w:rFonts w:ascii="Times New Roman" w:eastAsia="Times New Roman" w:hAnsi="Times New Roman" w:cs="Times New Roman"/>
                <w:sz w:val="24"/>
                <w:szCs w:val="24"/>
                <w:lang w:val="en-MY"/>
              </w:rPr>
            </w:pPr>
            <w:r w:rsidRPr="001E460F">
              <w:rPr>
                <w:rFonts w:eastAsia="Times New Roman"/>
                <w:color w:val="000000"/>
                <w:sz w:val="24"/>
                <w:szCs w:val="24"/>
                <w:lang w:val="en-MY"/>
              </w:rPr>
              <w:t>TLSERISSK</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HLA-A*03:01</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0.03</w:t>
            </w:r>
          </w:p>
        </w:tc>
      </w:tr>
      <w:tr w:rsidR="00F534CC" w:rsidRPr="005B5E01" w:rsidTr="00F534C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 xml:space="preserve">AQLDAVLSA </w:t>
            </w:r>
            <w:r w:rsidRPr="005B5E01">
              <w:rPr>
                <w:rFonts w:eastAsia="Times New Roman"/>
                <w:color w:val="000000"/>
                <w:sz w:val="24"/>
                <w:szCs w:val="24"/>
                <w:lang w:val="en-MY"/>
              </w:rPr>
              <w:tab/>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 xml:space="preserve">HLA-A*02:06 </w:t>
            </w:r>
            <w:r w:rsidRPr="005B5E01">
              <w:rPr>
                <w:rFonts w:eastAsia="Times New Roman"/>
                <w:color w:val="000000"/>
                <w:sz w:val="24"/>
                <w:szCs w:val="24"/>
                <w:lang w:val="en-MY"/>
              </w:rPr>
              <w:tab/>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0.04</w:t>
            </w:r>
          </w:p>
        </w:tc>
      </w:tr>
      <w:tr w:rsidR="00F534CC" w:rsidRPr="005B5E01" w:rsidTr="00F534C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QTSVNTVVR</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HLA-A*68:01</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0.09</w:t>
            </w:r>
          </w:p>
        </w:tc>
      </w:tr>
      <w:tr w:rsidR="00F534CC" w:rsidRPr="005B5E01" w:rsidTr="00F534C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APRQVAGTGV</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HLA-B*07:02</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0.05</w:t>
            </w:r>
          </w:p>
        </w:tc>
      </w:tr>
      <w:tr w:rsidR="00F534CC" w:rsidRPr="005B5E01" w:rsidTr="00F534C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 xml:space="preserve">KIKLILANK   </w:t>
            </w:r>
            <w:r w:rsidRPr="005B5E01">
              <w:rPr>
                <w:rFonts w:eastAsia="Times New Roman"/>
                <w:color w:val="000000"/>
                <w:sz w:val="24"/>
                <w:szCs w:val="24"/>
                <w:lang w:val="en-MY"/>
              </w:rPr>
              <w:tab/>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HLA-A*03:01</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0.04</w:t>
            </w:r>
          </w:p>
        </w:tc>
      </w:tr>
      <w:tr w:rsidR="00F534CC" w:rsidRPr="005B5E01" w:rsidTr="00F534C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TTYMDTFFR</w:t>
            </w:r>
            <w:r w:rsidRPr="005B5E01">
              <w:rPr>
                <w:rFonts w:eastAsia="Times New Roman"/>
                <w:color w:val="000000"/>
                <w:sz w:val="24"/>
                <w:szCs w:val="24"/>
                <w:lang w:val="en-MY"/>
              </w:rPr>
              <w:tab/>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HLA-A*68:01</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0.02</w:t>
            </w:r>
          </w:p>
        </w:tc>
      </w:tr>
      <w:tr w:rsidR="00F534CC" w:rsidRPr="005B5E01" w:rsidTr="00F534C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RQVAGTGVQF</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HLA-B*15:01</w:t>
            </w:r>
          </w:p>
        </w:tc>
        <w:tc>
          <w:tcPr>
            <w:tcW w:w="0" w:type="auto"/>
            <w:tcBorders>
              <w:top w:val="single" w:sz="8" w:space="0" w:color="000000"/>
              <w:left w:val="single" w:sz="8" w:space="0" w:color="000000"/>
              <w:bottom w:val="single" w:sz="8" w:space="0" w:color="000000"/>
              <w:right w:val="single" w:sz="8" w:space="0" w:color="000000"/>
            </w:tcBorders>
            <w:tcMar>
              <w:top w:w="40" w:type="dxa"/>
              <w:left w:w="40" w:type="dxa"/>
              <w:bottom w:w="40" w:type="dxa"/>
              <w:right w:w="4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0.01</w:t>
            </w:r>
          </w:p>
        </w:tc>
      </w:tr>
    </w:tbl>
    <w:p w:rsidR="00F534CC" w:rsidRPr="005B5E01" w:rsidRDefault="00F534CC" w:rsidP="00F534CC">
      <w:pPr>
        <w:spacing w:line="240" w:lineRule="auto"/>
        <w:rPr>
          <w:rFonts w:ascii="Times New Roman" w:eastAsia="Times New Roman" w:hAnsi="Times New Roman" w:cs="Times New Roman"/>
          <w:sz w:val="24"/>
          <w:szCs w:val="24"/>
          <w:lang w:val="en-MY"/>
        </w:rPr>
      </w:pPr>
    </w:p>
    <w:p w:rsidR="00F534CC" w:rsidRPr="005B5E01" w:rsidRDefault="00F534CC" w:rsidP="001E460F">
      <w:pPr>
        <w:spacing w:line="360" w:lineRule="auto"/>
        <w:rPr>
          <w:rFonts w:ascii="Times New Roman" w:eastAsia="Times New Roman" w:hAnsi="Times New Roman" w:cs="Times New Roman"/>
          <w:sz w:val="24"/>
          <w:szCs w:val="24"/>
          <w:lang w:val="en-MY"/>
        </w:rPr>
      </w:pPr>
      <w:r w:rsidRPr="008614EC">
        <w:rPr>
          <w:rFonts w:eastAsia="Times New Roman"/>
          <w:b/>
          <w:color w:val="000000"/>
          <w:sz w:val="24"/>
          <w:szCs w:val="24"/>
          <w:lang w:val="en-MY"/>
        </w:rPr>
        <w:t>Table 4.4</w:t>
      </w:r>
      <w:r w:rsidRPr="005B5E01">
        <w:rPr>
          <w:rFonts w:eastAsia="Times New Roman"/>
          <w:color w:val="000000"/>
          <w:sz w:val="24"/>
          <w:szCs w:val="24"/>
          <w:lang w:val="en-MY"/>
        </w:rPr>
        <w:t xml:space="preserve"> – </w:t>
      </w:r>
      <w:r w:rsidR="008614EC">
        <w:rPr>
          <w:rFonts w:eastAsia="Times New Roman"/>
          <w:color w:val="000000"/>
          <w:sz w:val="24"/>
          <w:szCs w:val="24"/>
          <w:lang w:val="en-MY"/>
        </w:rPr>
        <w:t xml:space="preserve">T-cell Epitopes, MHC-I prediction of </w:t>
      </w:r>
      <w:r w:rsidRPr="005B5E01">
        <w:rPr>
          <w:rFonts w:eastAsia="Times New Roman"/>
          <w:color w:val="000000"/>
          <w:sz w:val="24"/>
          <w:szCs w:val="24"/>
          <w:lang w:val="en-MY"/>
        </w:rPr>
        <w:t>MPXV L1R</w:t>
      </w:r>
    </w:p>
    <w:tbl>
      <w:tblPr>
        <w:tblW w:w="9360" w:type="dxa"/>
        <w:tblCellMar>
          <w:top w:w="15" w:type="dxa"/>
          <w:left w:w="15" w:type="dxa"/>
          <w:bottom w:w="15" w:type="dxa"/>
          <w:right w:w="15" w:type="dxa"/>
        </w:tblCellMar>
        <w:tblLook w:val="04A0" w:firstRow="1" w:lastRow="0" w:firstColumn="1" w:lastColumn="0" w:noHBand="0" w:noVBand="1"/>
      </w:tblPr>
      <w:tblGrid>
        <w:gridCol w:w="2723"/>
        <w:gridCol w:w="3510"/>
        <w:gridCol w:w="3127"/>
      </w:tblGrid>
      <w:tr w:rsidR="00F534CC" w:rsidRPr="005B5E01" w:rsidTr="00F534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b/>
                <w:bCs/>
                <w:color w:val="000000"/>
                <w:sz w:val="24"/>
                <w:szCs w:val="24"/>
                <w:lang w:val="en-MY"/>
              </w:rPr>
              <w:t>Peptide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b/>
                <w:bCs/>
                <w:color w:val="000000"/>
                <w:sz w:val="24"/>
                <w:szCs w:val="24"/>
                <w:lang w:val="en-MY"/>
              </w:rPr>
              <w:t>Alleles Associated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b/>
                <w:bCs/>
                <w:color w:val="000000"/>
                <w:sz w:val="24"/>
                <w:szCs w:val="24"/>
                <w:lang w:val="en-MY"/>
              </w:rPr>
              <w:t>Percentile Rank </w:t>
            </w:r>
          </w:p>
        </w:tc>
      </w:tr>
      <w:tr w:rsidR="00F534CC" w:rsidRPr="005B5E01" w:rsidTr="00F534CC">
        <w:trPr>
          <w:trHeight w:val="3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p>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YLFDFVISL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HLA-A*02:01</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0.01</w:t>
            </w:r>
          </w:p>
        </w:tc>
      </w:tr>
      <w:tr w:rsidR="00F534CC" w:rsidRPr="005B5E01" w:rsidTr="00F534CC">
        <w:trPr>
          <w:trHeight w:val="3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534CC" w:rsidRPr="005B5E01" w:rsidRDefault="00F534CC" w:rsidP="00F534CC">
            <w:pPr>
              <w:spacing w:line="240" w:lineRule="auto"/>
              <w:rPr>
                <w:rFonts w:ascii="Times New Roman" w:eastAsia="Times New Roman" w:hAnsi="Times New Roman" w:cs="Times New Roman"/>
                <w:sz w:val="24"/>
                <w:szCs w:val="24"/>
                <w:lang w:val="en-MY"/>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HLA-A*02:06</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534CC" w:rsidRPr="005B5E01" w:rsidRDefault="00F534CC" w:rsidP="00F534CC">
            <w:pPr>
              <w:spacing w:line="240" w:lineRule="auto"/>
              <w:rPr>
                <w:rFonts w:ascii="Times New Roman" w:eastAsia="Times New Roman" w:hAnsi="Times New Roman" w:cs="Times New Roman"/>
                <w:sz w:val="24"/>
                <w:szCs w:val="24"/>
                <w:lang w:val="en-MY"/>
              </w:rPr>
            </w:pPr>
          </w:p>
        </w:tc>
      </w:tr>
      <w:tr w:rsidR="00F534CC" w:rsidRPr="005B5E01" w:rsidTr="00F534CC">
        <w:trPr>
          <w:trHeight w:val="3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534CC" w:rsidRPr="005B5E01" w:rsidRDefault="00F534CC" w:rsidP="00F534CC">
            <w:pPr>
              <w:spacing w:line="240" w:lineRule="auto"/>
              <w:rPr>
                <w:rFonts w:ascii="Times New Roman" w:eastAsia="Times New Roman" w:hAnsi="Times New Roman" w:cs="Times New Roman"/>
                <w:sz w:val="24"/>
                <w:szCs w:val="24"/>
                <w:lang w:val="en-MY"/>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HLA-A*02:03</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534CC" w:rsidRPr="005B5E01" w:rsidRDefault="00F534CC" w:rsidP="00F534CC">
            <w:pPr>
              <w:spacing w:line="240" w:lineRule="auto"/>
              <w:rPr>
                <w:rFonts w:ascii="Times New Roman" w:eastAsia="Times New Roman" w:hAnsi="Times New Roman" w:cs="Times New Roman"/>
                <w:sz w:val="24"/>
                <w:szCs w:val="24"/>
                <w:lang w:val="en-MY"/>
              </w:rPr>
            </w:pPr>
          </w:p>
        </w:tc>
      </w:tr>
      <w:tr w:rsidR="00F534CC" w:rsidRPr="005B5E01" w:rsidTr="00F534CC">
        <w:trPr>
          <w:trHeight w:val="3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EEYRQLTKF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HLA-B*44:03</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0.01</w:t>
            </w:r>
          </w:p>
        </w:tc>
      </w:tr>
      <w:tr w:rsidR="00F534CC" w:rsidRPr="005B5E01" w:rsidTr="00F534CC">
        <w:trPr>
          <w:trHeight w:val="3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534CC" w:rsidRPr="005B5E01" w:rsidRDefault="00F534CC" w:rsidP="00F534CC">
            <w:pPr>
              <w:spacing w:line="240" w:lineRule="auto"/>
              <w:rPr>
                <w:rFonts w:ascii="Times New Roman" w:eastAsia="Times New Roman" w:hAnsi="Times New Roman" w:cs="Times New Roman"/>
                <w:sz w:val="24"/>
                <w:szCs w:val="24"/>
                <w:lang w:val="en-MY"/>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HLA-B*44:02</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534CC" w:rsidRPr="005B5E01" w:rsidRDefault="00F534CC" w:rsidP="00F534CC">
            <w:pPr>
              <w:spacing w:line="240" w:lineRule="auto"/>
              <w:rPr>
                <w:rFonts w:ascii="Times New Roman" w:eastAsia="Times New Roman" w:hAnsi="Times New Roman" w:cs="Times New Roman"/>
                <w:sz w:val="24"/>
                <w:szCs w:val="24"/>
                <w:lang w:val="en-MY"/>
              </w:rPr>
            </w:pPr>
          </w:p>
        </w:tc>
      </w:tr>
      <w:tr w:rsidR="00F534CC" w:rsidRPr="005B5E01" w:rsidTr="00F534CC">
        <w:trPr>
          <w:trHeight w:val="3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KLFNKVPIV</w:t>
            </w:r>
          </w:p>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HLA-A*02:01</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0.01</w:t>
            </w:r>
          </w:p>
        </w:tc>
      </w:tr>
      <w:tr w:rsidR="00F534CC" w:rsidRPr="005B5E01" w:rsidTr="00F534CC">
        <w:trPr>
          <w:trHeight w:val="3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534CC" w:rsidRPr="005B5E01" w:rsidRDefault="00F534CC" w:rsidP="00F534CC">
            <w:pPr>
              <w:spacing w:line="240" w:lineRule="auto"/>
              <w:rPr>
                <w:rFonts w:ascii="Times New Roman" w:eastAsia="Times New Roman" w:hAnsi="Times New Roman" w:cs="Times New Roman"/>
                <w:sz w:val="24"/>
                <w:szCs w:val="24"/>
                <w:lang w:val="en-MY"/>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HLA-A*02:06</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534CC" w:rsidRPr="005B5E01" w:rsidRDefault="00F534CC" w:rsidP="00F534CC">
            <w:pPr>
              <w:spacing w:line="240" w:lineRule="auto"/>
              <w:rPr>
                <w:rFonts w:ascii="Times New Roman" w:eastAsia="Times New Roman" w:hAnsi="Times New Roman" w:cs="Times New Roman"/>
                <w:sz w:val="24"/>
                <w:szCs w:val="24"/>
                <w:lang w:val="en-MY"/>
              </w:rPr>
            </w:pPr>
          </w:p>
        </w:tc>
      </w:tr>
      <w:tr w:rsidR="00F534CC" w:rsidRPr="005B5E01" w:rsidTr="00F534CC">
        <w:trPr>
          <w:trHeight w:val="3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534CC" w:rsidRPr="005B5E01" w:rsidRDefault="00F534CC" w:rsidP="00F534CC">
            <w:pPr>
              <w:spacing w:line="240" w:lineRule="auto"/>
              <w:rPr>
                <w:rFonts w:ascii="Times New Roman" w:eastAsia="Times New Roman" w:hAnsi="Times New Roman" w:cs="Times New Roman"/>
                <w:sz w:val="24"/>
                <w:szCs w:val="24"/>
                <w:lang w:val="en-MY"/>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HLA-A*02:03</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534CC" w:rsidRPr="005B5E01" w:rsidRDefault="00F534CC" w:rsidP="00F534CC">
            <w:pPr>
              <w:spacing w:line="240" w:lineRule="auto"/>
              <w:rPr>
                <w:rFonts w:ascii="Times New Roman" w:eastAsia="Times New Roman" w:hAnsi="Times New Roman" w:cs="Times New Roman"/>
                <w:sz w:val="24"/>
                <w:szCs w:val="24"/>
                <w:lang w:val="en-MY"/>
              </w:rPr>
            </w:pPr>
          </w:p>
        </w:tc>
      </w:tr>
      <w:tr w:rsidR="00F534CC" w:rsidRPr="005B5E01" w:rsidTr="00F534CC">
        <w:trPr>
          <w:trHeight w:val="3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QYLDFLLLL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HLA-A*23:01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0.02</w:t>
            </w:r>
          </w:p>
        </w:tc>
      </w:tr>
      <w:tr w:rsidR="00F534CC" w:rsidRPr="005B5E01" w:rsidTr="00F534CC">
        <w:trPr>
          <w:trHeight w:val="3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534CC" w:rsidRPr="005B5E01" w:rsidRDefault="00F534CC" w:rsidP="00F534CC">
            <w:pPr>
              <w:spacing w:line="240" w:lineRule="auto"/>
              <w:rPr>
                <w:rFonts w:ascii="Times New Roman" w:eastAsia="Times New Roman" w:hAnsi="Times New Roman" w:cs="Times New Roman"/>
                <w:sz w:val="24"/>
                <w:szCs w:val="24"/>
                <w:lang w:val="en-MY"/>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HLA-A*24:02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0.03</w:t>
            </w:r>
          </w:p>
        </w:tc>
      </w:tr>
      <w:tr w:rsidR="00F534CC" w:rsidRPr="005B5E01" w:rsidTr="00F534CC">
        <w:trPr>
          <w:trHeight w:val="30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TAIDPVRYI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HLA-B*51:01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0.04</w:t>
            </w:r>
          </w:p>
        </w:tc>
      </w:tr>
      <w:tr w:rsidR="00F534CC" w:rsidRPr="005B5E01" w:rsidTr="00F534CC">
        <w:tc>
          <w:tcPr>
            <w:tcW w:w="0" w:type="auto"/>
            <w:vMerge/>
            <w:tcBorders>
              <w:top w:val="single" w:sz="8" w:space="0" w:color="000000"/>
              <w:left w:val="single" w:sz="8" w:space="0" w:color="000000"/>
              <w:bottom w:val="single" w:sz="8" w:space="0" w:color="000000"/>
              <w:right w:val="single" w:sz="8" w:space="0" w:color="000000"/>
            </w:tcBorders>
            <w:vAlign w:val="center"/>
            <w:hideMark/>
          </w:tcPr>
          <w:p w:rsidR="00F534CC" w:rsidRPr="005B5E01" w:rsidRDefault="00F534CC" w:rsidP="00F534CC">
            <w:pPr>
              <w:spacing w:line="240" w:lineRule="auto"/>
              <w:rPr>
                <w:rFonts w:ascii="Times New Roman" w:eastAsia="Times New Roman" w:hAnsi="Times New Roman" w:cs="Times New Roman"/>
                <w:sz w:val="24"/>
                <w:szCs w:val="24"/>
                <w:lang w:val="en-MY"/>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HLA-A*68:02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0.05</w:t>
            </w:r>
          </w:p>
        </w:tc>
      </w:tr>
      <w:tr w:rsidR="00F534CC" w:rsidRPr="005B5E01" w:rsidTr="00F534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FADDDSFFKY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HLA-A*01:01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0.01</w:t>
            </w:r>
          </w:p>
        </w:tc>
      </w:tr>
      <w:tr w:rsidR="00F534CC" w:rsidRPr="005B5E01" w:rsidTr="00F534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LSDILQITQY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HLA-A*01:01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0.01</w:t>
            </w:r>
          </w:p>
        </w:tc>
      </w:tr>
      <w:tr w:rsidR="00F534CC" w:rsidRPr="005B5E01" w:rsidTr="00F534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NVMDILKSNK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HLA-A*68:01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0.1</w:t>
            </w:r>
          </w:p>
        </w:tc>
      </w:tr>
      <w:tr w:rsidR="00F534CC" w:rsidRPr="005B5E01" w:rsidTr="00F534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lastRenderedPageBreak/>
              <w:t>SLSEEYRQL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HLA-A*02:03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0.05</w:t>
            </w:r>
          </w:p>
        </w:tc>
      </w:tr>
    </w:tbl>
    <w:p w:rsidR="00F534CC" w:rsidRPr="005B5E01" w:rsidRDefault="00F534CC" w:rsidP="00E63EBB">
      <w:pPr>
        <w:jc w:val="both"/>
        <w:rPr>
          <w:sz w:val="24"/>
          <w:szCs w:val="24"/>
        </w:rPr>
      </w:pPr>
    </w:p>
    <w:p w:rsidR="00F534CC" w:rsidRPr="005B5E01" w:rsidRDefault="00F534CC" w:rsidP="001E460F">
      <w:pPr>
        <w:pStyle w:val="NormalWeb"/>
        <w:spacing w:before="0" w:beforeAutospacing="0" w:after="0" w:afterAutospacing="0" w:line="360" w:lineRule="auto"/>
        <w:rPr>
          <w:rFonts w:ascii="Arial" w:hAnsi="Arial" w:cs="Arial"/>
          <w:color w:val="000000"/>
        </w:rPr>
      </w:pPr>
      <w:r w:rsidRPr="008614EC">
        <w:rPr>
          <w:rFonts w:ascii="Arial" w:hAnsi="Arial" w:cs="Arial"/>
          <w:b/>
          <w:color w:val="000000"/>
        </w:rPr>
        <w:t>Table 5.1</w:t>
      </w:r>
      <w:r w:rsidRPr="005B5E01">
        <w:rPr>
          <w:rFonts w:ascii="Arial" w:hAnsi="Arial" w:cs="Arial"/>
          <w:color w:val="000000"/>
        </w:rPr>
        <w:t xml:space="preserve"> – </w:t>
      </w:r>
      <w:r w:rsidR="008614EC" w:rsidRPr="008614EC">
        <w:rPr>
          <w:rFonts w:ascii="Arial" w:hAnsi="Arial" w:cs="Arial"/>
          <w:color w:val="000000"/>
        </w:rPr>
        <w:t>T-cell Epitopes, MHC-I</w:t>
      </w:r>
      <w:r w:rsidR="008614EC">
        <w:rPr>
          <w:rFonts w:ascii="Arial" w:hAnsi="Arial" w:cs="Arial"/>
          <w:color w:val="000000"/>
        </w:rPr>
        <w:t>I</w:t>
      </w:r>
      <w:r w:rsidR="008614EC" w:rsidRPr="008614EC">
        <w:rPr>
          <w:rFonts w:ascii="Arial" w:hAnsi="Arial" w:cs="Arial"/>
          <w:color w:val="000000"/>
        </w:rPr>
        <w:t xml:space="preserve"> prediction of </w:t>
      </w:r>
      <w:r w:rsidRPr="005B5E01">
        <w:rPr>
          <w:rFonts w:ascii="Arial" w:hAnsi="Arial" w:cs="Arial"/>
          <w:color w:val="000000"/>
        </w:rPr>
        <w:t>MPXV A33R</w:t>
      </w:r>
    </w:p>
    <w:p w:rsidR="00F534CC" w:rsidRPr="005B5E01" w:rsidRDefault="00F534CC" w:rsidP="00F534CC">
      <w:pPr>
        <w:pStyle w:val="NormalWeb"/>
        <w:spacing w:before="0" w:beforeAutospacing="0" w:after="0" w:afterAutospacing="0"/>
      </w:pPr>
    </w:p>
    <w:tbl>
      <w:tblPr>
        <w:tblW w:w="9360" w:type="dxa"/>
        <w:tblCellMar>
          <w:top w:w="15" w:type="dxa"/>
          <w:left w:w="15" w:type="dxa"/>
          <w:bottom w:w="15" w:type="dxa"/>
          <w:right w:w="15" w:type="dxa"/>
        </w:tblCellMar>
        <w:tblLook w:val="04A0" w:firstRow="1" w:lastRow="0" w:firstColumn="1" w:lastColumn="0" w:noHBand="0" w:noVBand="1"/>
      </w:tblPr>
      <w:tblGrid>
        <w:gridCol w:w="1574"/>
        <w:gridCol w:w="2383"/>
        <w:gridCol w:w="2640"/>
        <w:gridCol w:w="1442"/>
        <w:gridCol w:w="1321"/>
      </w:tblGrid>
      <w:tr w:rsidR="00F534CC" w:rsidRPr="005B5E01" w:rsidTr="00F534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b/>
                <w:bCs/>
                <w:color w:val="000000"/>
              </w:rPr>
              <w:t>Allele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b/>
                <w:bCs/>
                <w:color w:val="000000"/>
              </w:rPr>
              <w:t>Method Used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b/>
                <w:bCs/>
                <w:color w:val="000000"/>
              </w:rPr>
              <w:t>Peptide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b/>
                <w:bCs/>
                <w:color w:val="000000"/>
              </w:rPr>
              <w:t>Percentile Rank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b/>
                <w:bCs/>
                <w:color w:val="000000"/>
              </w:rPr>
              <w:t>Adjusted Rank</w:t>
            </w:r>
          </w:p>
        </w:tc>
      </w:tr>
      <w:tr w:rsidR="00F534CC" w:rsidRPr="005B5E01" w:rsidTr="00F534CC">
        <w:tc>
          <w:tcPr>
            <w:tcW w:w="0" w:type="auto"/>
            <w:tcBorders>
              <w:top w:val="single" w:sz="8"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HLA-DRB3*01:01</w:t>
            </w:r>
          </w:p>
        </w:tc>
        <w:tc>
          <w:tcPr>
            <w:tcW w:w="0" w:type="auto"/>
            <w:tcBorders>
              <w:top w:val="single" w:sz="8"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Consensus (</w:t>
            </w:r>
            <w:proofErr w:type="gramStart"/>
            <w:r w:rsidRPr="005B5E01">
              <w:rPr>
                <w:rFonts w:ascii="Arial" w:hAnsi="Arial" w:cs="Arial"/>
                <w:color w:val="000000"/>
              </w:rPr>
              <w:t>comb.lib./</w:t>
            </w:r>
            <w:proofErr w:type="spellStart"/>
            <w:proofErr w:type="gramEnd"/>
            <w:r w:rsidRPr="005B5E01">
              <w:rPr>
                <w:rFonts w:ascii="Arial" w:hAnsi="Arial" w:cs="Arial"/>
                <w:color w:val="000000"/>
              </w:rPr>
              <w:t>smm</w:t>
            </w:r>
            <w:proofErr w:type="spellEnd"/>
            <w:r w:rsidRPr="005B5E01">
              <w:rPr>
                <w:rFonts w:ascii="Arial" w:hAnsi="Arial" w:cs="Arial"/>
                <w:color w:val="000000"/>
              </w:rPr>
              <w:t>/</w:t>
            </w:r>
            <w:proofErr w:type="spellStart"/>
            <w:r w:rsidRPr="005B5E01">
              <w:rPr>
                <w:rFonts w:ascii="Arial" w:hAnsi="Arial" w:cs="Arial"/>
                <w:color w:val="000000"/>
              </w:rPr>
              <w:t>nn</w:t>
            </w:r>
            <w:proofErr w:type="spellEnd"/>
            <w:r w:rsidRPr="005B5E01">
              <w:rPr>
                <w:rFonts w:ascii="Arial" w:hAnsi="Arial" w:cs="Arial"/>
                <w:color w:val="000000"/>
              </w:rPr>
              <w:t>)</w:t>
            </w:r>
          </w:p>
        </w:tc>
        <w:tc>
          <w:tcPr>
            <w:tcW w:w="0" w:type="auto"/>
            <w:tcBorders>
              <w:top w:val="single" w:sz="8"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YNCYNYDDTFFDDDD</w:t>
            </w:r>
          </w:p>
        </w:tc>
        <w:tc>
          <w:tcPr>
            <w:tcW w:w="0" w:type="auto"/>
            <w:tcBorders>
              <w:top w:val="single" w:sz="8"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0.52</w:t>
            </w:r>
          </w:p>
        </w:tc>
        <w:tc>
          <w:tcPr>
            <w:tcW w:w="0" w:type="auto"/>
            <w:tcBorders>
              <w:top w:val="single" w:sz="8"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0.52</w:t>
            </w:r>
          </w:p>
        </w:tc>
      </w:tr>
      <w:tr w:rsidR="00F534CC" w:rsidRPr="005B5E01" w:rsidTr="00F534C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HLA-DRB3*01:01</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Consensus (</w:t>
            </w:r>
            <w:proofErr w:type="gramStart"/>
            <w:r w:rsidRPr="005B5E01">
              <w:rPr>
                <w:rFonts w:ascii="Arial" w:hAnsi="Arial" w:cs="Arial"/>
                <w:color w:val="000000"/>
              </w:rPr>
              <w:t>comb.lib./</w:t>
            </w:r>
            <w:proofErr w:type="spellStart"/>
            <w:proofErr w:type="gramEnd"/>
            <w:r w:rsidRPr="005B5E01">
              <w:rPr>
                <w:rFonts w:ascii="Arial" w:hAnsi="Arial" w:cs="Arial"/>
                <w:color w:val="000000"/>
              </w:rPr>
              <w:t>smm</w:t>
            </w:r>
            <w:proofErr w:type="spellEnd"/>
            <w:r w:rsidRPr="005B5E01">
              <w:rPr>
                <w:rFonts w:ascii="Arial" w:hAnsi="Arial" w:cs="Arial"/>
                <w:color w:val="000000"/>
              </w:rPr>
              <w:t>/</w:t>
            </w:r>
            <w:proofErr w:type="spellStart"/>
            <w:r w:rsidRPr="005B5E01">
              <w:rPr>
                <w:rFonts w:ascii="Arial" w:hAnsi="Arial" w:cs="Arial"/>
                <w:color w:val="000000"/>
              </w:rPr>
              <w:t>nn</w:t>
            </w:r>
            <w:proofErr w:type="spellEnd"/>
            <w:r w:rsidRPr="005B5E01">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NYNCYNYDDTFFDDD</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0.59</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0.59</w:t>
            </w:r>
          </w:p>
        </w:tc>
      </w:tr>
      <w:tr w:rsidR="00F534CC" w:rsidRPr="005B5E01" w:rsidTr="00F534C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HLA-DRB3*01:01</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Consensus (</w:t>
            </w:r>
            <w:proofErr w:type="gramStart"/>
            <w:r w:rsidRPr="005B5E01">
              <w:rPr>
                <w:rFonts w:ascii="Arial" w:hAnsi="Arial" w:cs="Arial"/>
                <w:color w:val="000000"/>
              </w:rPr>
              <w:t>comb.lib./</w:t>
            </w:r>
            <w:proofErr w:type="spellStart"/>
            <w:proofErr w:type="gramEnd"/>
            <w:r w:rsidRPr="005B5E01">
              <w:rPr>
                <w:rFonts w:ascii="Arial" w:hAnsi="Arial" w:cs="Arial"/>
                <w:color w:val="000000"/>
              </w:rPr>
              <w:t>smm</w:t>
            </w:r>
            <w:proofErr w:type="spellEnd"/>
            <w:r w:rsidRPr="005B5E01">
              <w:rPr>
                <w:rFonts w:ascii="Arial" w:hAnsi="Arial" w:cs="Arial"/>
                <w:color w:val="000000"/>
              </w:rPr>
              <w:t>/</w:t>
            </w:r>
            <w:proofErr w:type="spellStart"/>
            <w:r w:rsidRPr="005B5E01">
              <w:rPr>
                <w:rFonts w:ascii="Arial" w:hAnsi="Arial" w:cs="Arial"/>
                <w:color w:val="000000"/>
              </w:rPr>
              <w:t>nn</w:t>
            </w:r>
            <w:proofErr w:type="spellEnd"/>
            <w:r w:rsidRPr="005B5E01">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NNYNCYNYDDTFFDD</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0.76</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0.76</w:t>
            </w:r>
          </w:p>
        </w:tc>
      </w:tr>
      <w:tr w:rsidR="00F534CC" w:rsidRPr="005B5E01" w:rsidTr="00F534C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HLA-DRB1*03:01</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Consensus (</w:t>
            </w:r>
            <w:proofErr w:type="spellStart"/>
            <w:r w:rsidRPr="005B5E01">
              <w:rPr>
                <w:rFonts w:ascii="Arial" w:hAnsi="Arial" w:cs="Arial"/>
                <w:color w:val="000000"/>
              </w:rPr>
              <w:t>smm</w:t>
            </w:r>
            <w:proofErr w:type="spellEnd"/>
            <w:r w:rsidRPr="005B5E01">
              <w:rPr>
                <w:rFonts w:ascii="Arial" w:hAnsi="Arial" w:cs="Arial"/>
                <w:color w:val="000000"/>
              </w:rPr>
              <w:t>/</w:t>
            </w:r>
            <w:proofErr w:type="spellStart"/>
            <w:r w:rsidRPr="005B5E01">
              <w:rPr>
                <w:rFonts w:ascii="Arial" w:hAnsi="Arial" w:cs="Arial"/>
                <w:color w:val="000000"/>
              </w:rPr>
              <w:t>nn</w:t>
            </w:r>
            <w:proofErr w:type="spellEnd"/>
            <w:r w:rsidRPr="005B5E01">
              <w:rPr>
                <w:rFonts w:ascii="Arial" w:hAnsi="Arial" w:cs="Arial"/>
                <w:color w:val="000000"/>
              </w:rPr>
              <w:t>/</w:t>
            </w:r>
            <w:proofErr w:type="spellStart"/>
            <w:r w:rsidRPr="005B5E01">
              <w:rPr>
                <w:rFonts w:ascii="Arial" w:hAnsi="Arial" w:cs="Arial"/>
                <w:color w:val="000000"/>
              </w:rPr>
              <w:t>sturniolo</w:t>
            </w:r>
            <w:proofErr w:type="spellEnd"/>
            <w:r w:rsidRPr="005B5E01">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GKVTINDLKMMLFYM</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0.86</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0.86</w:t>
            </w:r>
          </w:p>
        </w:tc>
      </w:tr>
      <w:tr w:rsidR="00F534CC" w:rsidRPr="005B5E01" w:rsidTr="00F534C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HLA-DRB1*03:01</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Consensus (</w:t>
            </w:r>
            <w:proofErr w:type="spellStart"/>
            <w:r w:rsidRPr="005B5E01">
              <w:rPr>
                <w:rFonts w:ascii="Arial" w:hAnsi="Arial" w:cs="Arial"/>
                <w:color w:val="000000"/>
              </w:rPr>
              <w:t>smm</w:t>
            </w:r>
            <w:proofErr w:type="spellEnd"/>
            <w:r w:rsidRPr="005B5E01">
              <w:rPr>
                <w:rFonts w:ascii="Arial" w:hAnsi="Arial" w:cs="Arial"/>
                <w:color w:val="000000"/>
              </w:rPr>
              <w:t>/</w:t>
            </w:r>
            <w:proofErr w:type="spellStart"/>
            <w:r w:rsidRPr="005B5E01">
              <w:rPr>
                <w:rFonts w:ascii="Arial" w:hAnsi="Arial" w:cs="Arial"/>
                <w:color w:val="000000"/>
              </w:rPr>
              <w:t>nn</w:t>
            </w:r>
            <w:proofErr w:type="spellEnd"/>
            <w:r w:rsidRPr="005B5E01">
              <w:rPr>
                <w:rFonts w:ascii="Arial" w:hAnsi="Arial" w:cs="Arial"/>
                <w:color w:val="000000"/>
              </w:rPr>
              <w:t>/</w:t>
            </w:r>
            <w:proofErr w:type="spellStart"/>
            <w:r w:rsidRPr="005B5E01">
              <w:rPr>
                <w:rFonts w:ascii="Arial" w:hAnsi="Arial" w:cs="Arial"/>
                <w:color w:val="000000"/>
              </w:rPr>
              <w:t>sturniolo</w:t>
            </w:r>
            <w:proofErr w:type="spellEnd"/>
            <w:r w:rsidRPr="005B5E01">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KVTINDLKMMLFYMD</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0.86</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0.86</w:t>
            </w:r>
          </w:p>
        </w:tc>
      </w:tr>
      <w:tr w:rsidR="00F534CC" w:rsidRPr="005B5E01" w:rsidTr="00F534C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HLA-DRB1*03:01</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Consensus (</w:t>
            </w:r>
            <w:proofErr w:type="spellStart"/>
            <w:r w:rsidRPr="005B5E01">
              <w:rPr>
                <w:rFonts w:ascii="Arial" w:hAnsi="Arial" w:cs="Arial"/>
                <w:color w:val="000000"/>
              </w:rPr>
              <w:t>smm</w:t>
            </w:r>
            <w:proofErr w:type="spellEnd"/>
            <w:r w:rsidRPr="005B5E01">
              <w:rPr>
                <w:rFonts w:ascii="Arial" w:hAnsi="Arial" w:cs="Arial"/>
                <w:color w:val="000000"/>
              </w:rPr>
              <w:t>/</w:t>
            </w:r>
            <w:proofErr w:type="spellStart"/>
            <w:r w:rsidRPr="005B5E01">
              <w:rPr>
                <w:rFonts w:ascii="Arial" w:hAnsi="Arial" w:cs="Arial"/>
                <w:color w:val="000000"/>
              </w:rPr>
              <w:t>nn</w:t>
            </w:r>
            <w:proofErr w:type="spellEnd"/>
            <w:r w:rsidRPr="005B5E01">
              <w:rPr>
                <w:rFonts w:ascii="Arial" w:hAnsi="Arial" w:cs="Arial"/>
                <w:color w:val="000000"/>
              </w:rPr>
              <w:t>/</w:t>
            </w:r>
            <w:proofErr w:type="spellStart"/>
            <w:r w:rsidRPr="005B5E01">
              <w:rPr>
                <w:rFonts w:ascii="Arial" w:hAnsi="Arial" w:cs="Arial"/>
                <w:color w:val="000000"/>
              </w:rPr>
              <w:t>sturniolo</w:t>
            </w:r>
            <w:proofErr w:type="spellEnd"/>
            <w:r w:rsidRPr="005B5E01">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LGKVTINDLKMMLFY</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0.88</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0.88</w:t>
            </w:r>
          </w:p>
        </w:tc>
      </w:tr>
      <w:tr w:rsidR="00F534CC" w:rsidRPr="005B5E01" w:rsidTr="00F534C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HLA-DRB1*03:01</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Consensus (</w:t>
            </w:r>
            <w:proofErr w:type="spellStart"/>
            <w:r w:rsidRPr="005B5E01">
              <w:rPr>
                <w:rFonts w:ascii="Arial" w:hAnsi="Arial" w:cs="Arial"/>
                <w:color w:val="000000"/>
              </w:rPr>
              <w:t>smm</w:t>
            </w:r>
            <w:proofErr w:type="spellEnd"/>
            <w:r w:rsidRPr="005B5E01">
              <w:rPr>
                <w:rFonts w:ascii="Arial" w:hAnsi="Arial" w:cs="Arial"/>
                <w:color w:val="000000"/>
              </w:rPr>
              <w:t>/</w:t>
            </w:r>
            <w:proofErr w:type="spellStart"/>
            <w:r w:rsidRPr="005B5E01">
              <w:rPr>
                <w:rFonts w:ascii="Arial" w:hAnsi="Arial" w:cs="Arial"/>
                <w:color w:val="000000"/>
              </w:rPr>
              <w:t>nn</w:t>
            </w:r>
            <w:proofErr w:type="spellEnd"/>
            <w:r w:rsidRPr="005B5E01">
              <w:rPr>
                <w:rFonts w:ascii="Arial" w:hAnsi="Arial" w:cs="Arial"/>
                <w:color w:val="000000"/>
              </w:rPr>
              <w:t>/</w:t>
            </w:r>
            <w:proofErr w:type="spellStart"/>
            <w:r w:rsidRPr="005B5E01">
              <w:rPr>
                <w:rFonts w:ascii="Arial" w:hAnsi="Arial" w:cs="Arial"/>
                <w:color w:val="000000"/>
              </w:rPr>
              <w:t>sturniolo</w:t>
            </w:r>
            <w:proofErr w:type="spellEnd"/>
            <w:r w:rsidRPr="005B5E01">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VLGKVTINDLKMMLF</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0.91</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0.91</w:t>
            </w:r>
          </w:p>
        </w:tc>
      </w:tr>
      <w:tr w:rsidR="00F534CC" w:rsidRPr="005B5E01" w:rsidTr="00F534C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HLA-DRB1*03:01</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Consensus (</w:t>
            </w:r>
            <w:proofErr w:type="spellStart"/>
            <w:r w:rsidRPr="005B5E01">
              <w:rPr>
                <w:rFonts w:ascii="Arial" w:hAnsi="Arial" w:cs="Arial"/>
                <w:color w:val="000000"/>
              </w:rPr>
              <w:t>smm</w:t>
            </w:r>
            <w:proofErr w:type="spellEnd"/>
            <w:r w:rsidRPr="005B5E01">
              <w:rPr>
                <w:rFonts w:ascii="Arial" w:hAnsi="Arial" w:cs="Arial"/>
                <w:color w:val="000000"/>
              </w:rPr>
              <w:t>/</w:t>
            </w:r>
            <w:proofErr w:type="spellStart"/>
            <w:r w:rsidRPr="005B5E01">
              <w:rPr>
                <w:rFonts w:ascii="Arial" w:hAnsi="Arial" w:cs="Arial"/>
                <w:color w:val="000000"/>
              </w:rPr>
              <w:t>nn</w:t>
            </w:r>
            <w:proofErr w:type="spellEnd"/>
            <w:r w:rsidRPr="005B5E01">
              <w:rPr>
                <w:rFonts w:ascii="Arial" w:hAnsi="Arial" w:cs="Arial"/>
                <w:color w:val="000000"/>
              </w:rPr>
              <w:t>/</w:t>
            </w:r>
            <w:proofErr w:type="spellStart"/>
            <w:r w:rsidRPr="005B5E01">
              <w:rPr>
                <w:rFonts w:ascii="Arial" w:hAnsi="Arial" w:cs="Arial"/>
                <w:color w:val="000000"/>
              </w:rPr>
              <w:t>sturniolo</w:t>
            </w:r>
            <w:proofErr w:type="spellEnd"/>
            <w:r w:rsidRPr="005B5E01">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VVLGKVTINDLKMML</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0.94</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0.94</w:t>
            </w:r>
          </w:p>
        </w:tc>
      </w:tr>
      <w:tr w:rsidR="00F534CC" w:rsidRPr="005B5E01" w:rsidTr="00F534C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HLA-DRB3*01:01</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Consensus (</w:t>
            </w:r>
            <w:proofErr w:type="gramStart"/>
            <w:r w:rsidRPr="005B5E01">
              <w:rPr>
                <w:rFonts w:ascii="Arial" w:hAnsi="Arial" w:cs="Arial"/>
                <w:color w:val="000000"/>
              </w:rPr>
              <w:t>comb.lib./</w:t>
            </w:r>
            <w:proofErr w:type="spellStart"/>
            <w:proofErr w:type="gramEnd"/>
            <w:r w:rsidRPr="005B5E01">
              <w:rPr>
                <w:rFonts w:ascii="Arial" w:hAnsi="Arial" w:cs="Arial"/>
                <w:color w:val="000000"/>
              </w:rPr>
              <w:t>smm</w:t>
            </w:r>
            <w:proofErr w:type="spellEnd"/>
            <w:r w:rsidRPr="005B5E01">
              <w:rPr>
                <w:rFonts w:ascii="Arial" w:hAnsi="Arial" w:cs="Arial"/>
                <w:color w:val="000000"/>
              </w:rPr>
              <w:t>/</w:t>
            </w:r>
            <w:proofErr w:type="spellStart"/>
            <w:r w:rsidRPr="005B5E01">
              <w:rPr>
                <w:rFonts w:ascii="Arial" w:hAnsi="Arial" w:cs="Arial"/>
                <w:color w:val="000000"/>
              </w:rPr>
              <w:t>nn</w:t>
            </w:r>
            <w:proofErr w:type="spellEnd"/>
            <w:r w:rsidRPr="005B5E01">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YNNYNCYNYDDTFFD</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1.30</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1.30</w:t>
            </w:r>
          </w:p>
        </w:tc>
      </w:tr>
      <w:tr w:rsidR="00F534CC" w:rsidRPr="005B5E01" w:rsidTr="00F534C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HLA-DRB1*15:01</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Consensus (</w:t>
            </w:r>
            <w:proofErr w:type="spellStart"/>
            <w:r w:rsidRPr="005B5E01">
              <w:rPr>
                <w:rFonts w:ascii="Arial" w:hAnsi="Arial" w:cs="Arial"/>
                <w:color w:val="000000"/>
              </w:rPr>
              <w:t>smm</w:t>
            </w:r>
            <w:proofErr w:type="spellEnd"/>
            <w:r w:rsidRPr="005B5E01">
              <w:rPr>
                <w:rFonts w:ascii="Arial" w:hAnsi="Arial" w:cs="Arial"/>
                <w:color w:val="000000"/>
              </w:rPr>
              <w:t>/</w:t>
            </w:r>
            <w:proofErr w:type="spellStart"/>
            <w:r w:rsidRPr="005B5E01">
              <w:rPr>
                <w:rFonts w:ascii="Arial" w:hAnsi="Arial" w:cs="Arial"/>
                <w:color w:val="000000"/>
              </w:rPr>
              <w:t>nn</w:t>
            </w:r>
            <w:proofErr w:type="spellEnd"/>
            <w:r w:rsidRPr="005B5E01">
              <w:rPr>
                <w:rFonts w:ascii="Arial" w:hAnsi="Arial" w:cs="Arial"/>
                <w:color w:val="000000"/>
              </w:rPr>
              <w:t>/</w:t>
            </w:r>
            <w:proofErr w:type="spellStart"/>
            <w:r w:rsidRPr="005B5E01">
              <w:rPr>
                <w:rFonts w:ascii="Arial" w:hAnsi="Arial" w:cs="Arial"/>
                <w:color w:val="000000"/>
              </w:rPr>
              <w:t>sturniolo</w:t>
            </w:r>
            <w:proofErr w:type="spellEnd"/>
            <w:r w:rsidRPr="005B5E01">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KGMLFVFYKPKHSTV</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1.40</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1.40</w:t>
            </w:r>
          </w:p>
        </w:tc>
      </w:tr>
    </w:tbl>
    <w:p w:rsidR="00F534CC" w:rsidRPr="005B5E01" w:rsidRDefault="00F534CC" w:rsidP="00F534CC">
      <w:pPr>
        <w:pStyle w:val="NormalWeb"/>
        <w:spacing w:before="0" w:beforeAutospacing="0" w:after="0" w:afterAutospacing="0"/>
        <w:rPr>
          <w:rFonts w:ascii="Arial" w:hAnsi="Arial" w:cs="Arial"/>
          <w:color w:val="000000"/>
        </w:rPr>
      </w:pPr>
    </w:p>
    <w:p w:rsidR="00F534CC" w:rsidRPr="005B5E01" w:rsidRDefault="00F534CC" w:rsidP="001E460F">
      <w:pPr>
        <w:pStyle w:val="NormalWeb"/>
        <w:spacing w:before="0" w:beforeAutospacing="0" w:after="0" w:afterAutospacing="0" w:line="360" w:lineRule="auto"/>
      </w:pPr>
      <w:r w:rsidRPr="008614EC">
        <w:rPr>
          <w:rFonts w:ascii="Arial" w:hAnsi="Arial" w:cs="Arial"/>
          <w:b/>
          <w:color w:val="000000"/>
        </w:rPr>
        <w:t>Table 5.2</w:t>
      </w:r>
      <w:r w:rsidRPr="005B5E01">
        <w:rPr>
          <w:rFonts w:ascii="Arial" w:hAnsi="Arial" w:cs="Arial"/>
          <w:color w:val="000000"/>
        </w:rPr>
        <w:t xml:space="preserve"> – </w:t>
      </w:r>
      <w:r w:rsidR="008614EC" w:rsidRPr="008614EC">
        <w:rPr>
          <w:rFonts w:ascii="Arial" w:hAnsi="Arial" w:cs="Arial"/>
          <w:color w:val="000000"/>
        </w:rPr>
        <w:t>T-cell Epitopes, MHC-I</w:t>
      </w:r>
      <w:r w:rsidR="008614EC">
        <w:rPr>
          <w:rFonts w:ascii="Arial" w:hAnsi="Arial" w:cs="Arial"/>
          <w:color w:val="000000"/>
        </w:rPr>
        <w:t>I</w:t>
      </w:r>
      <w:r w:rsidR="008614EC" w:rsidRPr="008614EC">
        <w:rPr>
          <w:rFonts w:ascii="Arial" w:hAnsi="Arial" w:cs="Arial"/>
          <w:color w:val="000000"/>
        </w:rPr>
        <w:t xml:space="preserve"> prediction of </w:t>
      </w:r>
      <w:r w:rsidRPr="005B5E01">
        <w:rPr>
          <w:rFonts w:ascii="Arial" w:hAnsi="Arial" w:cs="Arial"/>
          <w:color w:val="000000"/>
        </w:rPr>
        <w:t>MPXV H3L</w:t>
      </w:r>
    </w:p>
    <w:tbl>
      <w:tblPr>
        <w:tblW w:w="9360" w:type="dxa"/>
        <w:tblCellMar>
          <w:top w:w="15" w:type="dxa"/>
          <w:left w:w="15" w:type="dxa"/>
          <w:bottom w:w="15" w:type="dxa"/>
          <w:right w:w="15" w:type="dxa"/>
        </w:tblCellMar>
        <w:tblLook w:val="04A0" w:firstRow="1" w:lastRow="0" w:firstColumn="1" w:lastColumn="0" w:noHBand="0" w:noVBand="1"/>
      </w:tblPr>
      <w:tblGrid>
        <w:gridCol w:w="1604"/>
        <w:gridCol w:w="2401"/>
        <w:gridCol w:w="2614"/>
        <w:gridCol w:w="1431"/>
        <w:gridCol w:w="1310"/>
      </w:tblGrid>
      <w:tr w:rsidR="00F534CC" w:rsidRPr="005B5E01" w:rsidTr="00F534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b/>
                <w:bCs/>
                <w:color w:val="000000"/>
              </w:rPr>
              <w:t>Allele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b/>
                <w:bCs/>
                <w:color w:val="000000"/>
              </w:rPr>
              <w:t>Method Used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b/>
                <w:bCs/>
                <w:color w:val="000000"/>
              </w:rPr>
              <w:t>Peptide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b/>
                <w:bCs/>
                <w:color w:val="000000"/>
              </w:rPr>
              <w:t>Percentile Rank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b/>
                <w:bCs/>
                <w:color w:val="000000"/>
              </w:rPr>
              <w:t>Adjusted Rank</w:t>
            </w:r>
          </w:p>
        </w:tc>
      </w:tr>
      <w:tr w:rsidR="00F534CC" w:rsidRPr="005B5E01" w:rsidTr="005B5E01">
        <w:trPr>
          <w:trHeight w:val="5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HLA-DRB1*15:01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Consensus (</w:t>
            </w:r>
            <w:proofErr w:type="spellStart"/>
            <w:r w:rsidRPr="005B5E01">
              <w:rPr>
                <w:rFonts w:ascii="Arial" w:hAnsi="Arial" w:cs="Arial"/>
                <w:color w:val="000000"/>
              </w:rPr>
              <w:t>smm</w:t>
            </w:r>
            <w:proofErr w:type="spellEnd"/>
            <w:r w:rsidRPr="005B5E01">
              <w:rPr>
                <w:rFonts w:ascii="Arial" w:hAnsi="Arial" w:cs="Arial"/>
                <w:color w:val="000000"/>
              </w:rPr>
              <w:t>/</w:t>
            </w:r>
            <w:proofErr w:type="spellStart"/>
            <w:r w:rsidRPr="005B5E01">
              <w:rPr>
                <w:rFonts w:ascii="Arial" w:hAnsi="Arial" w:cs="Arial"/>
                <w:color w:val="000000"/>
              </w:rPr>
              <w:t>nn</w:t>
            </w:r>
            <w:proofErr w:type="spellEnd"/>
            <w:r w:rsidRPr="005B5E01">
              <w:rPr>
                <w:rFonts w:ascii="Arial" w:hAnsi="Arial" w:cs="Arial"/>
                <w:color w:val="000000"/>
              </w:rPr>
              <w:t>/</w:t>
            </w:r>
            <w:proofErr w:type="spellStart"/>
            <w:r w:rsidRPr="005B5E01">
              <w:rPr>
                <w:rFonts w:ascii="Arial" w:hAnsi="Arial" w:cs="Arial"/>
                <w:color w:val="000000"/>
              </w:rPr>
              <w:t>sturniolo</w:t>
            </w:r>
            <w:proofErr w:type="spellEnd"/>
            <w:r w:rsidRPr="005B5E01">
              <w:rPr>
                <w:rFonts w:ascii="Arial"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LIVILFIMFMLIFNV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0.26</w:t>
            </w:r>
          </w:p>
        </w:tc>
      </w:tr>
      <w:tr w:rsidR="00F534CC" w:rsidRPr="005B5E01" w:rsidTr="00F534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HLA-DRB1*15:01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Consensus (</w:t>
            </w:r>
            <w:proofErr w:type="spellStart"/>
            <w:r w:rsidRPr="005B5E01">
              <w:rPr>
                <w:rFonts w:ascii="Arial" w:hAnsi="Arial" w:cs="Arial"/>
                <w:color w:val="000000"/>
              </w:rPr>
              <w:t>smm</w:t>
            </w:r>
            <w:proofErr w:type="spellEnd"/>
            <w:r w:rsidRPr="005B5E01">
              <w:rPr>
                <w:rFonts w:ascii="Arial" w:hAnsi="Arial" w:cs="Arial"/>
                <w:color w:val="000000"/>
              </w:rPr>
              <w:t>/</w:t>
            </w:r>
            <w:proofErr w:type="spellStart"/>
            <w:r w:rsidRPr="005B5E01">
              <w:rPr>
                <w:rFonts w:ascii="Arial" w:hAnsi="Arial" w:cs="Arial"/>
                <w:color w:val="000000"/>
              </w:rPr>
              <w:t>nn</w:t>
            </w:r>
            <w:proofErr w:type="spellEnd"/>
            <w:r w:rsidRPr="005B5E01">
              <w:rPr>
                <w:rFonts w:ascii="Arial" w:hAnsi="Arial" w:cs="Arial"/>
                <w:color w:val="000000"/>
              </w:rPr>
              <w:t>/</w:t>
            </w:r>
            <w:proofErr w:type="spellStart"/>
            <w:r w:rsidRPr="005B5E01">
              <w:rPr>
                <w:rFonts w:ascii="Arial" w:hAnsi="Arial" w:cs="Arial"/>
                <w:color w:val="000000"/>
              </w:rPr>
              <w:t>sturniolo</w:t>
            </w:r>
            <w:proofErr w:type="spellEnd"/>
            <w:r w:rsidRPr="005B5E01">
              <w:rPr>
                <w:rFonts w:ascii="Arial"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VILFIMFMLIFNVKS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0.29</w:t>
            </w:r>
          </w:p>
        </w:tc>
      </w:tr>
      <w:tr w:rsidR="00F534CC" w:rsidRPr="005B5E01" w:rsidTr="00F534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lastRenderedPageBreak/>
              <w:t>HLA-DRB1*15:01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Consensus (</w:t>
            </w:r>
            <w:proofErr w:type="spellStart"/>
            <w:r w:rsidRPr="005B5E01">
              <w:rPr>
                <w:rFonts w:ascii="Arial" w:hAnsi="Arial" w:cs="Arial"/>
                <w:color w:val="000000"/>
              </w:rPr>
              <w:t>smm</w:t>
            </w:r>
            <w:proofErr w:type="spellEnd"/>
            <w:r w:rsidRPr="005B5E01">
              <w:rPr>
                <w:rFonts w:ascii="Arial" w:hAnsi="Arial" w:cs="Arial"/>
                <w:color w:val="000000"/>
              </w:rPr>
              <w:t>/</w:t>
            </w:r>
            <w:proofErr w:type="spellStart"/>
            <w:r w:rsidRPr="005B5E01">
              <w:rPr>
                <w:rFonts w:ascii="Arial" w:hAnsi="Arial" w:cs="Arial"/>
                <w:color w:val="000000"/>
              </w:rPr>
              <w:t>nn</w:t>
            </w:r>
            <w:proofErr w:type="spellEnd"/>
            <w:r w:rsidRPr="005B5E01">
              <w:rPr>
                <w:rFonts w:ascii="Arial" w:hAnsi="Arial" w:cs="Arial"/>
                <w:color w:val="000000"/>
              </w:rPr>
              <w:t>/</w:t>
            </w:r>
            <w:proofErr w:type="spellStart"/>
            <w:r w:rsidRPr="005B5E01">
              <w:rPr>
                <w:rFonts w:ascii="Arial" w:hAnsi="Arial" w:cs="Arial"/>
                <w:color w:val="000000"/>
              </w:rPr>
              <w:t>sturniolo</w:t>
            </w:r>
            <w:proofErr w:type="spellEnd"/>
            <w:r w:rsidRPr="005B5E01">
              <w:rPr>
                <w:rFonts w:ascii="Arial"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IVILFIMFMLIFNVK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0.33</w:t>
            </w:r>
          </w:p>
        </w:tc>
      </w:tr>
      <w:tr w:rsidR="00F534CC" w:rsidRPr="005B5E01" w:rsidTr="00F534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HLA-DRB3*01:01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Consensus (</w:t>
            </w:r>
            <w:proofErr w:type="gramStart"/>
            <w:r w:rsidRPr="005B5E01">
              <w:rPr>
                <w:rFonts w:ascii="Arial" w:hAnsi="Arial" w:cs="Arial"/>
                <w:color w:val="000000"/>
              </w:rPr>
              <w:t>comb.lib./</w:t>
            </w:r>
            <w:proofErr w:type="spellStart"/>
            <w:proofErr w:type="gramEnd"/>
            <w:r w:rsidRPr="005B5E01">
              <w:rPr>
                <w:rFonts w:ascii="Arial" w:hAnsi="Arial" w:cs="Arial"/>
                <w:color w:val="000000"/>
              </w:rPr>
              <w:t>smm</w:t>
            </w:r>
            <w:proofErr w:type="spellEnd"/>
            <w:r w:rsidRPr="005B5E01">
              <w:rPr>
                <w:rFonts w:ascii="Arial" w:hAnsi="Arial" w:cs="Arial"/>
                <w:color w:val="000000"/>
              </w:rPr>
              <w:t>/</w:t>
            </w:r>
            <w:proofErr w:type="spellStart"/>
            <w:r w:rsidRPr="005B5E01">
              <w:rPr>
                <w:rFonts w:ascii="Arial" w:hAnsi="Arial" w:cs="Arial"/>
                <w:color w:val="000000"/>
              </w:rPr>
              <w:t>nn</w:t>
            </w:r>
            <w:proofErr w:type="spellEnd"/>
            <w:r w:rsidRPr="005B5E01">
              <w:rPr>
                <w:rFonts w:ascii="Arial"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KTELVIDKDHAIFTY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0.34</w:t>
            </w:r>
          </w:p>
        </w:tc>
      </w:tr>
      <w:tr w:rsidR="00F534CC" w:rsidRPr="005B5E01" w:rsidTr="00F534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HLA-DRB1*03:01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Consensus (</w:t>
            </w:r>
            <w:proofErr w:type="spellStart"/>
            <w:r w:rsidRPr="005B5E01">
              <w:rPr>
                <w:rFonts w:ascii="Arial" w:hAnsi="Arial" w:cs="Arial"/>
                <w:color w:val="000000"/>
              </w:rPr>
              <w:t>smm</w:t>
            </w:r>
            <w:proofErr w:type="spellEnd"/>
            <w:r w:rsidRPr="005B5E01">
              <w:rPr>
                <w:rFonts w:ascii="Arial" w:hAnsi="Arial" w:cs="Arial"/>
                <w:color w:val="000000"/>
              </w:rPr>
              <w:t>/</w:t>
            </w:r>
            <w:proofErr w:type="spellStart"/>
            <w:r w:rsidRPr="005B5E01">
              <w:rPr>
                <w:rFonts w:ascii="Arial" w:hAnsi="Arial" w:cs="Arial"/>
                <w:color w:val="000000"/>
              </w:rPr>
              <w:t>nn</w:t>
            </w:r>
            <w:proofErr w:type="spellEnd"/>
            <w:r w:rsidRPr="005B5E01">
              <w:rPr>
                <w:rFonts w:ascii="Arial" w:hAnsi="Arial" w:cs="Arial"/>
                <w:color w:val="000000"/>
              </w:rPr>
              <w:t>/</w:t>
            </w:r>
            <w:proofErr w:type="spellStart"/>
            <w:r w:rsidRPr="005B5E01">
              <w:rPr>
                <w:rFonts w:ascii="Arial" w:hAnsi="Arial" w:cs="Arial"/>
                <w:color w:val="000000"/>
              </w:rPr>
              <w:t>sturniolo</w:t>
            </w:r>
            <w:proofErr w:type="spellEnd"/>
            <w:r w:rsidRPr="005B5E01">
              <w:rPr>
                <w:rFonts w:ascii="Arial"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DVVIVNDDPDHYKDY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0.36</w:t>
            </w:r>
          </w:p>
        </w:tc>
      </w:tr>
      <w:tr w:rsidR="00F534CC" w:rsidRPr="005B5E01" w:rsidTr="00F534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HLA-DRB1*03:01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Consensus (</w:t>
            </w:r>
            <w:proofErr w:type="spellStart"/>
            <w:r w:rsidRPr="005B5E01">
              <w:rPr>
                <w:rFonts w:ascii="Arial" w:hAnsi="Arial" w:cs="Arial"/>
                <w:color w:val="000000"/>
              </w:rPr>
              <w:t>smm</w:t>
            </w:r>
            <w:proofErr w:type="spellEnd"/>
            <w:r w:rsidRPr="005B5E01">
              <w:rPr>
                <w:rFonts w:ascii="Arial" w:hAnsi="Arial" w:cs="Arial"/>
                <w:color w:val="000000"/>
              </w:rPr>
              <w:t>/</w:t>
            </w:r>
            <w:proofErr w:type="spellStart"/>
            <w:r w:rsidRPr="005B5E01">
              <w:rPr>
                <w:rFonts w:ascii="Arial" w:hAnsi="Arial" w:cs="Arial"/>
                <w:color w:val="000000"/>
              </w:rPr>
              <w:t>nn</w:t>
            </w:r>
            <w:proofErr w:type="spellEnd"/>
            <w:r w:rsidRPr="005B5E01">
              <w:rPr>
                <w:rFonts w:ascii="Arial" w:hAnsi="Arial" w:cs="Arial"/>
                <w:color w:val="000000"/>
              </w:rPr>
              <w:t>/</w:t>
            </w:r>
            <w:proofErr w:type="spellStart"/>
            <w:r w:rsidRPr="005B5E01">
              <w:rPr>
                <w:rFonts w:ascii="Arial" w:hAnsi="Arial" w:cs="Arial"/>
                <w:color w:val="000000"/>
              </w:rPr>
              <w:t>sturniolo</w:t>
            </w:r>
            <w:proofErr w:type="spellEnd"/>
            <w:r w:rsidRPr="005B5E01">
              <w:rPr>
                <w:rFonts w:ascii="Arial"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NDNVIEDITFLRPVL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0.36</w:t>
            </w:r>
          </w:p>
        </w:tc>
      </w:tr>
      <w:tr w:rsidR="00F534CC" w:rsidRPr="005B5E01" w:rsidTr="00F534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HLA-DRB1*03:01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Consensus (</w:t>
            </w:r>
            <w:proofErr w:type="spellStart"/>
            <w:r w:rsidRPr="005B5E01">
              <w:rPr>
                <w:rFonts w:ascii="Arial" w:hAnsi="Arial" w:cs="Arial"/>
                <w:color w:val="000000"/>
              </w:rPr>
              <w:t>smm</w:t>
            </w:r>
            <w:proofErr w:type="spellEnd"/>
            <w:r w:rsidRPr="005B5E01">
              <w:rPr>
                <w:rFonts w:ascii="Arial" w:hAnsi="Arial" w:cs="Arial"/>
                <w:color w:val="000000"/>
              </w:rPr>
              <w:t>/</w:t>
            </w:r>
            <w:proofErr w:type="spellStart"/>
            <w:r w:rsidRPr="005B5E01">
              <w:rPr>
                <w:rFonts w:ascii="Arial" w:hAnsi="Arial" w:cs="Arial"/>
                <w:color w:val="000000"/>
              </w:rPr>
              <w:t>nn</w:t>
            </w:r>
            <w:proofErr w:type="spellEnd"/>
            <w:r w:rsidRPr="005B5E01">
              <w:rPr>
                <w:rFonts w:ascii="Arial" w:hAnsi="Arial" w:cs="Arial"/>
                <w:color w:val="000000"/>
              </w:rPr>
              <w:t>/</w:t>
            </w:r>
            <w:proofErr w:type="spellStart"/>
            <w:r w:rsidRPr="005B5E01">
              <w:rPr>
                <w:rFonts w:ascii="Arial" w:hAnsi="Arial" w:cs="Arial"/>
                <w:color w:val="000000"/>
              </w:rPr>
              <w:t>sturniolo</w:t>
            </w:r>
            <w:proofErr w:type="spellEnd"/>
            <w:r w:rsidRPr="005B5E01">
              <w:rPr>
                <w:rFonts w:ascii="Arial"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VVIVNDDPDHYKDYV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0.36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0.36</w:t>
            </w:r>
          </w:p>
        </w:tc>
      </w:tr>
      <w:tr w:rsidR="00F534CC" w:rsidRPr="005B5E01" w:rsidTr="00F534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HLA-DRB1*03:01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Consensus (</w:t>
            </w:r>
            <w:proofErr w:type="spellStart"/>
            <w:r w:rsidRPr="005B5E01">
              <w:rPr>
                <w:rFonts w:ascii="Arial" w:hAnsi="Arial" w:cs="Arial"/>
                <w:color w:val="000000"/>
              </w:rPr>
              <w:t>smm</w:t>
            </w:r>
            <w:proofErr w:type="spellEnd"/>
            <w:r w:rsidRPr="005B5E01">
              <w:rPr>
                <w:rFonts w:ascii="Arial" w:hAnsi="Arial" w:cs="Arial"/>
                <w:color w:val="000000"/>
              </w:rPr>
              <w:t>/</w:t>
            </w:r>
            <w:proofErr w:type="spellStart"/>
            <w:r w:rsidRPr="005B5E01">
              <w:rPr>
                <w:rFonts w:ascii="Arial" w:hAnsi="Arial" w:cs="Arial"/>
                <w:color w:val="000000"/>
              </w:rPr>
              <w:t>nn</w:t>
            </w:r>
            <w:proofErr w:type="spellEnd"/>
            <w:r w:rsidRPr="005B5E01">
              <w:rPr>
                <w:rFonts w:ascii="Arial" w:hAnsi="Arial" w:cs="Arial"/>
                <w:color w:val="000000"/>
              </w:rPr>
              <w:t>/</w:t>
            </w:r>
            <w:proofErr w:type="spellStart"/>
            <w:r w:rsidRPr="005B5E01">
              <w:rPr>
                <w:rFonts w:ascii="Arial" w:hAnsi="Arial" w:cs="Arial"/>
                <w:color w:val="000000"/>
              </w:rPr>
              <w:t>sturniolo</w:t>
            </w:r>
            <w:proofErr w:type="spellEnd"/>
            <w:r w:rsidRPr="005B5E01">
              <w:rPr>
                <w:rFonts w:ascii="Arial"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RDVVIVNDDPDHYKD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0.37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0.37</w:t>
            </w:r>
          </w:p>
        </w:tc>
      </w:tr>
      <w:tr w:rsidR="00F534CC" w:rsidRPr="005B5E01" w:rsidTr="00F534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HLA-DRB1*07:01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Consensus (</w:t>
            </w:r>
            <w:proofErr w:type="gramStart"/>
            <w:r w:rsidRPr="005B5E01">
              <w:rPr>
                <w:rFonts w:ascii="Arial" w:hAnsi="Arial" w:cs="Arial"/>
                <w:color w:val="000000"/>
              </w:rPr>
              <w:t>comb.lib./</w:t>
            </w:r>
            <w:proofErr w:type="spellStart"/>
            <w:proofErr w:type="gramEnd"/>
            <w:r w:rsidRPr="005B5E01">
              <w:rPr>
                <w:rFonts w:ascii="Arial" w:hAnsi="Arial" w:cs="Arial"/>
                <w:color w:val="000000"/>
              </w:rPr>
              <w:t>smm</w:t>
            </w:r>
            <w:proofErr w:type="spellEnd"/>
            <w:r w:rsidRPr="005B5E01">
              <w:rPr>
                <w:rFonts w:ascii="Arial" w:hAnsi="Arial" w:cs="Arial"/>
                <w:color w:val="000000"/>
              </w:rPr>
              <w:t>/</w:t>
            </w:r>
            <w:proofErr w:type="spellStart"/>
            <w:r w:rsidRPr="005B5E01">
              <w:rPr>
                <w:rFonts w:ascii="Arial" w:hAnsi="Arial" w:cs="Arial"/>
                <w:color w:val="000000"/>
              </w:rPr>
              <w:t>nn</w:t>
            </w:r>
            <w:proofErr w:type="spellEnd"/>
            <w:r w:rsidRPr="005B5E01">
              <w:rPr>
                <w:rFonts w:ascii="Arial"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LSAYIIRVTTALNIV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0.4</w:t>
            </w:r>
          </w:p>
        </w:tc>
      </w:tr>
      <w:tr w:rsidR="00F534CC" w:rsidRPr="005B5E01" w:rsidTr="00F534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HLA-DRB1*03:01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Consensus (</w:t>
            </w:r>
            <w:proofErr w:type="spellStart"/>
            <w:r w:rsidRPr="005B5E01">
              <w:rPr>
                <w:rFonts w:ascii="Arial" w:hAnsi="Arial" w:cs="Arial"/>
                <w:color w:val="000000"/>
              </w:rPr>
              <w:t>smm</w:t>
            </w:r>
            <w:proofErr w:type="spellEnd"/>
            <w:r w:rsidRPr="005B5E01">
              <w:rPr>
                <w:rFonts w:ascii="Arial" w:hAnsi="Arial" w:cs="Arial"/>
                <w:color w:val="000000"/>
              </w:rPr>
              <w:t>/</w:t>
            </w:r>
            <w:proofErr w:type="spellStart"/>
            <w:r w:rsidRPr="005B5E01">
              <w:rPr>
                <w:rFonts w:ascii="Arial" w:hAnsi="Arial" w:cs="Arial"/>
                <w:color w:val="000000"/>
              </w:rPr>
              <w:t>nn</w:t>
            </w:r>
            <w:proofErr w:type="spellEnd"/>
            <w:r w:rsidRPr="005B5E01">
              <w:rPr>
                <w:rFonts w:ascii="Arial" w:hAnsi="Arial" w:cs="Arial"/>
                <w:color w:val="000000"/>
              </w:rPr>
              <w:t>/</w:t>
            </w:r>
            <w:proofErr w:type="spellStart"/>
            <w:r w:rsidRPr="005B5E01">
              <w:rPr>
                <w:rFonts w:ascii="Arial" w:hAnsi="Arial" w:cs="Arial"/>
                <w:color w:val="000000"/>
              </w:rPr>
              <w:t>sturniolo</w:t>
            </w:r>
            <w:proofErr w:type="spellEnd"/>
            <w:r w:rsidRPr="005B5E01">
              <w:rPr>
                <w:rFonts w:ascii="Arial"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DNVIEDITFLRPVLK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0.42</w:t>
            </w:r>
          </w:p>
        </w:tc>
      </w:tr>
    </w:tbl>
    <w:p w:rsidR="00F534CC" w:rsidRPr="005B5E01" w:rsidRDefault="00F534CC" w:rsidP="00F534CC">
      <w:pPr>
        <w:pStyle w:val="NormalWeb"/>
        <w:spacing w:before="0" w:beforeAutospacing="0" w:after="0" w:afterAutospacing="0"/>
        <w:rPr>
          <w:rFonts w:ascii="Arial" w:hAnsi="Arial" w:cs="Arial"/>
          <w:color w:val="000000"/>
        </w:rPr>
      </w:pPr>
    </w:p>
    <w:p w:rsidR="00F534CC" w:rsidRPr="005B5E01" w:rsidRDefault="00F534CC" w:rsidP="001E460F">
      <w:pPr>
        <w:pStyle w:val="NormalWeb"/>
        <w:spacing w:before="0" w:beforeAutospacing="0" w:after="0" w:afterAutospacing="0" w:line="360" w:lineRule="auto"/>
      </w:pPr>
      <w:r w:rsidRPr="008614EC">
        <w:rPr>
          <w:rFonts w:ascii="Arial" w:hAnsi="Arial" w:cs="Arial"/>
          <w:b/>
          <w:color w:val="000000"/>
        </w:rPr>
        <w:t>Table 5.3</w:t>
      </w:r>
      <w:r w:rsidRPr="005B5E01">
        <w:rPr>
          <w:rFonts w:ascii="Arial" w:hAnsi="Arial" w:cs="Arial"/>
          <w:color w:val="000000"/>
        </w:rPr>
        <w:t xml:space="preserve"> – </w:t>
      </w:r>
      <w:r w:rsidR="008614EC" w:rsidRPr="008614EC">
        <w:rPr>
          <w:rFonts w:ascii="Arial" w:hAnsi="Arial" w:cs="Arial"/>
          <w:color w:val="000000"/>
        </w:rPr>
        <w:t>T-cell Epitopes, MHC-I</w:t>
      </w:r>
      <w:r w:rsidR="008614EC">
        <w:rPr>
          <w:rFonts w:ascii="Arial" w:hAnsi="Arial" w:cs="Arial"/>
          <w:color w:val="000000"/>
        </w:rPr>
        <w:t>I</w:t>
      </w:r>
      <w:r w:rsidR="008614EC" w:rsidRPr="008614EC">
        <w:rPr>
          <w:rFonts w:ascii="Arial" w:hAnsi="Arial" w:cs="Arial"/>
          <w:color w:val="000000"/>
        </w:rPr>
        <w:t xml:space="preserve"> prediction of </w:t>
      </w:r>
      <w:r w:rsidRPr="005B5E01">
        <w:rPr>
          <w:rFonts w:ascii="Arial" w:hAnsi="Arial" w:cs="Arial"/>
          <w:color w:val="000000"/>
        </w:rPr>
        <w:t>MPXV M1R [11-20]</w:t>
      </w:r>
      <w:r w:rsidR="008614EC">
        <w:rPr>
          <w:rFonts w:ascii="Arial" w:hAnsi="Arial" w:cs="Arial"/>
          <w:color w:val="000000"/>
        </w:rPr>
        <w:t xml:space="preserve"> </w:t>
      </w:r>
    </w:p>
    <w:tbl>
      <w:tblPr>
        <w:tblW w:w="9360" w:type="dxa"/>
        <w:tblCellMar>
          <w:top w:w="15" w:type="dxa"/>
          <w:left w:w="15" w:type="dxa"/>
          <w:bottom w:w="15" w:type="dxa"/>
          <w:right w:w="15" w:type="dxa"/>
        </w:tblCellMar>
        <w:tblLook w:val="04A0" w:firstRow="1" w:lastRow="0" w:firstColumn="1" w:lastColumn="0" w:noHBand="0" w:noVBand="1"/>
      </w:tblPr>
      <w:tblGrid>
        <w:gridCol w:w="1629"/>
        <w:gridCol w:w="2513"/>
        <w:gridCol w:w="2561"/>
        <w:gridCol w:w="1389"/>
        <w:gridCol w:w="1268"/>
      </w:tblGrid>
      <w:tr w:rsidR="00F534CC" w:rsidRPr="005B5E01" w:rsidTr="00F534CC">
        <w:tc>
          <w:tcPr>
            <w:tcW w:w="0" w:type="auto"/>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vAlign w:val="bottom"/>
            <w:hideMark/>
          </w:tcPr>
          <w:p w:rsidR="00F534CC" w:rsidRPr="005B5E01" w:rsidRDefault="00F534CC">
            <w:pPr>
              <w:pStyle w:val="NormalWeb"/>
              <w:spacing w:before="0" w:beforeAutospacing="0" w:after="0" w:afterAutospacing="0"/>
            </w:pPr>
            <w:r w:rsidRPr="005B5E01">
              <w:rPr>
                <w:rFonts w:ascii="Arial" w:hAnsi="Arial" w:cs="Arial"/>
                <w:b/>
                <w:bCs/>
                <w:color w:val="000000"/>
              </w:rPr>
              <w:t>Allele</w:t>
            </w:r>
          </w:p>
        </w:tc>
        <w:tc>
          <w:tcPr>
            <w:tcW w:w="0" w:type="auto"/>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vAlign w:val="bottom"/>
            <w:hideMark/>
          </w:tcPr>
          <w:p w:rsidR="00F534CC" w:rsidRPr="005B5E01" w:rsidRDefault="00F534CC">
            <w:pPr>
              <w:pStyle w:val="NormalWeb"/>
              <w:spacing w:before="0" w:beforeAutospacing="0" w:after="0" w:afterAutospacing="0"/>
            </w:pPr>
            <w:r w:rsidRPr="005B5E01">
              <w:rPr>
                <w:rFonts w:ascii="Arial" w:hAnsi="Arial" w:cs="Arial"/>
                <w:b/>
                <w:bCs/>
                <w:color w:val="000000"/>
              </w:rPr>
              <w:t>Method</w:t>
            </w:r>
          </w:p>
        </w:tc>
        <w:tc>
          <w:tcPr>
            <w:tcW w:w="0" w:type="auto"/>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vAlign w:val="bottom"/>
            <w:hideMark/>
          </w:tcPr>
          <w:p w:rsidR="00F534CC" w:rsidRPr="005B5E01" w:rsidRDefault="00F534CC">
            <w:pPr>
              <w:pStyle w:val="NormalWeb"/>
              <w:spacing w:before="0" w:beforeAutospacing="0" w:after="0" w:afterAutospacing="0"/>
            </w:pPr>
            <w:r w:rsidRPr="005B5E01">
              <w:rPr>
                <w:rFonts w:ascii="Arial" w:hAnsi="Arial" w:cs="Arial"/>
                <w:b/>
                <w:bCs/>
                <w:color w:val="000000"/>
              </w:rPr>
              <w:t>Peptide</w:t>
            </w:r>
          </w:p>
        </w:tc>
        <w:tc>
          <w:tcPr>
            <w:tcW w:w="0" w:type="auto"/>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vAlign w:val="bottom"/>
            <w:hideMark/>
          </w:tcPr>
          <w:p w:rsidR="00F534CC" w:rsidRPr="005B5E01" w:rsidRDefault="00F534CC">
            <w:pPr>
              <w:pStyle w:val="NormalWeb"/>
              <w:spacing w:before="0" w:beforeAutospacing="0" w:after="0" w:afterAutospacing="0"/>
            </w:pPr>
            <w:r w:rsidRPr="005B5E01">
              <w:rPr>
                <w:rFonts w:ascii="Arial" w:hAnsi="Arial" w:cs="Arial"/>
                <w:b/>
                <w:bCs/>
                <w:color w:val="000000"/>
              </w:rPr>
              <w:t>Percentile Rank</w:t>
            </w:r>
          </w:p>
        </w:tc>
        <w:tc>
          <w:tcPr>
            <w:tcW w:w="0" w:type="auto"/>
            <w:tcBorders>
              <w:top w:val="single" w:sz="8" w:space="0" w:color="000000"/>
              <w:left w:val="single" w:sz="8" w:space="0" w:color="000000"/>
              <w:bottom w:val="single" w:sz="8" w:space="0" w:color="000000"/>
              <w:right w:val="single" w:sz="8" w:space="0" w:color="000000"/>
            </w:tcBorders>
            <w:tcMar>
              <w:top w:w="100" w:type="dxa"/>
              <w:left w:w="40" w:type="dxa"/>
              <w:bottom w:w="100" w:type="dxa"/>
              <w:right w:w="40" w:type="dxa"/>
            </w:tcMar>
            <w:vAlign w:val="bottom"/>
            <w:hideMark/>
          </w:tcPr>
          <w:p w:rsidR="00F534CC" w:rsidRPr="005B5E01" w:rsidRDefault="00F534CC">
            <w:pPr>
              <w:pStyle w:val="NormalWeb"/>
              <w:spacing w:before="0" w:beforeAutospacing="0" w:after="0" w:afterAutospacing="0"/>
            </w:pPr>
            <w:r w:rsidRPr="005B5E01">
              <w:rPr>
                <w:rFonts w:ascii="Arial" w:hAnsi="Arial" w:cs="Arial"/>
                <w:b/>
                <w:bCs/>
                <w:color w:val="000000"/>
              </w:rPr>
              <w:t>Adjusted Rank</w:t>
            </w:r>
          </w:p>
        </w:tc>
      </w:tr>
      <w:tr w:rsidR="00F534CC" w:rsidRPr="005B5E01" w:rsidTr="00F534CC">
        <w:tc>
          <w:tcPr>
            <w:tcW w:w="0" w:type="auto"/>
            <w:tcBorders>
              <w:top w:val="single" w:sz="8"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HLA-DRB1*15:01</w:t>
            </w:r>
          </w:p>
        </w:tc>
        <w:tc>
          <w:tcPr>
            <w:tcW w:w="0" w:type="auto"/>
            <w:tcBorders>
              <w:top w:val="single" w:sz="8"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Consensus (</w:t>
            </w:r>
            <w:proofErr w:type="spellStart"/>
            <w:r w:rsidRPr="005B5E01">
              <w:rPr>
                <w:rFonts w:ascii="Arial" w:hAnsi="Arial" w:cs="Arial"/>
                <w:color w:val="000000"/>
              </w:rPr>
              <w:t>smm</w:t>
            </w:r>
            <w:proofErr w:type="spellEnd"/>
            <w:r w:rsidRPr="005B5E01">
              <w:rPr>
                <w:rFonts w:ascii="Arial" w:hAnsi="Arial" w:cs="Arial"/>
                <w:color w:val="000000"/>
              </w:rPr>
              <w:t>/</w:t>
            </w:r>
            <w:proofErr w:type="spellStart"/>
            <w:r w:rsidRPr="005B5E01">
              <w:rPr>
                <w:rFonts w:ascii="Arial" w:hAnsi="Arial" w:cs="Arial"/>
                <w:color w:val="000000"/>
              </w:rPr>
              <w:t>nn</w:t>
            </w:r>
            <w:proofErr w:type="spellEnd"/>
            <w:r w:rsidRPr="005B5E01">
              <w:rPr>
                <w:rFonts w:ascii="Arial" w:hAnsi="Arial" w:cs="Arial"/>
                <w:color w:val="000000"/>
              </w:rPr>
              <w:t>/</w:t>
            </w:r>
            <w:proofErr w:type="spellStart"/>
            <w:r w:rsidRPr="005B5E01">
              <w:rPr>
                <w:rFonts w:ascii="Arial" w:hAnsi="Arial" w:cs="Arial"/>
                <w:color w:val="000000"/>
              </w:rPr>
              <w:t>sturniolo</w:t>
            </w:r>
            <w:proofErr w:type="spellEnd"/>
            <w:r w:rsidRPr="005B5E01">
              <w:rPr>
                <w:rFonts w:ascii="Arial" w:hAnsi="Arial" w:cs="Arial"/>
                <w:color w:val="000000"/>
              </w:rPr>
              <w:t>)</w:t>
            </w:r>
          </w:p>
        </w:tc>
        <w:tc>
          <w:tcPr>
            <w:tcW w:w="0" w:type="auto"/>
            <w:tcBorders>
              <w:top w:val="single" w:sz="8"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ILAALFMYYAKRMLF</w:t>
            </w:r>
          </w:p>
        </w:tc>
        <w:tc>
          <w:tcPr>
            <w:tcW w:w="0" w:type="auto"/>
            <w:tcBorders>
              <w:top w:val="single" w:sz="8"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1.50</w:t>
            </w:r>
          </w:p>
        </w:tc>
        <w:tc>
          <w:tcPr>
            <w:tcW w:w="0" w:type="auto"/>
            <w:tcBorders>
              <w:top w:val="single" w:sz="8"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1.50</w:t>
            </w:r>
          </w:p>
        </w:tc>
      </w:tr>
      <w:tr w:rsidR="00F534CC" w:rsidRPr="005B5E01" w:rsidTr="00F534C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HLA-DRB1*15:01</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Consensus (</w:t>
            </w:r>
            <w:proofErr w:type="spellStart"/>
            <w:r w:rsidRPr="005B5E01">
              <w:rPr>
                <w:rFonts w:ascii="Arial" w:hAnsi="Arial" w:cs="Arial"/>
                <w:color w:val="000000"/>
              </w:rPr>
              <w:t>smm</w:t>
            </w:r>
            <w:proofErr w:type="spellEnd"/>
            <w:r w:rsidRPr="005B5E01">
              <w:rPr>
                <w:rFonts w:ascii="Arial" w:hAnsi="Arial" w:cs="Arial"/>
                <w:color w:val="000000"/>
              </w:rPr>
              <w:t>/</w:t>
            </w:r>
            <w:proofErr w:type="spellStart"/>
            <w:r w:rsidRPr="005B5E01">
              <w:rPr>
                <w:rFonts w:ascii="Arial" w:hAnsi="Arial" w:cs="Arial"/>
                <w:color w:val="000000"/>
              </w:rPr>
              <w:t>nn</w:t>
            </w:r>
            <w:proofErr w:type="spellEnd"/>
            <w:r w:rsidRPr="005B5E01">
              <w:rPr>
                <w:rFonts w:ascii="Arial" w:hAnsi="Arial" w:cs="Arial"/>
                <w:color w:val="000000"/>
              </w:rPr>
              <w:t>/</w:t>
            </w:r>
            <w:proofErr w:type="spellStart"/>
            <w:r w:rsidRPr="005B5E01">
              <w:rPr>
                <w:rFonts w:ascii="Arial" w:hAnsi="Arial" w:cs="Arial"/>
                <w:color w:val="000000"/>
              </w:rPr>
              <w:t>sturniolo</w:t>
            </w:r>
            <w:proofErr w:type="spellEnd"/>
            <w:r w:rsidRPr="005B5E01">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AALFMYYAKRMLFTS</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1.70</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1.70</w:t>
            </w:r>
          </w:p>
        </w:tc>
      </w:tr>
      <w:tr w:rsidR="00F534CC" w:rsidRPr="005B5E01" w:rsidTr="00F534C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HLA-DRB4*01:01</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Consensus (</w:t>
            </w:r>
            <w:proofErr w:type="gramStart"/>
            <w:r w:rsidRPr="005B5E01">
              <w:rPr>
                <w:rFonts w:ascii="Arial" w:hAnsi="Arial" w:cs="Arial"/>
                <w:color w:val="000000"/>
              </w:rPr>
              <w:t>comb.lib./</w:t>
            </w:r>
            <w:proofErr w:type="spellStart"/>
            <w:proofErr w:type="gramEnd"/>
            <w:r w:rsidRPr="005B5E01">
              <w:rPr>
                <w:rFonts w:ascii="Arial" w:hAnsi="Arial" w:cs="Arial"/>
                <w:color w:val="000000"/>
              </w:rPr>
              <w:t>smm</w:t>
            </w:r>
            <w:proofErr w:type="spellEnd"/>
            <w:r w:rsidRPr="005B5E01">
              <w:rPr>
                <w:rFonts w:ascii="Arial" w:hAnsi="Arial" w:cs="Arial"/>
                <w:color w:val="000000"/>
              </w:rPr>
              <w:t>/</w:t>
            </w:r>
            <w:proofErr w:type="spellStart"/>
            <w:r w:rsidRPr="005B5E01">
              <w:rPr>
                <w:rFonts w:ascii="Arial" w:hAnsi="Arial" w:cs="Arial"/>
                <w:color w:val="000000"/>
              </w:rPr>
              <w:t>nn</w:t>
            </w:r>
            <w:proofErr w:type="spellEnd"/>
            <w:r w:rsidRPr="005B5E01">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SAVVDNKLKIQNVII</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1.70</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1.70</w:t>
            </w:r>
          </w:p>
        </w:tc>
      </w:tr>
      <w:tr w:rsidR="00F534CC" w:rsidRPr="005B5E01" w:rsidTr="00F534C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HLA-DRB3*01:01</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Consensus (</w:t>
            </w:r>
            <w:proofErr w:type="gramStart"/>
            <w:r w:rsidRPr="005B5E01">
              <w:rPr>
                <w:rFonts w:ascii="Arial" w:hAnsi="Arial" w:cs="Arial"/>
                <w:color w:val="000000"/>
              </w:rPr>
              <w:t>comb.lib./</w:t>
            </w:r>
            <w:proofErr w:type="spellStart"/>
            <w:proofErr w:type="gramEnd"/>
            <w:r w:rsidRPr="005B5E01">
              <w:rPr>
                <w:rFonts w:ascii="Arial" w:hAnsi="Arial" w:cs="Arial"/>
                <w:color w:val="000000"/>
              </w:rPr>
              <w:t>smm</w:t>
            </w:r>
            <w:proofErr w:type="spellEnd"/>
            <w:r w:rsidRPr="005B5E01">
              <w:rPr>
                <w:rFonts w:ascii="Arial" w:hAnsi="Arial" w:cs="Arial"/>
                <w:color w:val="000000"/>
              </w:rPr>
              <w:t>/</w:t>
            </w:r>
            <w:proofErr w:type="spellStart"/>
            <w:r w:rsidRPr="005B5E01">
              <w:rPr>
                <w:rFonts w:ascii="Arial" w:hAnsi="Arial" w:cs="Arial"/>
                <w:color w:val="000000"/>
              </w:rPr>
              <w:t>nn</w:t>
            </w:r>
            <w:proofErr w:type="spellEnd"/>
            <w:r w:rsidRPr="005B5E01">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TTYMDTFFRTSPMII</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1.80</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1.80</w:t>
            </w:r>
          </w:p>
        </w:tc>
      </w:tr>
      <w:tr w:rsidR="00F534CC" w:rsidRPr="005B5E01" w:rsidTr="00F534C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HLA-DRB1*07:01</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Consensus (</w:t>
            </w:r>
            <w:proofErr w:type="gramStart"/>
            <w:r w:rsidRPr="005B5E01">
              <w:rPr>
                <w:rFonts w:ascii="Arial" w:hAnsi="Arial" w:cs="Arial"/>
                <w:color w:val="000000"/>
              </w:rPr>
              <w:t>comb.lib./</w:t>
            </w:r>
            <w:proofErr w:type="spellStart"/>
            <w:proofErr w:type="gramEnd"/>
            <w:r w:rsidRPr="005B5E01">
              <w:rPr>
                <w:rFonts w:ascii="Arial" w:hAnsi="Arial" w:cs="Arial"/>
                <w:color w:val="000000"/>
              </w:rPr>
              <w:t>smm</w:t>
            </w:r>
            <w:proofErr w:type="spellEnd"/>
            <w:r w:rsidRPr="005B5E01">
              <w:rPr>
                <w:rFonts w:ascii="Arial" w:hAnsi="Arial" w:cs="Arial"/>
                <w:color w:val="000000"/>
              </w:rPr>
              <w:t>/</w:t>
            </w:r>
            <w:proofErr w:type="spellStart"/>
            <w:r w:rsidRPr="005B5E01">
              <w:rPr>
                <w:rFonts w:ascii="Arial" w:hAnsi="Arial" w:cs="Arial"/>
                <w:color w:val="000000"/>
              </w:rPr>
              <w:t>nn</w:t>
            </w:r>
            <w:proofErr w:type="spellEnd"/>
            <w:r w:rsidRPr="005B5E01">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GTGVQFYMIVIGVII</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1.90</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1.90</w:t>
            </w:r>
          </w:p>
        </w:tc>
      </w:tr>
      <w:tr w:rsidR="00F534CC" w:rsidRPr="005B5E01" w:rsidTr="00F534C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HLA-DRB1*07:01</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Consensus (</w:t>
            </w:r>
            <w:proofErr w:type="gramStart"/>
            <w:r w:rsidRPr="005B5E01">
              <w:rPr>
                <w:rFonts w:ascii="Arial" w:hAnsi="Arial" w:cs="Arial"/>
                <w:color w:val="000000"/>
              </w:rPr>
              <w:t>comb.lib./</w:t>
            </w:r>
            <w:proofErr w:type="spellStart"/>
            <w:proofErr w:type="gramEnd"/>
            <w:r w:rsidRPr="005B5E01">
              <w:rPr>
                <w:rFonts w:ascii="Arial" w:hAnsi="Arial" w:cs="Arial"/>
                <w:color w:val="000000"/>
              </w:rPr>
              <w:t>smm</w:t>
            </w:r>
            <w:proofErr w:type="spellEnd"/>
            <w:r w:rsidRPr="005B5E01">
              <w:rPr>
                <w:rFonts w:ascii="Arial" w:hAnsi="Arial" w:cs="Arial"/>
                <w:color w:val="000000"/>
              </w:rPr>
              <w:t>/</w:t>
            </w:r>
            <w:proofErr w:type="spellStart"/>
            <w:r w:rsidRPr="005B5E01">
              <w:rPr>
                <w:rFonts w:ascii="Arial" w:hAnsi="Arial" w:cs="Arial"/>
                <w:color w:val="000000"/>
              </w:rPr>
              <w:t>nn</w:t>
            </w:r>
            <w:proofErr w:type="spellEnd"/>
            <w:r w:rsidRPr="005B5E01">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GVQFYMIVIGVIILA</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1.90</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1.90</w:t>
            </w:r>
          </w:p>
        </w:tc>
      </w:tr>
      <w:tr w:rsidR="00F534CC" w:rsidRPr="005B5E01" w:rsidTr="00F534C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HLA-DRB1*07:01</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Consensus (</w:t>
            </w:r>
            <w:proofErr w:type="gramStart"/>
            <w:r w:rsidRPr="005B5E01">
              <w:rPr>
                <w:rFonts w:ascii="Arial" w:hAnsi="Arial" w:cs="Arial"/>
                <w:color w:val="000000"/>
              </w:rPr>
              <w:t>comb.lib./</w:t>
            </w:r>
            <w:proofErr w:type="spellStart"/>
            <w:proofErr w:type="gramEnd"/>
            <w:r w:rsidRPr="005B5E01">
              <w:rPr>
                <w:rFonts w:ascii="Arial" w:hAnsi="Arial" w:cs="Arial"/>
                <w:color w:val="000000"/>
              </w:rPr>
              <w:t>smm</w:t>
            </w:r>
            <w:proofErr w:type="spellEnd"/>
            <w:r w:rsidRPr="005B5E01">
              <w:rPr>
                <w:rFonts w:ascii="Arial" w:hAnsi="Arial" w:cs="Arial"/>
                <w:color w:val="000000"/>
              </w:rPr>
              <w:t>/</w:t>
            </w:r>
            <w:proofErr w:type="spellStart"/>
            <w:r w:rsidRPr="005B5E01">
              <w:rPr>
                <w:rFonts w:ascii="Arial" w:hAnsi="Arial" w:cs="Arial"/>
                <w:color w:val="000000"/>
              </w:rPr>
              <w:t>nn</w:t>
            </w:r>
            <w:proofErr w:type="spellEnd"/>
            <w:r w:rsidRPr="005B5E01">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QFYMIVIGVIILAAL</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1.90</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1.90</w:t>
            </w:r>
          </w:p>
        </w:tc>
      </w:tr>
      <w:tr w:rsidR="00F534CC" w:rsidRPr="005B5E01" w:rsidTr="00F534C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lastRenderedPageBreak/>
              <w:t>HLA-DRB1*07:01</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Consensus (</w:t>
            </w:r>
            <w:proofErr w:type="gramStart"/>
            <w:r w:rsidRPr="005B5E01">
              <w:rPr>
                <w:rFonts w:ascii="Arial" w:hAnsi="Arial" w:cs="Arial"/>
                <w:color w:val="000000"/>
              </w:rPr>
              <w:t>comb.lib./</w:t>
            </w:r>
            <w:proofErr w:type="spellStart"/>
            <w:proofErr w:type="gramEnd"/>
            <w:r w:rsidRPr="005B5E01">
              <w:rPr>
                <w:rFonts w:ascii="Arial" w:hAnsi="Arial" w:cs="Arial"/>
                <w:color w:val="000000"/>
              </w:rPr>
              <w:t>smm</w:t>
            </w:r>
            <w:proofErr w:type="spellEnd"/>
            <w:r w:rsidRPr="005B5E01">
              <w:rPr>
                <w:rFonts w:ascii="Arial" w:hAnsi="Arial" w:cs="Arial"/>
                <w:color w:val="000000"/>
              </w:rPr>
              <w:t>/</w:t>
            </w:r>
            <w:proofErr w:type="spellStart"/>
            <w:r w:rsidRPr="005B5E01">
              <w:rPr>
                <w:rFonts w:ascii="Arial" w:hAnsi="Arial" w:cs="Arial"/>
                <w:color w:val="000000"/>
              </w:rPr>
              <w:t>nn</w:t>
            </w:r>
            <w:proofErr w:type="spellEnd"/>
            <w:r w:rsidRPr="005B5E01">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TGVQFYMIVIGVIIL</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1.90</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1.90</w:t>
            </w:r>
          </w:p>
        </w:tc>
      </w:tr>
      <w:tr w:rsidR="00F534CC" w:rsidRPr="005B5E01" w:rsidTr="00F534C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HLA-DRB1*07:01</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Consensus (</w:t>
            </w:r>
            <w:proofErr w:type="gramStart"/>
            <w:r w:rsidRPr="005B5E01">
              <w:rPr>
                <w:rFonts w:ascii="Arial" w:hAnsi="Arial" w:cs="Arial"/>
                <w:color w:val="000000"/>
              </w:rPr>
              <w:t>comb.lib./</w:t>
            </w:r>
            <w:proofErr w:type="spellStart"/>
            <w:proofErr w:type="gramEnd"/>
            <w:r w:rsidRPr="005B5E01">
              <w:rPr>
                <w:rFonts w:ascii="Arial" w:hAnsi="Arial" w:cs="Arial"/>
                <w:color w:val="000000"/>
              </w:rPr>
              <w:t>smm</w:t>
            </w:r>
            <w:proofErr w:type="spellEnd"/>
            <w:r w:rsidRPr="005B5E01">
              <w:rPr>
                <w:rFonts w:ascii="Arial" w:hAnsi="Arial" w:cs="Arial"/>
                <w:color w:val="000000"/>
              </w:rPr>
              <w:t>/</w:t>
            </w:r>
            <w:proofErr w:type="spellStart"/>
            <w:r w:rsidRPr="005B5E01">
              <w:rPr>
                <w:rFonts w:ascii="Arial" w:hAnsi="Arial" w:cs="Arial"/>
                <w:color w:val="000000"/>
              </w:rPr>
              <w:t>nn</w:t>
            </w:r>
            <w:proofErr w:type="spellEnd"/>
            <w:r w:rsidRPr="005B5E01">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VQFYMIVIGVIILAA</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1.90</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1.90</w:t>
            </w:r>
          </w:p>
        </w:tc>
      </w:tr>
      <w:tr w:rsidR="00F534CC" w:rsidRPr="005B5E01" w:rsidTr="00F534C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HLA-DRB1*15:01</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Consensus (</w:t>
            </w:r>
            <w:proofErr w:type="spellStart"/>
            <w:r w:rsidRPr="005B5E01">
              <w:rPr>
                <w:rFonts w:ascii="Arial" w:hAnsi="Arial" w:cs="Arial"/>
                <w:color w:val="000000"/>
              </w:rPr>
              <w:t>smm</w:t>
            </w:r>
            <w:proofErr w:type="spellEnd"/>
            <w:r w:rsidRPr="005B5E01">
              <w:rPr>
                <w:rFonts w:ascii="Arial" w:hAnsi="Arial" w:cs="Arial"/>
                <w:color w:val="000000"/>
              </w:rPr>
              <w:t>/</w:t>
            </w:r>
            <w:proofErr w:type="spellStart"/>
            <w:r w:rsidRPr="005B5E01">
              <w:rPr>
                <w:rFonts w:ascii="Arial" w:hAnsi="Arial" w:cs="Arial"/>
                <w:color w:val="000000"/>
              </w:rPr>
              <w:t>nn</w:t>
            </w:r>
            <w:proofErr w:type="spellEnd"/>
            <w:r w:rsidRPr="005B5E01">
              <w:rPr>
                <w:rFonts w:ascii="Arial" w:hAnsi="Arial" w:cs="Arial"/>
                <w:color w:val="000000"/>
              </w:rPr>
              <w:t>/</w:t>
            </w:r>
            <w:proofErr w:type="spellStart"/>
            <w:r w:rsidRPr="005B5E01">
              <w:rPr>
                <w:rFonts w:ascii="Arial" w:hAnsi="Arial" w:cs="Arial"/>
                <w:color w:val="000000"/>
              </w:rPr>
              <w:t>sturniolo</w:t>
            </w:r>
            <w:proofErr w:type="spellEnd"/>
            <w:r w:rsidRPr="005B5E01">
              <w:rPr>
                <w:rFonts w:ascii="Arial" w:hAnsi="Arial" w:cs="Arial"/>
                <w:color w:val="000000"/>
              </w:rPr>
              <w:t>)</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IILAALFMYYAKRML</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2.00</w:t>
            </w:r>
          </w:p>
        </w:tc>
        <w:tc>
          <w:tcPr>
            <w:tcW w:w="0" w:type="auto"/>
            <w:tcBorders>
              <w:top w:val="single" w:sz="6" w:space="0" w:color="000000"/>
              <w:left w:val="single" w:sz="6" w:space="0" w:color="000000"/>
              <w:bottom w:val="single" w:sz="6" w:space="0" w:color="000000"/>
              <w:right w:val="single" w:sz="6" w:space="0" w:color="000000"/>
            </w:tcBorders>
            <w:tcMar>
              <w:top w:w="80" w:type="dxa"/>
              <w:left w:w="80" w:type="dxa"/>
              <w:bottom w:w="80" w:type="dxa"/>
              <w:right w:w="80" w:type="dxa"/>
            </w:tcMar>
            <w:hideMark/>
          </w:tcPr>
          <w:p w:rsidR="00F534CC" w:rsidRPr="005B5E01" w:rsidRDefault="00F534CC">
            <w:pPr>
              <w:pStyle w:val="NormalWeb"/>
              <w:spacing w:before="0" w:beforeAutospacing="0" w:after="0" w:afterAutospacing="0"/>
            </w:pPr>
            <w:r w:rsidRPr="005B5E01">
              <w:rPr>
                <w:rFonts w:ascii="Arial" w:hAnsi="Arial" w:cs="Arial"/>
                <w:color w:val="000000"/>
              </w:rPr>
              <w:t>2.00</w:t>
            </w:r>
          </w:p>
        </w:tc>
      </w:tr>
    </w:tbl>
    <w:p w:rsidR="008614EC" w:rsidRDefault="008614EC" w:rsidP="00F534CC">
      <w:pPr>
        <w:pStyle w:val="NormalWeb"/>
        <w:spacing w:before="0" w:beforeAutospacing="0" w:after="0" w:afterAutospacing="0"/>
        <w:rPr>
          <w:rFonts w:ascii="Arial" w:hAnsi="Arial" w:cs="Arial"/>
          <w:color w:val="000000"/>
        </w:rPr>
      </w:pPr>
    </w:p>
    <w:p w:rsidR="00F534CC" w:rsidRPr="005B5E01" w:rsidRDefault="00F534CC" w:rsidP="001E460F">
      <w:pPr>
        <w:pStyle w:val="NormalWeb"/>
        <w:spacing w:before="0" w:beforeAutospacing="0" w:after="0" w:afterAutospacing="0" w:line="360" w:lineRule="auto"/>
      </w:pPr>
      <w:r w:rsidRPr="008614EC">
        <w:rPr>
          <w:rFonts w:ascii="Arial" w:hAnsi="Arial" w:cs="Arial"/>
          <w:b/>
          <w:color w:val="000000"/>
        </w:rPr>
        <w:t>Table 5.4</w:t>
      </w:r>
      <w:r w:rsidRPr="005B5E01">
        <w:rPr>
          <w:rFonts w:ascii="Arial" w:hAnsi="Arial" w:cs="Arial"/>
          <w:color w:val="000000"/>
        </w:rPr>
        <w:t xml:space="preserve"> – </w:t>
      </w:r>
      <w:r w:rsidR="008614EC" w:rsidRPr="008614EC">
        <w:rPr>
          <w:rFonts w:ascii="Arial" w:hAnsi="Arial" w:cs="Arial"/>
          <w:color w:val="000000"/>
        </w:rPr>
        <w:t>T-cell Epitopes, MHC-I</w:t>
      </w:r>
      <w:r w:rsidR="008614EC">
        <w:rPr>
          <w:rFonts w:ascii="Arial" w:hAnsi="Arial" w:cs="Arial"/>
          <w:color w:val="000000"/>
        </w:rPr>
        <w:t>I</w:t>
      </w:r>
      <w:r w:rsidR="008614EC" w:rsidRPr="008614EC">
        <w:rPr>
          <w:rFonts w:ascii="Arial" w:hAnsi="Arial" w:cs="Arial"/>
          <w:color w:val="000000"/>
        </w:rPr>
        <w:t xml:space="preserve"> prediction of</w:t>
      </w:r>
      <w:r w:rsidRPr="005B5E01">
        <w:rPr>
          <w:rFonts w:ascii="Arial" w:hAnsi="Arial" w:cs="Arial"/>
          <w:color w:val="000000"/>
        </w:rPr>
        <w:t xml:space="preserve"> MPXV L1R</w:t>
      </w:r>
      <w:r w:rsidR="008614EC">
        <w:rPr>
          <w:rFonts w:ascii="Arial" w:hAnsi="Arial" w:cs="Arial"/>
          <w:color w:val="000000"/>
        </w:rPr>
        <w:t xml:space="preserve"> [11-20]</w:t>
      </w:r>
    </w:p>
    <w:tbl>
      <w:tblPr>
        <w:tblW w:w="9360" w:type="dxa"/>
        <w:tblCellMar>
          <w:top w:w="15" w:type="dxa"/>
          <w:left w:w="15" w:type="dxa"/>
          <w:bottom w:w="15" w:type="dxa"/>
          <w:right w:w="15" w:type="dxa"/>
        </w:tblCellMar>
        <w:tblLook w:val="04A0" w:firstRow="1" w:lastRow="0" w:firstColumn="1" w:lastColumn="0" w:noHBand="0" w:noVBand="1"/>
      </w:tblPr>
      <w:tblGrid>
        <w:gridCol w:w="1658"/>
        <w:gridCol w:w="2527"/>
        <w:gridCol w:w="2600"/>
        <w:gridCol w:w="1348"/>
        <w:gridCol w:w="1227"/>
      </w:tblGrid>
      <w:tr w:rsidR="00F534CC" w:rsidRPr="005B5E01" w:rsidTr="00F534C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b/>
                <w:bCs/>
                <w:color w:val="000000"/>
              </w:rPr>
              <w:t>Allele</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b/>
                <w:bCs/>
                <w:color w:val="000000"/>
              </w:rPr>
              <w:t>Method</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b/>
                <w:bCs/>
                <w:color w:val="000000"/>
              </w:rPr>
              <w:t>Peptide</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b/>
                <w:bCs/>
                <w:color w:val="000000"/>
              </w:rPr>
              <w:t>Percentile</w:t>
            </w:r>
          </w:p>
          <w:p w:rsidR="00F534CC" w:rsidRPr="005B5E01" w:rsidRDefault="00F534CC">
            <w:pPr>
              <w:pStyle w:val="NormalWeb"/>
              <w:spacing w:before="0" w:beforeAutospacing="0" w:after="0" w:afterAutospacing="0"/>
            </w:pPr>
            <w:r w:rsidRPr="005B5E01">
              <w:rPr>
                <w:rFonts w:ascii="Arial" w:hAnsi="Arial" w:cs="Arial"/>
                <w:b/>
                <w:bCs/>
                <w:color w:val="000000"/>
              </w:rPr>
              <w:t>Rank</w:t>
            </w:r>
          </w:p>
        </w:tc>
        <w:tc>
          <w:tcPr>
            <w:tcW w:w="0" w:type="auto"/>
            <w:tcBorders>
              <w:top w:val="single" w:sz="8"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b/>
                <w:bCs/>
                <w:color w:val="000000"/>
              </w:rPr>
              <w:t>Adjusted</w:t>
            </w:r>
          </w:p>
          <w:p w:rsidR="00F534CC" w:rsidRPr="005B5E01" w:rsidRDefault="00F534CC">
            <w:pPr>
              <w:pStyle w:val="NormalWeb"/>
              <w:spacing w:before="0" w:beforeAutospacing="0" w:after="0" w:afterAutospacing="0"/>
            </w:pPr>
            <w:r w:rsidRPr="005B5E01">
              <w:rPr>
                <w:rFonts w:ascii="Arial" w:hAnsi="Arial" w:cs="Arial"/>
                <w:b/>
                <w:bCs/>
                <w:color w:val="000000"/>
              </w:rPr>
              <w:t>Rank</w:t>
            </w:r>
          </w:p>
        </w:tc>
      </w:tr>
      <w:tr w:rsidR="00F534CC" w:rsidRPr="005B5E01" w:rsidTr="00F534C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HLA-DRB3*01:01</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Consensus (</w:t>
            </w:r>
            <w:proofErr w:type="gramStart"/>
            <w:r w:rsidRPr="005B5E01">
              <w:rPr>
                <w:rFonts w:ascii="Arial" w:hAnsi="Arial" w:cs="Arial"/>
                <w:color w:val="000000"/>
              </w:rPr>
              <w:t>comb.lib./</w:t>
            </w:r>
            <w:proofErr w:type="spellStart"/>
            <w:proofErr w:type="gramEnd"/>
            <w:r w:rsidRPr="005B5E01">
              <w:rPr>
                <w:rFonts w:ascii="Arial" w:hAnsi="Arial" w:cs="Arial"/>
                <w:color w:val="000000"/>
              </w:rPr>
              <w:t>smm</w:t>
            </w:r>
            <w:proofErr w:type="spellEnd"/>
            <w:r w:rsidRPr="005B5E01">
              <w:rPr>
                <w:rFonts w:ascii="Arial" w:hAnsi="Arial" w:cs="Arial"/>
                <w:color w:val="000000"/>
              </w:rPr>
              <w:t>/</w:t>
            </w:r>
            <w:proofErr w:type="spellStart"/>
            <w:r w:rsidRPr="005B5E01">
              <w:rPr>
                <w:rFonts w:ascii="Arial" w:hAnsi="Arial" w:cs="Arial"/>
                <w:color w:val="000000"/>
              </w:rPr>
              <w:t>nn</w:t>
            </w:r>
            <w:proofErr w:type="spellEnd"/>
            <w:r w:rsidRPr="005B5E01">
              <w:rPr>
                <w:rFonts w:ascii="Arial" w:hAnsi="Arial" w:cs="Arial"/>
                <w:color w:val="000000"/>
              </w:rPr>
              <w:t>)</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LTMFFADDDSFFKYF</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0.06</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0.06</w:t>
            </w:r>
          </w:p>
        </w:tc>
      </w:tr>
      <w:tr w:rsidR="00F534CC" w:rsidRPr="005B5E01" w:rsidTr="00F534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HLA-DRB3*01:01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Consensus (</w:t>
            </w:r>
            <w:proofErr w:type="gramStart"/>
            <w:r w:rsidRPr="005B5E01">
              <w:rPr>
                <w:rFonts w:ascii="Arial" w:hAnsi="Arial" w:cs="Arial"/>
                <w:color w:val="000000"/>
              </w:rPr>
              <w:t>comb.lib./</w:t>
            </w:r>
            <w:proofErr w:type="spellStart"/>
            <w:proofErr w:type="gramEnd"/>
            <w:r w:rsidRPr="005B5E01">
              <w:rPr>
                <w:rFonts w:ascii="Arial" w:hAnsi="Arial" w:cs="Arial"/>
                <w:color w:val="000000"/>
              </w:rPr>
              <w:t>smm</w:t>
            </w:r>
            <w:proofErr w:type="spellEnd"/>
            <w:r w:rsidRPr="005B5E01">
              <w:rPr>
                <w:rFonts w:ascii="Arial" w:hAnsi="Arial" w:cs="Arial"/>
                <w:color w:val="000000"/>
              </w:rPr>
              <w:t>/</w:t>
            </w:r>
            <w:proofErr w:type="spellStart"/>
            <w:r w:rsidRPr="005B5E01">
              <w:rPr>
                <w:rFonts w:ascii="Arial" w:hAnsi="Arial" w:cs="Arial"/>
                <w:color w:val="000000"/>
              </w:rPr>
              <w:t>nn</w:t>
            </w:r>
            <w:proofErr w:type="spellEnd"/>
            <w:r w:rsidRPr="005B5E01">
              <w:rPr>
                <w:rFonts w:ascii="Arial"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QYLLTMFFADDDSFF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0.07</w:t>
            </w:r>
          </w:p>
        </w:tc>
      </w:tr>
      <w:tr w:rsidR="00F534CC" w:rsidRPr="005B5E01" w:rsidTr="00F534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HLA-DRB3*01:01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Consensus (</w:t>
            </w:r>
            <w:proofErr w:type="gramStart"/>
            <w:r w:rsidRPr="005B5E01">
              <w:rPr>
                <w:rFonts w:ascii="Arial" w:hAnsi="Arial" w:cs="Arial"/>
                <w:color w:val="000000"/>
              </w:rPr>
              <w:t>comb.lib./</w:t>
            </w:r>
            <w:proofErr w:type="spellStart"/>
            <w:proofErr w:type="gramEnd"/>
            <w:r w:rsidRPr="005B5E01">
              <w:rPr>
                <w:rFonts w:ascii="Arial" w:hAnsi="Arial" w:cs="Arial"/>
                <w:color w:val="000000"/>
              </w:rPr>
              <w:t>smm</w:t>
            </w:r>
            <w:proofErr w:type="spellEnd"/>
            <w:r w:rsidRPr="005B5E01">
              <w:rPr>
                <w:rFonts w:ascii="Arial" w:hAnsi="Arial" w:cs="Arial"/>
                <w:color w:val="000000"/>
              </w:rPr>
              <w:t>/</w:t>
            </w:r>
            <w:proofErr w:type="spellStart"/>
            <w:r w:rsidRPr="005B5E01">
              <w:rPr>
                <w:rFonts w:ascii="Arial" w:hAnsi="Arial" w:cs="Arial"/>
                <w:color w:val="000000"/>
              </w:rPr>
              <w:t>nn</w:t>
            </w:r>
            <w:proofErr w:type="spellEnd"/>
            <w:r w:rsidRPr="005B5E01">
              <w:rPr>
                <w:rFonts w:ascii="Arial"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YLLTMFFADDDSFFK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0.07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0.07</w:t>
            </w:r>
          </w:p>
        </w:tc>
      </w:tr>
      <w:tr w:rsidR="00F534CC" w:rsidRPr="005B5E01" w:rsidTr="00F534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HLA-DRB3*01:01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Consensus (</w:t>
            </w:r>
            <w:proofErr w:type="gramStart"/>
            <w:r w:rsidRPr="005B5E01">
              <w:rPr>
                <w:rFonts w:ascii="Arial" w:hAnsi="Arial" w:cs="Arial"/>
                <w:color w:val="000000"/>
              </w:rPr>
              <w:t>comb.lib./</w:t>
            </w:r>
            <w:proofErr w:type="spellStart"/>
            <w:proofErr w:type="gramEnd"/>
            <w:r w:rsidRPr="005B5E01">
              <w:rPr>
                <w:rFonts w:ascii="Arial" w:hAnsi="Arial" w:cs="Arial"/>
                <w:color w:val="000000"/>
              </w:rPr>
              <w:t>smm</w:t>
            </w:r>
            <w:proofErr w:type="spellEnd"/>
            <w:r w:rsidRPr="005B5E01">
              <w:rPr>
                <w:rFonts w:ascii="Arial" w:hAnsi="Arial" w:cs="Arial"/>
                <w:color w:val="000000"/>
              </w:rPr>
              <w:t>/</w:t>
            </w:r>
            <w:proofErr w:type="spellStart"/>
            <w:r w:rsidRPr="005B5E01">
              <w:rPr>
                <w:rFonts w:ascii="Arial" w:hAnsi="Arial" w:cs="Arial"/>
                <w:color w:val="000000"/>
              </w:rPr>
              <w:t>nn</w:t>
            </w:r>
            <w:proofErr w:type="spellEnd"/>
            <w:r w:rsidRPr="005B5E01">
              <w:rPr>
                <w:rFonts w:ascii="Arial"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LLTMFFADDDSFFKY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0.09</w:t>
            </w:r>
          </w:p>
        </w:tc>
      </w:tr>
      <w:tr w:rsidR="00F534CC" w:rsidRPr="005B5E01" w:rsidTr="00F534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HLA-DRB3*01:01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Consensus (</w:t>
            </w:r>
            <w:proofErr w:type="gramStart"/>
            <w:r w:rsidRPr="005B5E01">
              <w:rPr>
                <w:rFonts w:ascii="Arial" w:hAnsi="Arial" w:cs="Arial"/>
                <w:color w:val="000000"/>
              </w:rPr>
              <w:t>comb.lib./</w:t>
            </w:r>
            <w:proofErr w:type="spellStart"/>
            <w:proofErr w:type="gramEnd"/>
            <w:r w:rsidRPr="005B5E01">
              <w:rPr>
                <w:rFonts w:ascii="Arial" w:hAnsi="Arial" w:cs="Arial"/>
                <w:color w:val="000000"/>
              </w:rPr>
              <w:t>smm</w:t>
            </w:r>
            <w:proofErr w:type="spellEnd"/>
            <w:r w:rsidRPr="005B5E01">
              <w:rPr>
                <w:rFonts w:ascii="Arial" w:hAnsi="Arial" w:cs="Arial"/>
                <w:color w:val="000000"/>
              </w:rPr>
              <w:t>/</w:t>
            </w:r>
            <w:proofErr w:type="spellStart"/>
            <w:r w:rsidRPr="005B5E01">
              <w:rPr>
                <w:rFonts w:ascii="Arial" w:hAnsi="Arial" w:cs="Arial"/>
                <w:color w:val="000000"/>
              </w:rPr>
              <w:t>nn</w:t>
            </w:r>
            <w:proofErr w:type="spellEnd"/>
            <w:r w:rsidRPr="005B5E01">
              <w:rPr>
                <w:rFonts w:ascii="Arial"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TMFFADDDSFFKYFA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0.09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0.09</w:t>
            </w:r>
          </w:p>
        </w:tc>
      </w:tr>
      <w:tr w:rsidR="00F534CC" w:rsidRPr="005B5E01" w:rsidTr="00F534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HLA-DRB5*01:01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Consensus (</w:t>
            </w:r>
            <w:proofErr w:type="spellStart"/>
            <w:r w:rsidRPr="005B5E01">
              <w:rPr>
                <w:rFonts w:ascii="Arial" w:hAnsi="Arial" w:cs="Arial"/>
                <w:color w:val="000000"/>
              </w:rPr>
              <w:t>smm</w:t>
            </w:r>
            <w:proofErr w:type="spellEnd"/>
            <w:r w:rsidRPr="005B5E01">
              <w:rPr>
                <w:rFonts w:ascii="Arial" w:hAnsi="Arial" w:cs="Arial"/>
                <w:color w:val="000000"/>
              </w:rPr>
              <w:t>/</w:t>
            </w:r>
            <w:proofErr w:type="spellStart"/>
            <w:r w:rsidRPr="005B5E01">
              <w:rPr>
                <w:rFonts w:ascii="Arial" w:hAnsi="Arial" w:cs="Arial"/>
                <w:color w:val="000000"/>
              </w:rPr>
              <w:t>nn</w:t>
            </w:r>
            <w:proofErr w:type="spellEnd"/>
            <w:r w:rsidRPr="005B5E01">
              <w:rPr>
                <w:rFonts w:ascii="Arial" w:hAnsi="Arial" w:cs="Arial"/>
                <w:color w:val="000000"/>
              </w:rPr>
              <w:t>/</w:t>
            </w:r>
            <w:proofErr w:type="spellStart"/>
            <w:r w:rsidRPr="005B5E01">
              <w:rPr>
                <w:rFonts w:ascii="Arial" w:hAnsi="Arial" w:cs="Arial"/>
                <w:color w:val="000000"/>
              </w:rPr>
              <w:t>sturniolo</w:t>
            </w:r>
            <w:proofErr w:type="spellEnd"/>
            <w:r w:rsidRPr="005B5E01">
              <w:rPr>
                <w:rFonts w:ascii="Arial"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FDFVISLMRFKKESA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0.42</w:t>
            </w:r>
          </w:p>
        </w:tc>
      </w:tr>
      <w:tr w:rsidR="00F534CC" w:rsidRPr="005B5E01" w:rsidTr="00F534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HLA-DRB5*01:01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Consensus (</w:t>
            </w:r>
            <w:proofErr w:type="spellStart"/>
            <w:r w:rsidRPr="005B5E01">
              <w:rPr>
                <w:rFonts w:ascii="Arial" w:hAnsi="Arial" w:cs="Arial"/>
                <w:color w:val="000000"/>
              </w:rPr>
              <w:t>smm</w:t>
            </w:r>
            <w:proofErr w:type="spellEnd"/>
            <w:r w:rsidRPr="005B5E01">
              <w:rPr>
                <w:rFonts w:ascii="Arial" w:hAnsi="Arial" w:cs="Arial"/>
                <w:color w:val="000000"/>
              </w:rPr>
              <w:t>/</w:t>
            </w:r>
            <w:proofErr w:type="spellStart"/>
            <w:r w:rsidRPr="005B5E01">
              <w:rPr>
                <w:rFonts w:ascii="Arial" w:hAnsi="Arial" w:cs="Arial"/>
                <w:color w:val="000000"/>
              </w:rPr>
              <w:t>nn</w:t>
            </w:r>
            <w:proofErr w:type="spellEnd"/>
            <w:r w:rsidRPr="005B5E01">
              <w:rPr>
                <w:rFonts w:ascii="Arial" w:hAnsi="Arial" w:cs="Arial"/>
                <w:color w:val="000000"/>
              </w:rPr>
              <w:t>/</w:t>
            </w:r>
            <w:proofErr w:type="spellStart"/>
            <w:r w:rsidRPr="005B5E01">
              <w:rPr>
                <w:rFonts w:ascii="Arial" w:hAnsi="Arial" w:cs="Arial"/>
                <w:color w:val="000000"/>
              </w:rPr>
              <w:t>sturniolo</w:t>
            </w:r>
            <w:proofErr w:type="spellEnd"/>
            <w:r w:rsidRPr="005B5E01">
              <w:rPr>
                <w:rFonts w:ascii="Arial"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GYLFDFVISLMRFKK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0.42</w:t>
            </w:r>
          </w:p>
        </w:tc>
      </w:tr>
      <w:tr w:rsidR="00F534CC" w:rsidRPr="005B5E01" w:rsidTr="00F534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HLA-DRB5*01:01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Consensus (</w:t>
            </w:r>
            <w:proofErr w:type="spellStart"/>
            <w:r w:rsidRPr="005B5E01">
              <w:rPr>
                <w:rFonts w:ascii="Arial" w:hAnsi="Arial" w:cs="Arial"/>
                <w:color w:val="000000"/>
              </w:rPr>
              <w:t>smm</w:t>
            </w:r>
            <w:proofErr w:type="spellEnd"/>
            <w:r w:rsidRPr="005B5E01">
              <w:rPr>
                <w:rFonts w:ascii="Arial" w:hAnsi="Arial" w:cs="Arial"/>
                <w:color w:val="000000"/>
              </w:rPr>
              <w:t>/</w:t>
            </w:r>
            <w:proofErr w:type="spellStart"/>
            <w:r w:rsidRPr="005B5E01">
              <w:rPr>
                <w:rFonts w:ascii="Arial" w:hAnsi="Arial" w:cs="Arial"/>
                <w:color w:val="000000"/>
              </w:rPr>
              <w:t>nn</w:t>
            </w:r>
            <w:proofErr w:type="spellEnd"/>
            <w:r w:rsidRPr="005B5E01">
              <w:rPr>
                <w:rFonts w:ascii="Arial" w:hAnsi="Arial" w:cs="Arial"/>
                <w:color w:val="000000"/>
              </w:rPr>
              <w:t>/</w:t>
            </w:r>
            <w:proofErr w:type="spellStart"/>
            <w:r w:rsidRPr="005B5E01">
              <w:rPr>
                <w:rFonts w:ascii="Arial" w:hAnsi="Arial" w:cs="Arial"/>
                <w:color w:val="000000"/>
              </w:rPr>
              <w:t>sturniolo</w:t>
            </w:r>
            <w:proofErr w:type="spellEnd"/>
            <w:r w:rsidRPr="005B5E01">
              <w:rPr>
                <w:rFonts w:ascii="Arial"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KGYLFDFVISLMRFK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0.42</w:t>
            </w:r>
          </w:p>
        </w:tc>
      </w:tr>
      <w:tr w:rsidR="00F534CC" w:rsidRPr="005B5E01" w:rsidTr="00F534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HLA-DRB5*01:01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Consensus (</w:t>
            </w:r>
            <w:proofErr w:type="spellStart"/>
            <w:r w:rsidRPr="005B5E01">
              <w:rPr>
                <w:rFonts w:ascii="Arial" w:hAnsi="Arial" w:cs="Arial"/>
                <w:color w:val="000000"/>
              </w:rPr>
              <w:t>smm</w:t>
            </w:r>
            <w:proofErr w:type="spellEnd"/>
            <w:r w:rsidRPr="005B5E01">
              <w:rPr>
                <w:rFonts w:ascii="Arial" w:hAnsi="Arial" w:cs="Arial"/>
                <w:color w:val="000000"/>
              </w:rPr>
              <w:t>/</w:t>
            </w:r>
            <w:proofErr w:type="spellStart"/>
            <w:r w:rsidRPr="005B5E01">
              <w:rPr>
                <w:rFonts w:ascii="Arial" w:hAnsi="Arial" w:cs="Arial"/>
                <w:color w:val="000000"/>
              </w:rPr>
              <w:t>nn</w:t>
            </w:r>
            <w:proofErr w:type="spellEnd"/>
            <w:r w:rsidRPr="005B5E01">
              <w:rPr>
                <w:rFonts w:ascii="Arial" w:hAnsi="Arial" w:cs="Arial"/>
                <w:color w:val="000000"/>
              </w:rPr>
              <w:t>/</w:t>
            </w:r>
            <w:proofErr w:type="spellStart"/>
            <w:r w:rsidRPr="005B5E01">
              <w:rPr>
                <w:rFonts w:ascii="Arial" w:hAnsi="Arial" w:cs="Arial"/>
                <w:color w:val="000000"/>
              </w:rPr>
              <w:t>sturniolo</w:t>
            </w:r>
            <w:proofErr w:type="spellEnd"/>
            <w:r w:rsidRPr="005B5E01">
              <w:rPr>
                <w:rFonts w:ascii="Arial"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LFDFVISLMRFKKES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0.42</w:t>
            </w:r>
          </w:p>
        </w:tc>
      </w:tr>
      <w:tr w:rsidR="00F534CC" w:rsidRPr="005B5E01" w:rsidTr="00F534C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HLA-DRB5*01:01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Consensus (</w:t>
            </w:r>
            <w:proofErr w:type="spellStart"/>
            <w:r w:rsidRPr="005B5E01">
              <w:rPr>
                <w:rFonts w:ascii="Arial" w:hAnsi="Arial" w:cs="Arial"/>
                <w:color w:val="000000"/>
              </w:rPr>
              <w:t>smm</w:t>
            </w:r>
            <w:proofErr w:type="spellEnd"/>
            <w:r w:rsidRPr="005B5E01">
              <w:rPr>
                <w:rFonts w:ascii="Arial" w:hAnsi="Arial" w:cs="Arial"/>
                <w:color w:val="000000"/>
              </w:rPr>
              <w:t>/</w:t>
            </w:r>
            <w:proofErr w:type="spellStart"/>
            <w:r w:rsidRPr="005B5E01">
              <w:rPr>
                <w:rFonts w:ascii="Arial" w:hAnsi="Arial" w:cs="Arial"/>
                <w:color w:val="000000"/>
              </w:rPr>
              <w:t>nn</w:t>
            </w:r>
            <w:proofErr w:type="spellEnd"/>
            <w:r w:rsidRPr="005B5E01">
              <w:rPr>
                <w:rFonts w:ascii="Arial" w:hAnsi="Arial" w:cs="Arial"/>
                <w:color w:val="000000"/>
              </w:rPr>
              <w:t>/</w:t>
            </w:r>
            <w:proofErr w:type="spellStart"/>
            <w:r w:rsidRPr="005B5E01">
              <w:rPr>
                <w:rFonts w:ascii="Arial" w:hAnsi="Arial" w:cs="Arial"/>
                <w:color w:val="000000"/>
              </w:rPr>
              <w:t>sturniolo</w:t>
            </w:r>
            <w:proofErr w:type="spellEnd"/>
            <w:r w:rsidRPr="005B5E01">
              <w:rPr>
                <w:rFonts w:ascii="Arial"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YLFDFVISLMRFKKE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0.42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0.42</w:t>
            </w:r>
          </w:p>
        </w:tc>
      </w:tr>
    </w:tbl>
    <w:p w:rsidR="00F534CC" w:rsidRPr="005B5E01" w:rsidRDefault="00F534CC" w:rsidP="00F534CC">
      <w:pPr>
        <w:rPr>
          <w:sz w:val="24"/>
          <w:szCs w:val="24"/>
        </w:rPr>
      </w:pPr>
    </w:p>
    <w:p w:rsidR="001E460F" w:rsidRDefault="001E460F">
      <w:pPr>
        <w:rPr>
          <w:rFonts w:eastAsia="Times New Roman"/>
          <w:b/>
          <w:color w:val="000000"/>
          <w:sz w:val="24"/>
          <w:szCs w:val="24"/>
          <w:lang w:val="en-MY"/>
        </w:rPr>
      </w:pPr>
      <w:r>
        <w:rPr>
          <w:b/>
          <w:color w:val="000000"/>
        </w:rPr>
        <w:br w:type="page"/>
      </w:r>
    </w:p>
    <w:p w:rsidR="00F534CC" w:rsidRPr="005B5E01" w:rsidRDefault="00F534CC" w:rsidP="001E460F">
      <w:pPr>
        <w:pStyle w:val="NormalWeb"/>
        <w:spacing w:before="0" w:beforeAutospacing="0" w:after="0" w:afterAutospacing="0" w:line="360" w:lineRule="auto"/>
      </w:pPr>
      <w:r w:rsidRPr="008614EC">
        <w:rPr>
          <w:rFonts w:ascii="Arial" w:hAnsi="Arial" w:cs="Arial"/>
          <w:b/>
          <w:color w:val="000000"/>
        </w:rPr>
        <w:lastRenderedPageBreak/>
        <w:t>Table 6.1</w:t>
      </w:r>
      <w:r w:rsidRPr="005B5E01">
        <w:rPr>
          <w:rFonts w:ascii="Arial" w:hAnsi="Arial" w:cs="Arial"/>
          <w:color w:val="000000"/>
        </w:rPr>
        <w:t xml:space="preserve"> –</w:t>
      </w:r>
      <w:r w:rsidR="008614EC">
        <w:rPr>
          <w:rFonts w:ascii="Arial" w:hAnsi="Arial" w:cs="Arial"/>
          <w:color w:val="000000"/>
        </w:rPr>
        <w:t xml:space="preserve"> IFN Epitope Prediction of </w:t>
      </w:r>
      <w:r w:rsidRPr="005B5E01">
        <w:rPr>
          <w:rFonts w:ascii="Arial" w:hAnsi="Arial" w:cs="Arial"/>
          <w:color w:val="000000"/>
        </w:rPr>
        <w:t>MPXV A33R</w:t>
      </w:r>
    </w:p>
    <w:tbl>
      <w:tblPr>
        <w:tblW w:w="9360" w:type="dxa"/>
        <w:tblCellMar>
          <w:top w:w="15" w:type="dxa"/>
          <w:left w:w="15" w:type="dxa"/>
          <w:bottom w:w="15" w:type="dxa"/>
          <w:right w:w="15" w:type="dxa"/>
        </w:tblCellMar>
        <w:tblLook w:val="04A0" w:firstRow="1" w:lastRow="0" w:firstColumn="1" w:lastColumn="0" w:noHBand="0" w:noVBand="1"/>
      </w:tblPr>
      <w:tblGrid>
        <w:gridCol w:w="2135"/>
        <w:gridCol w:w="2800"/>
        <w:gridCol w:w="1410"/>
        <w:gridCol w:w="1427"/>
        <w:gridCol w:w="1588"/>
      </w:tblGrid>
      <w:tr w:rsidR="00F534CC" w:rsidRPr="005B5E01" w:rsidTr="001E460F">
        <w:tc>
          <w:tcPr>
            <w:tcW w:w="0" w:type="auto"/>
            <w:tcBorders>
              <w:top w:val="single" w:sz="8"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b/>
                <w:bCs/>
                <w:color w:val="000000"/>
              </w:rPr>
              <w:t>Epitope Name</w:t>
            </w:r>
          </w:p>
        </w:tc>
        <w:tc>
          <w:tcPr>
            <w:tcW w:w="0" w:type="auto"/>
            <w:tcBorders>
              <w:top w:val="single" w:sz="8"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b/>
                <w:bCs/>
                <w:color w:val="000000"/>
              </w:rPr>
              <w:t>Sequence</w:t>
            </w:r>
          </w:p>
        </w:tc>
        <w:tc>
          <w:tcPr>
            <w:tcW w:w="1718" w:type="dxa"/>
            <w:tcBorders>
              <w:top w:val="single" w:sz="8"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b/>
                <w:bCs/>
                <w:color w:val="000000"/>
              </w:rPr>
              <w:t>Method</w:t>
            </w:r>
          </w:p>
        </w:tc>
        <w:tc>
          <w:tcPr>
            <w:tcW w:w="1119" w:type="dxa"/>
            <w:tcBorders>
              <w:top w:val="single" w:sz="8"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b/>
                <w:bCs/>
                <w:color w:val="000000"/>
              </w:rPr>
              <w:t>Results</w:t>
            </w:r>
          </w:p>
        </w:tc>
        <w:tc>
          <w:tcPr>
            <w:tcW w:w="0" w:type="auto"/>
            <w:tcBorders>
              <w:top w:val="single" w:sz="8"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b/>
                <w:bCs/>
                <w:color w:val="000000"/>
              </w:rPr>
              <w:t>Score</w:t>
            </w:r>
          </w:p>
        </w:tc>
      </w:tr>
      <w:tr w:rsidR="00F534CC" w:rsidRPr="005B5E01" w:rsidTr="001E460F">
        <w:tc>
          <w:tcPr>
            <w:tcW w:w="0" w:type="auto"/>
            <w:tcBorders>
              <w:top w:val="single" w:sz="6" w:space="0" w:color="000000"/>
              <w:left w:val="single" w:sz="6" w:space="0" w:color="000000"/>
              <w:bottom w:val="single" w:sz="6" w:space="0" w:color="000000"/>
              <w:right w:val="single" w:sz="6" w:space="0" w:color="000000"/>
            </w:tcBorders>
            <w:tcMar>
              <w:top w:w="40" w:type="dxa"/>
              <w:left w:w="160" w:type="dxa"/>
              <w:bottom w:w="40" w:type="dxa"/>
              <w:right w:w="160" w:type="dxa"/>
            </w:tcMar>
            <w:hideMark/>
          </w:tcPr>
          <w:p w:rsidR="00F534CC" w:rsidRPr="005B5E01" w:rsidRDefault="00F534CC">
            <w:pPr>
              <w:pStyle w:val="NormalWeb"/>
              <w:spacing w:before="0" w:beforeAutospacing="0" w:after="0" w:afterAutospacing="0"/>
            </w:pPr>
            <w:r w:rsidRPr="005B5E01">
              <w:rPr>
                <w:rFonts w:ascii="Arial" w:hAnsi="Arial" w:cs="Arial"/>
                <w:color w:val="000000"/>
              </w:rPr>
              <w:t>Epitope1_A33R_</w:t>
            </w:r>
          </w:p>
        </w:tc>
        <w:tc>
          <w:tcPr>
            <w:tcW w:w="0" w:type="auto"/>
            <w:tcBorders>
              <w:top w:val="single" w:sz="6" w:space="0" w:color="000000"/>
              <w:left w:val="single" w:sz="6" w:space="0" w:color="000000"/>
              <w:bottom w:val="single" w:sz="6" w:space="0" w:color="000000"/>
              <w:right w:val="single" w:sz="6" w:space="0" w:color="000000"/>
            </w:tcBorders>
            <w:tcMar>
              <w:top w:w="40" w:type="dxa"/>
              <w:left w:w="160" w:type="dxa"/>
              <w:bottom w:w="40" w:type="dxa"/>
              <w:right w:w="160" w:type="dxa"/>
            </w:tcMar>
            <w:hideMark/>
          </w:tcPr>
          <w:p w:rsidR="00F534CC" w:rsidRPr="005B5E01" w:rsidRDefault="00207572">
            <w:pPr>
              <w:pStyle w:val="NormalWeb"/>
              <w:spacing w:before="0" w:beforeAutospacing="0" w:after="0" w:afterAutospacing="0"/>
            </w:pPr>
            <w:hyperlink r:id="rId13" w:history="1">
              <w:r w:rsidR="00F534CC" w:rsidRPr="005B5E01">
                <w:rPr>
                  <w:rStyle w:val="Hyperlink"/>
                  <w:rFonts w:ascii="Arial" w:hAnsi="Arial" w:cs="Arial"/>
                  <w:color w:val="auto"/>
                  <w:u w:val="none"/>
                </w:rPr>
                <w:t>YNCYNYDDTFFDDDD</w:t>
              </w:r>
            </w:hyperlink>
          </w:p>
        </w:tc>
        <w:tc>
          <w:tcPr>
            <w:tcW w:w="1718" w:type="dxa"/>
            <w:tcBorders>
              <w:top w:val="single" w:sz="6" w:space="0" w:color="000000"/>
              <w:left w:val="single" w:sz="6" w:space="0" w:color="000000"/>
              <w:bottom w:val="single" w:sz="6" w:space="0" w:color="000000"/>
              <w:right w:val="single" w:sz="6" w:space="0" w:color="000000"/>
            </w:tcBorders>
            <w:tcMar>
              <w:top w:w="40" w:type="dxa"/>
              <w:left w:w="160" w:type="dxa"/>
              <w:bottom w:w="40" w:type="dxa"/>
              <w:right w:w="160" w:type="dxa"/>
            </w:tcMar>
            <w:hideMark/>
          </w:tcPr>
          <w:p w:rsidR="00F534CC" w:rsidRPr="005B5E01" w:rsidRDefault="00F534CC">
            <w:pPr>
              <w:pStyle w:val="NormalWeb"/>
              <w:spacing w:before="0" w:beforeAutospacing="0" w:after="0" w:afterAutospacing="0"/>
            </w:pPr>
            <w:r w:rsidRPr="005B5E01">
              <w:rPr>
                <w:rFonts w:ascii="Arial" w:hAnsi="Arial" w:cs="Arial"/>
                <w:color w:val="000000"/>
              </w:rPr>
              <w:t>SVM based</w:t>
            </w:r>
          </w:p>
        </w:tc>
        <w:tc>
          <w:tcPr>
            <w:tcW w:w="1119" w:type="dxa"/>
            <w:tcBorders>
              <w:top w:val="single" w:sz="6" w:space="0" w:color="000000"/>
              <w:left w:val="single" w:sz="6" w:space="0" w:color="000000"/>
              <w:bottom w:val="single" w:sz="6" w:space="0" w:color="000000"/>
              <w:right w:val="single" w:sz="6" w:space="0" w:color="000000"/>
            </w:tcBorders>
            <w:tcMar>
              <w:top w:w="40" w:type="dxa"/>
              <w:left w:w="160" w:type="dxa"/>
              <w:bottom w:w="40" w:type="dxa"/>
              <w:right w:w="160" w:type="dxa"/>
            </w:tcMar>
            <w:hideMark/>
          </w:tcPr>
          <w:p w:rsidR="00F534CC" w:rsidRPr="005B5E01" w:rsidRDefault="00F534CC">
            <w:pPr>
              <w:pStyle w:val="NormalWeb"/>
              <w:spacing w:before="0" w:beforeAutospacing="0" w:after="0" w:afterAutospacing="0"/>
            </w:pPr>
            <w:r w:rsidRPr="005B5E01">
              <w:rPr>
                <w:rFonts w:ascii="Arial" w:hAnsi="Arial" w:cs="Arial"/>
                <w:color w:val="000000"/>
              </w:rPr>
              <w:t>POSITIVE</w:t>
            </w:r>
          </w:p>
        </w:tc>
        <w:tc>
          <w:tcPr>
            <w:tcW w:w="0" w:type="auto"/>
            <w:tcBorders>
              <w:top w:val="single" w:sz="6" w:space="0" w:color="000000"/>
              <w:left w:val="single" w:sz="6" w:space="0" w:color="000000"/>
              <w:bottom w:val="single" w:sz="6" w:space="0" w:color="000000"/>
              <w:right w:val="single" w:sz="6" w:space="0" w:color="000000"/>
            </w:tcBorders>
            <w:tcMar>
              <w:top w:w="40" w:type="dxa"/>
              <w:left w:w="160" w:type="dxa"/>
              <w:bottom w:w="40" w:type="dxa"/>
              <w:right w:w="16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0.57336052</w:t>
            </w:r>
          </w:p>
        </w:tc>
      </w:tr>
      <w:tr w:rsidR="00F534CC" w:rsidRPr="005B5E01" w:rsidTr="001E460F">
        <w:tc>
          <w:tcPr>
            <w:tcW w:w="0" w:type="auto"/>
            <w:tcBorders>
              <w:top w:val="single" w:sz="6" w:space="0" w:color="000000"/>
              <w:left w:val="single" w:sz="6" w:space="0" w:color="000000"/>
              <w:bottom w:val="single" w:sz="6" w:space="0" w:color="000000"/>
              <w:right w:val="single" w:sz="6" w:space="0" w:color="000000"/>
            </w:tcBorders>
            <w:tcMar>
              <w:top w:w="40" w:type="dxa"/>
              <w:left w:w="160" w:type="dxa"/>
              <w:bottom w:w="40" w:type="dxa"/>
              <w:right w:w="160" w:type="dxa"/>
            </w:tcMar>
            <w:hideMark/>
          </w:tcPr>
          <w:p w:rsidR="00F534CC" w:rsidRPr="005B5E01" w:rsidRDefault="00F534CC">
            <w:pPr>
              <w:pStyle w:val="NormalWeb"/>
              <w:spacing w:before="0" w:beforeAutospacing="0" w:after="0" w:afterAutospacing="0"/>
            </w:pPr>
            <w:r w:rsidRPr="005B5E01">
              <w:rPr>
                <w:rFonts w:ascii="Arial" w:hAnsi="Arial" w:cs="Arial"/>
                <w:color w:val="000000"/>
              </w:rPr>
              <w:t>Epitope2_A33R_</w:t>
            </w:r>
          </w:p>
        </w:tc>
        <w:tc>
          <w:tcPr>
            <w:tcW w:w="0" w:type="auto"/>
            <w:tcBorders>
              <w:top w:val="single" w:sz="6" w:space="0" w:color="000000"/>
              <w:left w:val="single" w:sz="6" w:space="0" w:color="000000"/>
              <w:bottom w:val="single" w:sz="6" w:space="0" w:color="000000"/>
              <w:right w:val="single" w:sz="6" w:space="0" w:color="000000"/>
            </w:tcBorders>
            <w:tcMar>
              <w:top w:w="40" w:type="dxa"/>
              <w:left w:w="160" w:type="dxa"/>
              <w:bottom w:w="40" w:type="dxa"/>
              <w:right w:w="160" w:type="dxa"/>
            </w:tcMar>
            <w:hideMark/>
          </w:tcPr>
          <w:p w:rsidR="00F534CC" w:rsidRPr="005B5E01" w:rsidRDefault="00207572">
            <w:pPr>
              <w:pStyle w:val="NormalWeb"/>
              <w:spacing w:before="0" w:beforeAutospacing="0" w:after="0" w:afterAutospacing="0"/>
            </w:pPr>
            <w:hyperlink r:id="rId14" w:history="1">
              <w:r w:rsidR="00F534CC" w:rsidRPr="005B5E01">
                <w:rPr>
                  <w:rStyle w:val="Hyperlink"/>
                  <w:rFonts w:ascii="Arial" w:hAnsi="Arial" w:cs="Arial"/>
                  <w:color w:val="auto"/>
                  <w:u w:val="none"/>
                </w:rPr>
                <w:t>NYNCYNYDDTFFDDD</w:t>
              </w:r>
            </w:hyperlink>
          </w:p>
        </w:tc>
        <w:tc>
          <w:tcPr>
            <w:tcW w:w="1718" w:type="dxa"/>
            <w:tcBorders>
              <w:top w:val="single" w:sz="6" w:space="0" w:color="000000"/>
              <w:left w:val="single" w:sz="6" w:space="0" w:color="000000"/>
              <w:bottom w:val="single" w:sz="6" w:space="0" w:color="000000"/>
              <w:right w:val="single" w:sz="6" w:space="0" w:color="000000"/>
            </w:tcBorders>
            <w:tcMar>
              <w:top w:w="40" w:type="dxa"/>
              <w:left w:w="160" w:type="dxa"/>
              <w:bottom w:w="40" w:type="dxa"/>
              <w:right w:w="160" w:type="dxa"/>
            </w:tcMar>
            <w:hideMark/>
          </w:tcPr>
          <w:p w:rsidR="00F534CC" w:rsidRPr="005B5E01" w:rsidRDefault="00F534CC">
            <w:pPr>
              <w:pStyle w:val="NormalWeb"/>
              <w:spacing w:before="0" w:beforeAutospacing="0" w:after="0" w:afterAutospacing="0"/>
            </w:pPr>
            <w:r w:rsidRPr="005B5E01">
              <w:rPr>
                <w:rFonts w:ascii="Arial" w:hAnsi="Arial" w:cs="Arial"/>
                <w:color w:val="000000"/>
              </w:rPr>
              <w:t>SVM based</w:t>
            </w:r>
          </w:p>
        </w:tc>
        <w:tc>
          <w:tcPr>
            <w:tcW w:w="1119" w:type="dxa"/>
            <w:tcBorders>
              <w:top w:val="single" w:sz="6" w:space="0" w:color="000000"/>
              <w:left w:val="single" w:sz="6" w:space="0" w:color="000000"/>
              <w:bottom w:val="single" w:sz="6" w:space="0" w:color="000000"/>
              <w:right w:val="single" w:sz="6" w:space="0" w:color="000000"/>
            </w:tcBorders>
            <w:tcMar>
              <w:top w:w="40" w:type="dxa"/>
              <w:left w:w="160" w:type="dxa"/>
              <w:bottom w:w="40" w:type="dxa"/>
              <w:right w:w="160" w:type="dxa"/>
            </w:tcMar>
            <w:hideMark/>
          </w:tcPr>
          <w:p w:rsidR="00F534CC" w:rsidRPr="005B5E01" w:rsidRDefault="00F534CC">
            <w:pPr>
              <w:pStyle w:val="NormalWeb"/>
              <w:spacing w:before="0" w:beforeAutospacing="0" w:after="0" w:afterAutospacing="0"/>
            </w:pPr>
            <w:r w:rsidRPr="005B5E01">
              <w:rPr>
                <w:rFonts w:ascii="Arial" w:hAnsi="Arial" w:cs="Arial"/>
                <w:color w:val="000000"/>
              </w:rPr>
              <w:t>POSITIVE</w:t>
            </w:r>
          </w:p>
        </w:tc>
        <w:tc>
          <w:tcPr>
            <w:tcW w:w="0" w:type="auto"/>
            <w:tcBorders>
              <w:top w:val="single" w:sz="6" w:space="0" w:color="000000"/>
              <w:left w:val="single" w:sz="6" w:space="0" w:color="000000"/>
              <w:bottom w:val="single" w:sz="6" w:space="0" w:color="000000"/>
              <w:right w:val="single" w:sz="6" w:space="0" w:color="000000"/>
            </w:tcBorders>
            <w:tcMar>
              <w:top w:w="40" w:type="dxa"/>
              <w:left w:w="160" w:type="dxa"/>
              <w:bottom w:w="40" w:type="dxa"/>
              <w:right w:w="16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0.36477612</w:t>
            </w:r>
          </w:p>
        </w:tc>
      </w:tr>
      <w:tr w:rsidR="00F534CC" w:rsidRPr="005B5E01" w:rsidTr="001E460F">
        <w:tc>
          <w:tcPr>
            <w:tcW w:w="0" w:type="auto"/>
            <w:tcBorders>
              <w:top w:val="single" w:sz="6" w:space="0" w:color="000000"/>
              <w:left w:val="single" w:sz="6" w:space="0" w:color="000000"/>
              <w:bottom w:val="single" w:sz="6" w:space="0" w:color="000000"/>
              <w:right w:val="single" w:sz="6" w:space="0" w:color="000000"/>
            </w:tcBorders>
            <w:tcMar>
              <w:top w:w="40" w:type="dxa"/>
              <w:left w:w="160" w:type="dxa"/>
              <w:bottom w:w="40" w:type="dxa"/>
              <w:right w:w="160" w:type="dxa"/>
            </w:tcMar>
            <w:hideMark/>
          </w:tcPr>
          <w:p w:rsidR="00F534CC" w:rsidRPr="005B5E01" w:rsidRDefault="00F534CC">
            <w:pPr>
              <w:pStyle w:val="NormalWeb"/>
              <w:spacing w:before="0" w:beforeAutospacing="0" w:after="0" w:afterAutospacing="0"/>
            </w:pPr>
            <w:r w:rsidRPr="005B5E01">
              <w:rPr>
                <w:rFonts w:ascii="Arial" w:hAnsi="Arial" w:cs="Arial"/>
                <w:color w:val="000000"/>
              </w:rPr>
              <w:t>Epitope3_A33R_</w:t>
            </w:r>
          </w:p>
        </w:tc>
        <w:tc>
          <w:tcPr>
            <w:tcW w:w="0" w:type="auto"/>
            <w:tcBorders>
              <w:top w:val="single" w:sz="6" w:space="0" w:color="000000"/>
              <w:left w:val="single" w:sz="6" w:space="0" w:color="000000"/>
              <w:bottom w:val="single" w:sz="6" w:space="0" w:color="000000"/>
              <w:right w:val="single" w:sz="6" w:space="0" w:color="000000"/>
            </w:tcBorders>
            <w:tcMar>
              <w:top w:w="40" w:type="dxa"/>
              <w:left w:w="160" w:type="dxa"/>
              <w:bottom w:w="40" w:type="dxa"/>
              <w:right w:w="160" w:type="dxa"/>
            </w:tcMar>
            <w:hideMark/>
          </w:tcPr>
          <w:p w:rsidR="00F534CC" w:rsidRPr="005B5E01" w:rsidRDefault="00207572">
            <w:pPr>
              <w:pStyle w:val="NormalWeb"/>
              <w:spacing w:before="0" w:beforeAutospacing="0" w:after="0" w:afterAutospacing="0"/>
            </w:pPr>
            <w:hyperlink r:id="rId15" w:history="1">
              <w:r w:rsidR="00F534CC" w:rsidRPr="005B5E01">
                <w:rPr>
                  <w:rStyle w:val="Hyperlink"/>
                  <w:rFonts w:ascii="Arial" w:hAnsi="Arial" w:cs="Arial"/>
                  <w:color w:val="auto"/>
                  <w:u w:val="none"/>
                </w:rPr>
                <w:t>NNYNCYNYDDTFFDD</w:t>
              </w:r>
            </w:hyperlink>
          </w:p>
        </w:tc>
        <w:tc>
          <w:tcPr>
            <w:tcW w:w="1718" w:type="dxa"/>
            <w:tcBorders>
              <w:top w:val="single" w:sz="6" w:space="0" w:color="000000"/>
              <w:left w:val="single" w:sz="6" w:space="0" w:color="000000"/>
              <w:bottom w:val="single" w:sz="6" w:space="0" w:color="000000"/>
              <w:right w:val="single" w:sz="6" w:space="0" w:color="000000"/>
            </w:tcBorders>
            <w:tcMar>
              <w:top w:w="40" w:type="dxa"/>
              <w:left w:w="160" w:type="dxa"/>
              <w:bottom w:w="40" w:type="dxa"/>
              <w:right w:w="160" w:type="dxa"/>
            </w:tcMar>
            <w:hideMark/>
          </w:tcPr>
          <w:p w:rsidR="00F534CC" w:rsidRPr="005B5E01" w:rsidRDefault="00F534CC">
            <w:pPr>
              <w:pStyle w:val="NormalWeb"/>
              <w:spacing w:before="0" w:beforeAutospacing="0" w:after="0" w:afterAutospacing="0"/>
            </w:pPr>
            <w:r w:rsidRPr="005B5E01">
              <w:rPr>
                <w:rFonts w:ascii="Arial" w:hAnsi="Arial" w:cs="Arial"/>
                <w:color w:val="000000"/>
              </w:rPr>
              <w:t>SVM based</w:t>
            </w:r>
          </w:p>
        </w:tc>
        <w:tc>
          <w:tcPr>
            <w:tcW w:w="1119" w:type="dxa"/>
            <w:tcBorders>
              <w:top w:val="single" w:sz="6" w:space="0" w:color="000000"/>
              <w:left w:val="single" w:sz="6" w:space="0" w:color="000000"/>
              <w:bottom w:val="single" w:sz="6" w:space="0" w:color="000000"/>
              <w:right w:val="single" w:sz="6" w:space="0" w:color="000000"/>
            </w:tcBorders>
            <w:tcMar>
              <w:top w:w="40" w:type="dxa"/>
              <w:left w:w="160" w:type="dxa"/>
              <w:bottom w:w="40" w:type="dxa"/>
              <w:right w:w="160" w:type="dxa"/>
            </w:tcMar>
            <w:hideMark/>
          </w:tcPr>
          <w:p w:rsidR="00F534CC" w:rsidRPr="005B5E01" w:rsidRDefault="00F534CC">
            <w:pPr>
              <w:pStyle w:val="NormalWeb"/>
              <w:spacing w:before="0" w:beforeAutospacing="0" w:after="0" w:afterAutospacing="0"/>
            </w:pPr>
            <w:r w:rsidRPr="005B5E01">
              <w:rPr>
                <w:rFonts w:ascii="Arial" w:hAnsi="Arial" w:cs="Arial"/>
                <w:color w:val="000000"/>
              </w:rPr>
              <w:t>POSITIVE</w:t>
            </w:r>
          </w:p>
        </w:tc>
        <w:tc>
          <w:tcPr>
            <w:tcW w:w="0" w:type="auto"/>
            <w:tcBorders>
              <w:top w:val="single" w:sz="6" w:space="0" w:color="000000"/>
              <w:left w:val="single" w:sz="6" w:space="0" w:color="000000"/>
              <w:bottom w:val="single" w:sz="6" w:space="0" w:color="000000"/>
              <w:right w:val="single" w:sz="6" w:space="0" w:color="000000"/>
            </w:tcBorders>
            <w:tcMar>
              <w:top w:w="40" w:type="dxa"/>
              <w:left w:w="160" w:type="dxa"/>
              <w:bottom w:w="40" w:type="dxa"/>
              <w:right w:w="16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0.15087603</w:t>
            </w:r>
          </w:p>
          <w:p w:rsidR="00F534CC" w:rsidRPr="005B5E01" w:rsidRDefault="00F534CC">
            <w:pPr>
              <w:rPr>
                <w:sz w:val="24"/>
                <w:szCs w:val="24"/>
              </w:rPr>
            </w:pPr>
          </w:p>
        </w:tc>
      </w:tr>
      <w:tr w:rsidR="00F534CC" w:rsidRPr="005B5E01" w:rsidTr="001E460F">
        <w:tc>
          <w:tcPr>
            <w:tcW w:w="0" w:type="auto"/>
            <w:tcBorders>
              <w:top w:val="single" w:sz="6" w:space="0" w:color="000000"/>
              <w:left w:val="single" w:sz="6" w:space="0" w:color="000000"/>
              <w:bottom w:val="single" w:sz="6" w:space="0" w:color="000000"/>
              <w:right w:val="single" w:sz="6" w:space="0" w:color="000000"/>
            </w:tcBorders>
            <w:tcMar>
              <w:top w:w="40" w:type="dxa"/>
              <w:left w:w="160" w:type="dxa"/>
              <w:bottom w:w="40" w:type="dxa"/>
              <w:right w:w="160" w:type="dxa"/>
            </w:tcMar>
            <w:hideMark/>
          </w:tcPr>
          <w:p w:rsidR="00F534CC" w:rsidRPr="005B5E01" w:rsidRDefault="00F534CC">
            <w:pPr>
              <w:pStyle w:val="NormalWeb"/>
              <w:spacing w:before="0" w:beforeAutospacing="0" w:after="0" w:afterAutospacing="0"/>
            </w:pPr>
            <w:r w:rsidRPr="005B5E01">
              <w:rPr>
                <w:rFonts w:ascii="Arial" w:hAnsi="Arial" w:cs="Arial"/>
                <w:color w:val="000000"/>
              </w:rPr>
              <w:t>Epitope9_A33R_</w:t>
            </w:r>
          </w:p>
        </w:tc>
        <w:tc>
          <w:tcPr>
            <w:tcW w:w="0" w:type="auto"/>
            <w:tcBorders>
              <w:top w:val="single" w:sz="6" w:space="0" w:color="000000"/>
              <w:left w:val="single" w:sz="6" w:space="0" w:color="000000"/>
              <w:bottom w:val="single" w:sz="6" w:space="0" w:color="000000"/>
              <w:right w:val="single" w:sz="6" w:space="0" w:color="000000"/>
            </w:tcBorders>
            <w:tcMar>
              <w:top w:w="40" w:type="dxa"/>
              <w:left w:w="160" w:type="dxa"/>
              <w:bottom w:w="40" w:type="dxa"/>
              <w:right w:w="160" w:type="dxa"/>
            </w:tcMar>
            <w:hideMark/>
          </w:tcPr>
          <w:p w:rsidR="00F534CC" w:rsidRPr="005B5E01" w:rsidRDefault="00207572">
            <w:pPr>
              <w:pStyle w:val="NormalWeb"/>
              <w:spacing w:before="0" w:beforeAutospacing="0" w:after="0" w:afterAutospacing="0"/>
            </w:pPr>
            <w:hyperlink r:id="rId16" w:history="1">
              <w:r w:rsidR="00F534CC" w:rsidRPr="005B5E01">
                <w:rPr>
                  <w:rStyle w:val="Hyperlink"/>
                  <w:rFonts w:ascii="Arial" w:hAnsi="Arial" w:cs="Arial"/>
                  <w:color w:val="auto"/>
                  <w:u w:val="none"/>
                </w:rPr>
                <w:t>YNNYNCYNYDDTFFD</w:t>
              </w:r>
            </w:hyperlink>
          </w:p>
        </w:tc>
        <w:tc>
          <w:tcPr>
            <w:tcW w:w="1718" w:type="dxa"/>
            <w:tcBorders>
              <w:top w:val="single" w:sz="6" w:space="0" w:color="000000"/>
              <w:left w:val="single" w:sz="6" w:space="0" w:color="000000"/>
              <w:bottom w:val="single" w:sz="6" w:space="0" w:color="000000"/>
              <w:right w:val="single" w:sz="6" w:space="0" w:color="000000"/>
            </w:tcBorders>
            <w:tcMar>
              <w:top w:w="40" w:type="dxa"/>
              <w:left w:w="160" w:type="dxa"/>
              <w:bottom w:w="40" w:type="dxa"/>
              <w:right w:w="160" w:type="dxa"/>
            </w:tcMar>
            <w:hideMark/>
          </w:tcPr>
          <w:p w:rsidR="00F534CC" w:rsidRPr="005B5E01" w:rsidRDefault="00F534CC">
            <w:pPr>
              <w:pStyle w:val="NormalWeb"/>
              <w:spacing w:before="0" w:beforeAutospacing="0" w:after="0" w:afterAutospacing="0"/>
            </w:pPr>
            <w:r w:rsidRPr="005B5E01">
              <w:rPr>
                <w:rFonts w:ascii="Arial" w:hAnsi="Arial" w:cs="Arial"/>
                <w:color w:val="000000"/>
              </w:rPr>
              <w:t>SVM based</w:t>
            </w:r>
          </w:p>
        </w:tc>
        <w:tc>
          <w:tcPr>
            <w:tcW w:w="1119" w:type="dxa"/>
            <w:tcBorders>
              <w:top w:val="single" w:sz="6" w:space="0" w:color="000000"/>
              <w:left w:val="single" w:sz="6" w:space="0" w:color="000000"/>
              <w:bottom w:val="single" w:sz="6" w:space="0" w:color="000000"/>
              <w:right w:val="single" w:sz="6" w:space="0" w:color="000000"/>
            </w:tcBorders>
            <w:tcMar>
              <w:top w:w="40" w:type="dxa"/>
              <w:left w:w="160" w:type="dxa"/>
              <w:bottom w:w="40" w:type="dxa"/>
              <w:right w:w="160" w:type="dxa"/>
            </w:tcMar>
            <w:hideMark/>
          </w:tcPr>
          <w:p w:rsidR="00F534CC" w:rsidRPr="005B5E01" w:rsidRDefault="00F534CC">
            <w:pPr>
              <w:pStyle w:val="NormalWeb"/>
              <w:spacing w:before="0" w:beforeAutospacing="0" w:after="0" w:afterAutospacing="0"/>
            </w:pPr>
            <w:r w:rsidRPr="005B5E01">
              <w:rPr>
                <w:rFonts w:ascii="Arial" w:hAnsi="Arial" w:cs="Arial"/>
                <w:color w:val="000000"/>
              </w:rPr>
              <w:t>POSITIVE</w:t>
            </w:r>
          </w:p>
        </w:tc>
        <w:tc>
          <w:tcPr>
            <w:tcW w:w="0" w:type="auto"/>
            <w:tcBorders>
              <w:top w:val="single" w:sz="6" w:space="0" w:color="000000"/>
              <w:left w:val="single" w:sz="6" w:space="0" w:color="000000"/>
              <w:bottom w:val="single" w:sz="6" w:space="0" w:color="000000"/>
              <w:right w:val="single" w:sz="6" w:space="0" w:color="000000"/>
            </w:tcBorders>
            <w:tcMar>
              <w:top w:w="40" w:type="dxa"/>
              <w:left w:w="160" w:type="dxa"/>
              <w:bottom w:w="40" w:type="dxa"/>
              <w:right w:w="16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0.34938794</w:t>
            </w:r>
          </w:p>
        </w:tc>
      </w:tr>
    </w:tbl>
    <w:p w:rsidR="00F534CC" w:rsidRPr="005B5E01" w:rsidRDefault="00F534CC" w:rsidP="00F534CC">
      <w:pPr>
        <w:rPr>
          <w:sz w:val="24"/>
          <w:szCs w:val="24"/>
        </w:rPr>
      </w:pPr>
    </w:p>
    <w:p w:rsidR="00F534CC" w:rsidRPr="005B5E01" w:rsidRDefault="00F534CC" w:rsidP="001E460F">
      <w:pPr>
        <w:pStyle w:val="NormalWeb"/>
        <w:spacing w:before="0" w:beforeAutospacing="0" w:after="0" w:afterAutospacing="0" w:line="360" w:lineRule="auto"/>
      </w:pPr>
      <w:r w:rsidRPr="008614EC">
        <w:rPr>
          <w:rFonts w:ascii="Arial" w:hAnsi="Arial" w:cs="Arial"/>
          <w:b/>
          <w:color w:val="000000"/>
        </w:rPr>
        <w:t>Table 6.2</w:t>
      </w:r>
      <w:r w:rsidRPr="005B5E01">
        <w:rPr>
          <w:rFonts w:ascii="Arial" w:hAnsi="Arial" w:cs="Arial"/>
          <w:color w:val="000000"/>
        </w:rPr>
        <w:t xml:space="preserve"> – </w:t>
      </w:r>
      <w:r w:rsidR="008614EC">
        <w:rPr>
          <w:rFonts w:ascii="Arial" w:hAnsi="Arial" w:cs="Arial"/>
          <w:color w:val="000000"/>
        </w:rPr>
        <w:t>IFN Epitope Prediction of</w:t>
      </w:r>
      <w:r w:rsidR="008614EC" w:rsidRPr="005B5E01">
        <w:rPr>
          <w:rFonts w:ascii="Arial" w:hAnsi="Arial" w:cs="Arial"/>
          <w:color w:val="000000"/>
        </w:rPr>
        <w:t xml:space="preserve"> </w:t>
      </w:r>
      <w:r w:rsidRPr="005B5E01">
        <w:rPr>
          <w:rFonts w:ascii="Arial" w:hAnsi="Arial" w:cs="Arial"/>
          <w:color w:val="000000"/>
        </w:rPr>
        <w:t>MPXV H3L</w:t>
      </w:r>
    </w:p>
    <w:tbl>
      <w:tblPr>
        <w:tblW w:w="9360" w:type="dxa"/>
        <w:tblCellMar>
          <w:top w:w="15" w:type="dxa"/>
          <w:left w:w="15" w:type="dxa"/>
          <w:bottom w:w="15" w:type="dxa"/>
          <w:right w:w="15" w:type="dxa"/>
        </w:tblCellMar>
        <w:tblLook w:val="04A0" w:firstRow="1" w:lastRow="0" w:firstColumn="1" w:lastColumn="0" w:noHBand="0" w:noVBand="1"/>
      </w:tblPr>
      <w:tblGrid>
        <w:gridCol w:w="2144"/>
        <w:gridCol w:w="2563"/>
        <w:gridCol w:w="1587"/>
        <w:gridCol w:w="1451"/>
        <w:gridCol w:w="1615"/>
      </w:tblGrid>
      <w:tr w:rsidR="00F534CC" w:rsidRPr="005B5E01" w:rsidTr="00F534CC">
        <w:tc>
          <w:tcPr>
            <w:tcW w:w="0" w:type="auto"/>
            <w:tcBorders>
              <w:top w:val="single" w:sz="8"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jc w:val="center"/>
            </w:pPr>
            <w:r w:rsidRPr="005B5E01">
              <w:rPr>
                <w:rFonts w:ascii="Arial" w:hAnsi="Arial" w:cs="Arial"/>
                <w:b/>
                <w:bCs/>
                <w:color w:val="000000"/>
              </w:rPr>
              <w:t>Epitope Name</w:t>
            </w:r>
          </w:p>
        </w:tc>
        <w:tc>
          <w:tcPr>
            <w:tcW w:w="0" w:type="auto"/>
            <w:tcBorders>
              <w:top w:val="single" w:sz="8"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jc w:val="center"/>
            </w:pPr>
            <w:r w:rsidRPr="005B5E01">
              <w:rPr>
                <w:rFonts w:ascii="Arial" w:hAnsi="Arial" w:cs="Arial"/>
                <w:b/>
                <w:bCs/>
                <w:color w:val="000000"/>
              </w:rPr>
              <w:t>Sequence</w:t>
            </w:r>
          </w:p>
        </w:tc>
        <w:tc>
          <w:tcPr>
            <w:tcW w:w="0" w:type="auto"/>
            <w:tcBorders>
              <w:top w:val="single" w:sz="8"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jc w:val="center"/>
            </w:pPr>
            <w:r w:rsidRPr="005B5E01">
              <w:rPr>
                <w:rFonts w:ascii="Arial" w:hAnsi="Arial" w:cs="Arial"/>
                <w:b/>
                <w:bCs/>
                <w:color w:val="000000"/>
              </w:rPr>
              <w:t>Method</w:t>
            </w:r>
          </w:p>
        </w:tc>
        <w:tc>
          <w:tcPr>
            <w:tcW w:w="0" w:type="auto"/>
            <w:tcBorders>
              <w:top w:val="single" w:sz="8"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jc w:val="center"/>
            </w:pPr>
            <w:r w:rsidRPr="005B5E01">
              <w:rPr>
                <w:rFonts w:ascii="Arial" w:hAnsi="Arial" w:cs="Arial"/>
                <w:b/>
                <w:bCs/>
                <w:color w:val="000000"/>
              </w:rPr>
              <w:t>Results</w:t>
            </w:r>
          </w:p>
        </w:tc>
        <w:tc>
          <w:tcPr>
            <w:tcW w:w="0" w:type="auto"/>
            <w:tcBorders>
              <w:top w:val="single" w:sz="8"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jc w:val="center"/>
            </w:pPr>
            <w:r w:rsidRPr="005B5E01">
              <w:rPr>
                <w:rFonts w:ascii="Arial" w:hAnsi="Arial" w:cs="Arial"/>
                <w:b/>
                <w:bCs/>
                <w:color w:val="000000"/>
              </w:rPr>
              <w:t>Score</w:t>
            </w:r>
          </w:p>
        </w:tc>
      </w:tr>
      <w:tr w:rsidR="00F534CC" w:rsidRPr="005B5E01" w:rsidTr="00F534CC">
        <w:tc>
          <w:tcPr>
            <w:tcW w:w="0" w:type="auto"/>
            <w:tcBorders>
              <w:top w:val="single" w:sz="6" w:space="0" w:color="000000"/>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jc w:val="center"/>
            </w:pPr>
            <w:r w:rsidRPr="005B5E01">
              <w:rPr>
                <w:rFonts w:ascii="Arial" w:hAnsi="Arial" w:cs="Arial"/>
                <w:color w:val="020202"/>
              </w:rPr>
              <w:t>Epitope_1_H3L</w:t>
            </w:r>
          </w:p>
        </w:tc>
        <w:tc>
          <w:tcPr>
            <w:tcW w:w="0" w:type="auto"/>
            <w:tcBorders>
              <w:top w:val="single" w:sz="6" w:space="0" w:color="000000"/>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207572">
            <w:pPr>
              <w:pStyle w:val="NormalWeb"/>
              <w:spacing w:before="0" w:beforeAutospacing="0" w:after="0" w:afterAutospacing="0"/>
              <w:jc w:val="center"/>
            </w:pPr>
            <w:hyperlink r:id="rId17" w:history="1">
              <w:r w:rsidR="00F534CC" w:rsidRPr="005B5E01">
                <w:rPr>
                  <w:rStyle w:val="Hyperlink"/>
                  <w:rFonts w:ascii="Arial" w:hAnsi="Arial" w:cs="Arial"/>
                  <w:color w:val="auto"/>
                  <w:u w:val="none"/>
                </w:rPr>
                <w:t>LIVILFIMFMLIFNV</w:t>
              </w:r>
            </w:hyperlink>
          </w:p>
        </w:tc>
        <w:tc>
          <w:tcPr>
            <w:tcW w:w="0" w:type="auto"/>
            <w:tcBorders>
              <w:top w:val="single" w:sz="6" w:space="0" w:color="000000"/>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jc w:val="center"/>
            </w:pPr>
            <w:r w:rsidRPr="005B5E01">
              <w:rPr>
                <w:rFonts w:ascii="Arial" w:hAnsi="Arial" w:cs="Arial"/>
                <w:color w:val="020202"/>
              </w:rPr>
              <w:t>SVM based</w:t>
            </w:r>
          </w:p>
        </w:tc>
        <w:tc>
          <w:tcPr>
            <w:tcW w:w="0" w:type="auto"/>
            <w:tcBorders>
              <w:top w:val="single" w:sz="6" w:space="0" w:color="000000"/>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jc w:val="center"/>
            </w:pPr>
            <w:r w:rsidRPr="005B5E01">
              <w:rPr>
                <w:rFonts w:ascii="Arial" w:hAnsi="Arial" w:cs="Arial"/>
                <w:color w:val="020202"/>
              </w:rPr>
              <w:t>POSITIVE</w:t>
            </w:r>
          </w:p>
        </w:tc>
        <w:tc>
          <w:tcPr>
            <w:tcW w:w="0" w:type="auto"/>
            <w:tcBorders>
              <w:top w:val="single" w:sz="6" w:space="0" w:color="000000"/>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jc w:val="center"/>
            </w:pPr>
            <w:r w:rsidRPr="005B5E01">
              <w:rPr>
                <w:rFonts w:ascii="Arial" w:hAnsi="Arial" w:cs="Arial"/>
                <w:color w:val="020202"/>
              </w:rPr>
              <w:t>0.21168838</w:t>
            </w:r>
          </w:p>
        </w:tc>
      </w:tr>
      <w:tr w:rsidR="00F534CC" w:rsidRPr="005B5E01" w:rsidTr="00F534CC">
        <w:tc>
          <w:tcPr>
            <w:tcW w:w="0" w:type="auto"/>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jc w:val="center"/>
            </w:pPr>
            <w:r w:rsidRPr="005B5E01">
              <w:rPr>
                <w:rFonts w:ascii="Arial" w:hAnsi="Arial" w:cs="Arial"/>
                <w:color w:val="020202"/>
              </w:rPr>
              <w:t>Epitope_6_H3L</w:t>
            </w:r>
          </w:p>
        </w:tc>
        <w:tc>
          <w:tcPr>
            <w:tcW w:w="0" w:type="auto"/>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207572">
            <w:pPr>
              <w:pStyle w:val="NormalWeb"/>
              <w:spacing w:before="0" w:beforeAutospacing="0" w:after="0" w:afterAutospacing="0"/>
              <w:jc w:val="center"/>
            </w:pPr>
            <w:hyperlink r:id="rId18" w:history="1">
              <w:r w:rsidR="00F534CC" w:rsidRPr="005B5E01">
                <w:rPr>
                  <w:rStyle w:val="Hyperlink"/>
                  <w:rFonts w:ascii="Arial" w:hAnsi="Arial" w:cs="Arial"/>
                  <w:color w:val="auto"/>
                  <w:u w:val="none"/>
                </w:rPr>
                <w:t>NDNVIEDITFLRPVL</w:t>
              </w:r>
            </w:hyperlink>
          </w:p>
        </w:tc>
        <w:tc>
          <w:tcPr>
            <w:tcW w:w="0" w:type="auto"/>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jc w:val="center"/>
            </w:pPr>
            <w:r w:rsidRPr="005B5E01">
              <w:rPr>
                <w:rFonts w:ascii="Arial" w:hAnsi="Arial" w:cs="Arial"/>
                <w:color w:val="020202"/>
              </w:rPr>
              <w:t>SVM based</w:t>
            </w:r>
          </w:p>
        </w:tc>
        <w:tc>
          <w:tcPr>
            <w:tcW w:w="0" w:type="auto"/>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jc w:val="center"/>
            </w:pPr>
            <w:r w:rsidRPr="005B5E01">
              <w:rPr>
                <w:rFonts w:ascii="Arial" w:hAnsi="Arial" w:cs="Arial"/>
                <w:color w:val="020202"/>
              </w:rPr>
              <w:t>POSITIVE</w:t>
            </w:r>
          </w:p>
        </w:tc>
        <w:tc>
          <w:tcPr>
            <w:tcW w:w="0" w:type="auto"/>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jc w:val="center"/>
            </w:pPr>
            <w:r w:rsidRPr="005B5E01">
              <w:rPr>
                <w:rFonts w:ascii="Arial" w:hAnsi="Arial" w:cs="Arial"/>
                <w:color w:val="020202"/>
              </w:rPr>
              <w:t>0.59020904</w:t>
            </w:r>
          </w:p>
        </w:tc>
      </w:tr>
      <w:tr w:rsidR="00F534CC" w:rsidRPr="005B5E01" w:rsidTr="00F534CC">
        <w:tc>
          <w:tcPr>
            <w:tcW w:w="0" w:type="auto"/>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jc w:val="center"/>
            </w:pPr>
            <w:r w:rsidRPr="005B5E01">
              <w:rPr>
                <w:rFonts w:ascii="Arial" w:hAnsi="Arial" w:cs="Arial"/>
                <w:color w:val="020202"/>
              </w:rPr>
              <w:t>Eptiope_9_H3L</w:t>
            </w:r>
          </w:p>
        </w:tc>
        <w:tc>
          <w:tcPr>
            <w:tcW w:w="0" w:type="auto"/>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207572">
            <w:pPr>
              <w:pStyle w:val="NormalWeb"/>
              <w:spacing w:before="0" w:beforeAutospacing="0" w:after="0" w:afterAutospacing="0"/>
              <w:jc w:val="center"/>
            </w:pPr>
            <w:hyperlink r:id="rId19" w:history="1">
              <w:r w:rsidR="00F534CC" w:rsidRPr="005B5E01">
                <w:rPr>
                  <w:rStyle w:val="Hyperlink"/>
                  <w:rFonts w:ascii="Arial" w:hAnsi="Arial" w:cs="Arial"/>
                  <w:color w:val="auto"/>
                  <w:u w:val="none"/>
                </w:rPr>
                <w:t>LSAYIIRVTTALNIV</w:t>
              </w:r>
            </w:hyperlink>
          </w:p>
        </w:tc>
        <w:tc>
          <w:tcPr>
            <w:tcW w:w="0" w:type="auto"/>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jc w:val="center"/>
            </w:pPr>
            <w:r w:rsidRPr="005B5E01">
              <w:rPr>
                <w:rFonts w:ascii="Arial" w:hAnsi="Arial" w:cs="Arial"/>
                <w:color w:val="020202"/>
              </w:rPr>
              <w:t>SVM based</w:t>
            </w:r>
          </w:p>
        </w:tc>
        <w:tc>
          <w:tcPr>
            <w:tcW w:w="0" w:type="auto"/>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jc w:val="center"/>
            </w:pPr>
            <w:r w:rsidRPr="005B5E01">
              <w:rPr>
                <w:rFonts w:ascii="Arial" w:hAnsi="Arial" w:cs="Arial"/>
                <w:color w:val="020202"/>
              </w:rPr>
              <w:t>POSITIVE</w:t>
            </w:r>
          </w:p>
        </w:tc>
        <w:tc>
          <w:tcPr>
            <w:tcW w:w="0" w:type="auto"/>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jc w:val="center"/>
            </w:pPr>
            <w:r w:rsidRPr="005B5E01">
              <w:rPr>
                <w:rFonts w:ascii="Arial" w:hAnsi="Arial" w:cs="Arial"/>
                <w:color w:val="020202"/>
              </w:rPr>
              <w:t>0.17927901</w:t>
            </w:r>
          </w:p>
        </w:tc>
      </w:tr>
      <w:tr w:rsidR="00F534CC" w:rsidRPr="005B5E01" w:rsidTr="00F534CC">
        <w:tc>
          <w:tcPr>
            <w:tcW w:w="0" w:type="auto"/>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jc w:val="center"/>
            </w:pPr>
            <w:r w:rsidRPr="005B5E01">
              <w:rPr>
                <w:rFonts w:ascii="Arial" w:hAnsi="Arial" w:cs="Arial"/>
                <w:color w:val="020202"/>
              </w:rPr>
              <w:t>Epitope_10_H3L</w:t>
            </w:r>
          </w:p>
        </w:tc>
        <w:tc>
          <w:tcPr>
            <w:tcW w:w="0" w:type="auto"/>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207572">
            <w:pPr>
              <w:pStyle w:val="NormalWeb"/>
              <w:spacing w:before="0" w:beforeAutospacing="0" w:after="0" w:afterAutospacing="0"/>
              <w:jc w:val="center"/>
            </w:pPr>
            <w:hyperlink r:id="rId20" w:history="1">
              <w:r w:rsidR="00F534CC" w:rsidRPr="005B5E01">
                <w:rPr>
                  <w:rStyle w:val="Hyperlink"/>
                  <w:rFonts w:ascii="Arial" w:hAnsi="Arial" w:cs="Arial"/>
                  <w:color w:val="auto"/>
                  <w:u w:val="none"/>
                </w:rPr>
                <w:t>DNVIEDITFLRPVLK</w:t>
              </w:r>
            </w:hyperlink>
          </w:p>
        </w:tc>
        <w:tc>
          <w:tcPr>
            <w:tcW w:w="0" w:type="auto"/>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jc w:val="center"/>
            </w:pPr>
            <w:r w:rsidRPr="005B5E01">
              <w:rPr>
                <w:rFonts w:ascii="Arial" w:hAnsi="Arial" w:cs="Arial"/>
                <w:color w:val="020202"/>
              </w:rPr>
              <w:t>SVM based</w:t>
            </w:r>
          </w:p>
        </w:tc>
        <w:tc>
          <w:tcPr>
            <w:tcW w:w="0" w:type="auto"/>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jc w:val="center"/>
            </w:pPr>
            <w:r w:rsidRPr="005B5E01">
              <w:rPr>
                <w:rFonts w:ascii="Arial" w:hAnsi="Arial" w:cs="Arial"/>
                <w:color w:val="020202"/>
              </w:rPr>
              <w:t>POSITIVE</w:t>
            </w:r>
          </w:p>
        </w:tc>
        <w:tc>
          <w:tcPr>
            <w:tcW w:w="0" w:type="auto"/>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jc w:val="center"/>
            </w:pPr>
            <w:r w:rsidRPr="005B5E01">
              <w:rPr>
                <w:rFonts w:ascii="Arial" w:hAnsi="Arial" w:cs="Arial"/>
                <w:color w:val="020202"/>
              </w:rPr>
              <w:t>0.63518805</w:t>
            </w:r>
          </w:p>
        </w:tc>
      </w:tr>
    </w:tbl>
    <w:p w:rsidR="00F534CC" w:rsidRPr="005B5E01" w:rsidRDefault="00F534CC" w:rsidP="00F534CC">
      <w:pPr>
        <w:rPr>
          <w:sz w:val="24"/>
          <w:szCs w:val="24"/>
        </w:rPr>
      </w:pPr>
    </w:p>
    <w:p w:rsidR="00F534CC" w:rsidRPr="005B5E01" w:rsidRDefault="00F534CC" w:rsidP="001E460F">
      <w:pPr>
        <w:pStyle w:val="NormalWeb"/>
        <w:spacing w:before="0" w:beforeAutospacing="0" w:after="0" w:afterAutospacing="0" w:line="360" w:lineRule="auto"/>
      </w:pPr>
      <w:r w:rsidRPr="008614EC">
        <w:rPr>
          <w:rFonts w:ascii="Arial" w:hAnsi="Arial" w:cs="Arial"/>
          <w:b/>
          <w:color w:val="000000"/>
        </w:rPr>
        <w:t>Table 6.3</w:t>
      </w:r>
      <w:r w:rsidRPr="005B5E01">
        <w:rPr>
          <w:rFonts w:ascii="Arial" w:hAnsi="Arial" w:cs="Arial"/>
          <w:color w:val="000000"/>
        </w:rPr>
        <w:t xml:space="preserve"> – </w:t>
      </w:r>
      <w:r w:rsidR="008614EC">
        <w:rPr>
          <w:rFonts w:ascii="Arial" w:hAnsi="Arial" w:cs="Arial"/>
          <w:color w:val="000000"/>
        </w:rPr>
        <w:t>IFN Epitope Prediction of</w:t>
      </w:r>
      <w:r w:rsidR="008614EC" w:rsidRPr="005B5E01">
        <w:rPr>
          <w:rFonts w:ascii="Arial" w:hAnsi="Arial" w:cs="Arial"/>
          <w:color w:val="000000"/>
        </w:rPr>
        <w:t xml:space="preserve"> </w:t>
      </w:r>
      <w:r w:rsidRPr="005B5E01">
        <w:rPr>
          <w:rFonts w:ascii="Arial" w:hAnsi="Arial" w:cs="Arial"/>
          <w:color w:val="000000"/>
        </w:rPr>
        <w:t>MPXV M1R</w:t>
      </w:r>
    </w:p>
    <w:tbl>
      <w:tblPr>
        <w:tblW w:w="9360" w:type="dxa"/>
        <w:tblCellMar>
          <w:top w:w="15" w:type="dxa"/>
          <w:left w:w="15" w:type="dxa"/>
          <w:bottom w:w="15" w:type="dxa"/>
          <w:right w:w="15" w:type="dxa"/>
        </w:tblCellMar>
        <w:tblLook w:val="04A0" w:firstRow="1" w:lastRow="0" w:firstColumn="1" w:lastColumn="0" w:noHBand="0" w:noVBand="1"/>
      </w:tblPr>
      <w:tblGrid>
        <w:gridCol w:w="2175"/>
        <w:gridCol w:w="2721"/>
        <w:gridCol w:w="1315"/>
        <w:gridCol w:w="1427"/>
        <w:gridCol w:w="1722"/>
      </w:tblGrid>
      <w:tr w:rsidR="00F534CC" w:rsidRPr="005B5E01" w:rsidTr="001E460F">
        <w:tc>
          <w:tcPr>
            <w:tcW w:w="2175" w:type="dxa"/>
            <w:tcBorders>
              <w:top w:val="single" w:sz="8"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b/>
                <w:bCs/>
                <w:color w:val="000000"/>
              </w:rPr>
              <w:t>Epitope Name</w:t>
            </w:r>
          </w:p>
        </w:tc>
        <w:tc>
          <w:tcPr>
            <w:tcW w:w="2721" w:type="dxa"/>
            <w:tcBorders>
              <w:top w:val="single" w:sz="8"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b/>
                <w:bCs/>
                <w:color w:val="000000"/>
              </w:rPr>
              <w:t>Sequence</w:t>
            </w:r>
          </w:p>
        </w:tc>
        <w:tc>
          <w:tcPr>
            <w:tcW w:w="0" w:type="auto"/>
            <w:tcBorders>
              <w:top w:val="single" w:sz="8"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b/>
                <w:bCs/>
                <w:color w:val="000000"/>
              </w:rPr>
              <w:t>Method</w:t>
            </w:r>
          </w:p>
        </w:tc>
        <w:tc>
          <w:tcPr>
            <w:tcW w:w="0" w:type="auto"/>
            <w:tcBorders>
              <w:top w:val="single" w:sz="8"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b/>
                <w:bCs/>
                <w:color w:val="000000"/>
              </w:rPr>
              <w:t>Results</w:t>
            </w:r>
          </w:p>
        </w:tc>
        <w:tc>
          <w:tcPr>
            <w:tcW w:w="0" w:type="auto"/>
            <w:tcBorders>
              <w:top w:val="single" w:sz="8"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pPr>
            <w:r w:rsidRPr="005B5E01">
              <w:rPr>
                <w:rFonts w:ascii="Arial" w:hAnsi="Arial" w:cs="Arial"/>
                <w:b/>
                <w:bCs/>
                <w:color w:val="000000"/>
              </w:rPr>
              <w:t>Score</w:t>
            </w:r>
          </w:p>
        </w:tc>
      </w:tr>
      <w:tr w:rsidR="00F534CC" w:rsidRPr="005B5E01" w:rsidTr="001E460F">
        <w:tc>
          <w:tcPr>
            <w:tcW w:w="2175" w:type="dxa"/>
            <w:tcBorders>
              <w:top w:val="single" w:sz="6" w:space="0" w:color="000000"/>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pPr>
            <w:r w:rsidRPr="005B5E01">
              <w:rPr>
                <w:rFonts w:ascii="Arial" w:hAnsi="Arial" w:cs="Arial"/>
                <w:color w:val="000000"/>
              </w:rPr>
              <w:t>Epitope1_M1R_</w:t>
            </w:r>
          </w:p>
        </w:tc>
        <w:tc>
          <w:tcPr>
            <w:tcW w:w="2721" w:type="dxa"/>
            <w:tcBorders>
              <w:top w:val="single" w:sz="6" w:space="0" w:color="000000"/>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207572">
            <w:pPr>
              <w:pStyle w:val="NormalWeb"/>
              <w:spacing w:before="0" w:beforeAutospacing="0" w:after="0" w:afterAutospacing="0"/>
            </w:pPr>
            <w:hyperlink r:id="rId21" w:history="1">
              <w:r w:rsidR="00F534CC" w:rsidRPr="005B5E01">
                <w:rPr>
                  <w:rStyle w:val="Hyperlink"/>
                  <w:rFonts w:ascii="Arial" w:hAnsi="Arial" w:cs="Arial"/>
                  <w:color w:val="auto"/>
                  <w:u w:val="none"/>
                </w:rPr>
                <w:t>ILAALFMYYAKRMLF</w:t>
              </w:r>
            </w:hyperlink>
          </w:p>
        </w:tc>
        <w:tc>
          <w:tcPr>
            <w:tcW w:w="0" w:type="auto"/>
            <w:tcBorders>
              <w:top w:val="single" w:sz="6" w:space="0" w:color="000000"/>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pPr>
            <w:r w:rsidRPr="005B5E01">
              <w:rPr>
                <w:rFonts w:ascii="Arial" w:hAnsi="Arial" w:cs="Arial"/>
                <w:color w:val="000000"/>
              </w:rPr>
              <w:t>SVM based</w:t>
            </w:r>
          </w:p>
        </w:tc>
        <w:tc>
          <w:tcPr>
            <w:tcW w:w="0" w:type="auto"/>
            <w:tcBorders>
              <w:top w:val="single" w:sz="6" w:space="0" w:color="000000"/>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pPr>
            <w:r w:rsidRPr="005B5E01">
              <w:rPr>
                <w:rFonts w:ascii="Arial" w:hAnsi="Arial" w:cs="Arial"/>
                <w:color w:val="000000"/>
              </w:rPr>
              <w:t>POSITIVE</w:t>
            </w:r>
          </w:p>
        </w:tc>
        <w:tc>
          <w:tcPr>
            <w:tcW w:w="0" w:type="auto"/>
            <w:tcBorders>
              <w:top w:val="single" w:sz="6" w:space="0" w:color="000000"/>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0.054070519</w:t>
            </w:r>
          </w:p>
        </w:tc>
      </w:tr>
      <w:tr w:rsidR="00F534CC" w:rsidRPr="005B5E01" w:rsidTr="001E460F">
        <w:tc>
          <w:tcPr>
            <w:tcW w:w="2175" w:type="dxa"/>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pPr>
            <w:r w:rsidRPr="005B5E01">
              <w:rPr>
                <w:rFonts w:ascii="Arial" w:hAnsi="Arial" w:cs="Arial"/>
                <w:color w:val="000000"/>
              </w:rPr>
              <w:t>Epitope2_M1R_</w:t>
            </w:r>
          </w:p>
        </w:tc>
        <w:tc>
          <w:tcPr>
            <w:tcW w:w="2721" w:type="dxa"/>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207572">
            <w:pPr>
              <w:pStyle w:val="NormalWeb"/>
              <w:spacing w:before="0" w:beforeAutospacing="0" w:after="0" w:afterAutospacing="0"/>
            </w:pPr>
            <w:hyperlink r:id="rId22" w:history="1">
              <w:r w:rsidR="00F534CC" w:rsidRPr="005B5E01">
                <w:rPr>
                  <w:rStyle w:val="Hyperlink"/>
                  <w:rFonts w:ascii="Arial" w:hAnsi="Arial" w:cs="Arial"/>
                  <w:color w:val="auto"/>
                  <w:u w:val="none"/>
                </w:rPr>
                <w:t>AALFMYYAKRMLFTS</w:t>
              </w:r>
            </w:hyperlink>
          </w:p>
        </w:tc>
        <w:tc>
          <w:tcPr>
            <w:tcW w:w="0" w:type="auto"/>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pPr>
            <w:r w:rsidRPr="005B5E01">
              <w:rPr>
                <w:rFonts w:ascii="Arial" w:hAnsi="Arial" w:cs="Arial"/>
                <w:color w:val="000000"/>
              </w:rPr>
              <w:t>SVM based</w:t>
            </w:r>
          </w:p>
        </w:tc>
        <w:tc>
          <w:tcPr>
            <w:tcW w:w="0" w:type="auto"/>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pPr>
            <w:r w:rsidRPr="005B5E01">
              <w:rPr>
                <w:rFonts w:ascii="Arial" w:hAnsi="Arial" w:cs="Arial"/>
                <w:color w:val="000000"/>
              </w:rPr>
              <w:t>POSITIVE</w:t>
            </w:r>
          </w:p>
        </w:tc>
        <w:tc>
          <w:tcPr>
            <w:tcW w:w="0" w:type="auto"/>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0.66307256</w:t>
            </w:r>
          </w:p>
        </w:tc>
      </w:tr>
      <w:tr w:rsidR="00F534CC" w:rsidRPr="005B5E01" w:rsidTr="001E460F">
        <w:tc>
          <w:tcPr>
            <w:tcW w:w="2175" w:type="dxa"/>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pPr>
            <w:r w:rsidRPr="005B5E01">
              <w:rPr>
                <w:rFonts w:ascii="Arial" w:hAnsi="Arial" w:cs="Arial"/>
                <w:color w:val="000000"/>
              </w:rPr>
              <w:t>Epitope3_M1R_</w:t>
            </w:r>
          </w:p>
        </w:tc>
        <w:tc>
          <w:tcPr>
            <w:tcW w:w="2721" w:type="dxa"/>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207572">
            <w:pPr>
              <w:pStyle w:val="NormalWeb"/>
              <w:spacing w:before="0" w:beforeAutospacing="0" w:after="0" w:afterAutospacing="0"/>
            </w:pPr>
            <w:hyperlink r:id="rId23" w:history="1">
              <w:r w:rsidR="00F534CC" w:rsidRPr="005B5E01">
                <w:rPr>
                  <w:rStyle w:val="Hyperlink"/>
                  <w:rFonts w:ascii="Arial" w:hAnsi="Arial" w:cs="Arial"/>
                  <w:color w:val="auto"/>
                  <w:u w:val="none"/>
                </w:rPr>
                <w:t>SAVVDNKLKIQNVII</w:t>
              </w:r>
            </w:hyperlink>
          </w:p>
        </w:tc>
        <w:tc>
          <w:tcPr>
            <w:tcW w:w="0" w:type="auto"/>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pPr>
            <w:r w:rsidRPr="005B5E01">
              <w:rPr>
                <w:rFonts w:ascii="Arial" w:hAnsi="Arial" w:cs="Arial"/>
                <w:color w:val="000000"/>
              </w:rPr>
              <w:t>SVM based</w:t>
            </w:r>
          </w:p>
        </w:tc>
        <w:tc>
          <w:tcPr>
            <w:tcW w:w="0" w:type="auto"/>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pPr>
            <w:r w:rsidRPr="005B5E01">
              <w:rPr>
                <w:rFonts w:ascii="Arial" w:hAnsi="Arial" w:cs="Arial"/>
                <w:color w:val="000000"/>
              </w:rPr>
              <w:t>POSITIVE</w:t>
            </w:r>
          </w:p>
        </w:tc>
        <w:tc>
          <w:tcPr>
            <w:tcW w:w="0" w:type="auto"/>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0.36986168</w:t>
            </w:r>
          </w:p>
        </w:tc>
      </w:tr>
      <w:tr w:rsidR="00F534CC" w:rsidRPr="005B5E01" w:rsidTr="001E460F">
        <w:tc>
          <w:tcPr>
            <w:tcW w:w="2175" w:type="dxa"/>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pPr>
            <w:r w:rsidRPr="005B5E01">
              <w:rPr>
                <w:rFonts w:ascii="Arial" w:hAnsi="Arial" w:cs="Arial"/>
                <w:color w:val="000000"/>
              </w:rPr>
              <w:t>Epitope5_M1R_</w:t>
            </w:r>
          </w:p>
        </w:tc>
        <w:tc>
          <w:tcPr>
            <w:tcW w:w="2721" w:type="dxa"/>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207572">
            <w:pPr>
              <w:pStyle w:val="NormalWeb"/>
              <w:spacing w:before="0" w:beforeAutospacing="0" w:after="0" w:afterAutospacing="0"/>
            </w:pPr>
            <w:hyperlink r:id="rId24" w:history="1">
              <w:r w:rsidR="00F534CC" w:rsidRPr="005B5E01">
                <w:rPr>
                  <w:rStyle w:val="Hyperlink"/>
                  <w:rFonts w:ascii="Arial" w:hAnsi="Arial" w:cs="Arial"/>
                  <w:color w:val="auto"/>
                  <w:u w:val="none"/>
                </w:rPr>
                <w:t>GTGVQFYMIVIGVII</w:t>
              </w:r>
            </w:hyperlink>
          </w:p>
        </w:tc>
        <w:tc>
          <w:tcPr>
            <w:tcW w:w="0" w:type="auto"/>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pPr>
            <w:r w:rsidRPr="005B5E01">
              <w:rPr>
                <w:rFonts w:ascii="Arial" w:hAnsi="Arial" w:cs="Arial"/>
                <w:color w:val="000000"/>
              </w:rPr>
              <w:t>SVM based</w:t>
            </w:r>
          </w:p>
        </w:tc>
        <w:tc>
          <w:tcPr>
            <w:tcW w:w="0" w:type="auto"/>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pPr>
            <w:r w:rsidRPr="005B5E01">
              <w:rPr>
                <w:rFonts w:ascii="Arial" w:hAnsi="Arial" w:cs="Arial"/>
                <w:color w:val="000000"/>
              </w:rPr>
              <w:t>POSITIVE</w:t>
            </w:r>
          </w:p>
        </w:tc>
        <w:tc>
          <w:tcPr>
            <w:tcW w:w="0" w:type="auto"/>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0.34573237</w:t>
            </w:r>
          </w:p>
        </w:tc>
      </w:tr>
      <w:tr w:rsidR="00F534CC" w:rsidRPr="005B5E01" w:rsidTr="001E460F">
        <w:tc>
          <w:tcPr>
            <w:tcW w:w="2175" w:type="dxa"/>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pPr>
            <w:r w:rsidRPr="005B5E01">
              <w:rPr>
                <w:rFonts w:ascii="Arial" w:hAnsi="Arial" w:cs="Arial"/>
                <w:color w:val="000000"/>
              </w:rPr>
              <w:t>Epitope6_M1R_</w:t>
            </w:r>
          </w:p>
        </w:tc>
        <w:tc>
          <w:tcPr>
            <w:tcW w:w="2721" w:type="dxa"/>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207572">
            <w:pPr>
              <w:pStyle w:val="NormalWeb"/>
              <w:spacing w:before="0" w:beforeAutospacing="0" w:after="0" w:afterAutospacing="0"/>
            </w:pPr>
            <w:hyperlink r:id="rId25" w:history="1">
              <w:r w:rsidR="00F534CC" w:rsidRPr="005B5E01">
                <w:rPr>
                  <w:rStyle w:val="Hyperlink"/>
                  <w:rFonts w:ascii="Arial" w:hAnsi="Arial" w:cs="Arial"/>
                  <w:color w:val="auto"/>
                  <w:u w:val="none"/>
                </w:rPr>
                <w:t>GVQFYMIVIGVIILA</w:t>
              </w:r>
            </w:hyperlink>
          </w:p>
        </w:tc>
        <w:tc>
          <w:tcPr>
            <w:tcW w:w="0" w:type="auto"/>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pPr>
            <w:r w:rsidRPr="005B5E01">
              <w:rPr>
                <w:rFonts w:ascii="Arial" w:hAnsi="Arial" w:cs="Arial"/>
                <w:color w:val="000000"/>
              </w:rPr>
              <w:t>SVM based</w:t>
            </w:r>
          </w:p>
        </w:tc>
        <w:tc>
          <w:tcPr>
            <w:tcW w:w="0" w:type="auto"/>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pPr>
            <w:r w:rsidRPr="005B5E01">
              <w:rPr>
                <w:rFonts w:ascii="Arial" w:hAnsi="Arial" w:cs="Arial"/>
                <w:color w:val="000000"/>
              </w:rPr>
              <w:t>POSITIVE</w:t>
            </w:r>
          </w:p>
        </w:tc>
        <w:tc>
          <w:tcPr>
            <w:tcW w:w="0" w:type="auto"/>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0.63652388</w:t>
            </w:r>
          </w:p>
        </w:tc>
      </w:tr>
      <w:tr w:rsidR="00F534CC" w:rsidRPr="005B5E01" w:rsidTr="001E460F">
        <w:tc>
          <w:tcPr>
            <w:tcW w:w="2175" w:type="dxa"/>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pPr>
            <w:r w:rsidRPr="005B5E01">
              <w:rPr>
                <w:rFonts w:ascii="Arial" w:hAnsi="Arial" w:cs="Arial"/>
                <w:color w:val="000000"/>
              </w:rPr>
              <w:t>Epitope7_M1R_</w:t>
            </w:r>
          </w:p>
        </w:tc>
        <w:tc>
          <w:tcPr>
            <w:tcW w:w="2721" w:type="dxa"/>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207572">
            <w:pPr>
              <w:pStyle w:val="NormalWeb"/>
              <w:spacing w:before="0" w:beforeAutospacing="0" w:after="0" w:afterAutospacing="0"/>
            </w:pPr>
            <w:hyperlink r:id="rId26" w:history="1">
              <w:r w:rsidR="00F534CC" w:rsidRPr="005B5E01">
                <w:rPr>
                  <w:rStyle w:val="Hyperlink"/>
                  <w:rFonts w:ascii="Arial" w:hAnsi="Arial" w:cs="Arial"/>
                  <w:color w:val="auto"/>
                  <w:u w:val="none"/>
                </w:rPr>
                <w:t>QFYMIVIGVIILAAL</w:t>
              </w:r>
            </w:hyperlink>
          </w:p>
        </w:tc>
        <w:tc>
          <w:tcPr>
            <w:tcW w:w="0" w:type="auto"/>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pPr>
            <w:r w:rsidRPr="005B5E01">
              <w:rPr>
                <w:rFonts w:ascii="Arial" w:hAnsi="Arial" w:cs="Arial"/>
                <w:color w:val="000000"/>
              </w:rPr>
              <w:t>SVM based</w:t>
            </w:r>
          </w:p>
        </w:tc>
        <w:tc>
          <w:tcPr>
            <w:tcW w:w="0" w:type="auto"/>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pPr>
            <w:r w:rsidRPr="005B5E01">
              <w:rPr>
                <w:rFonts w:ascii="Arial" w:hAnsi="Arial" w:cs="Arial"/>
                <w:color w:val="000000"/>
              </w:rPr>
              <w:t>POSITIVE</w:t>
            </w:r>
          </w:p>
        </w:tc>
        <w:tc>
          <w:tcPr>
            <w:tcW w:w="0" w:type="auto"/>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0.69101888</w:t>
            </w:r>
          </w:p>
        </w:tc>
      </w:tr>
      <w:tr w:rsidR="00F534CC" w:rsidRPr="005B5E01" w:rsidTr="001E460F">
        <w:tc>
          <w:tcPr>
            <w:tcW w:w="2175" w:type="dxa"/>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pPr>
            <w:r w:rsidRPr="005B5E01">
              <w:rPr>
                <w:rFonts w:ascii="Arial" w:hAnsi="Arial" w:cs="Arial"/>
                <w:color w:val="000000"/>
              </w:rPr>
              <w:t>Epitope8_M1R_</w:t>
            </w:r>
          </w:p>
        </w:tc>
        <w:tc>
          <w:tcPr>
            <w:tcW w:w="2721" w:type="dxa"/>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207572">
            <w:pPr>
              <w:pStyle w:val="NormalWeb"/>
              <w:spacing w:before="0" w:beforeAutospacing="0" w:after="0" w:afterAutospacing="0"/>
            </w:pPr>
            <w:hyperlink r:id="rId27" w:history="1">
              <w:r w:rsidR="00F534CC" w:rsidRPr="005B5E01">
                <w:rPr>
                  <w:rStyle w:val="Hyperlink"/>
                  <w:rFonts w:ascii="Arial" w:hAnsi="Arial" w:cs="Arial"/>
                  <w:color w:val="auto"/>
                  <w:u w:val="none"/>
                </w:rPr>
                <w:t>TGVQFYMIVIGVIIL</w:t>
              </w:r>
            </w:hyperlink>
          </w:p>
        </w:tc>
        <w:tc>
          <w:tcPr>
            <w:tcW w:w="0" w:type="auto"/>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pPr>
            <w:r w:rsidRPr="005B5E01">
              <w:rPr>
                <w:rFonts w:ascii="Arial" w:hAnsi="Arial" w:cs="Arial"/>
                <w:color w:val="000000"/>
              </w:rPr>
              <w:t>SVM based</w:t>
            </w:r>
          </w:p>
        </w:tc>
        <w:tc>
          <w:tcPr>
            <w:tcW w:w="0" w:type="auto"/>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pPr>
            <w:r w:rsidRPr="005B5E01">
              <w:rPr>
                <w:rFonts w:ascii="Arial" w:hAnsi="Arial" w:cs="Arial"/>
                <w:color w:val="000000"/>
              </w:rPr>
              <w:t>POSITIVE</w:t>
            </w:r>
          </w:p>
        </w:tc>
        <w:tc>
          <w:tcPr>
            <w:tcW w:w="0" w:type="auto"/>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0.53425968</w:t>
            </w:r>
          </w:p>
        </w:tc>
      </w:tr>
      <w:tr w:rsidR="00F534CC" w:rsidRPr="005B5E01" w:rsidTr="001E460F">
        <w:tc>
          <w:tcPr>
            <w:tcW w:w="2175" w:type="dxa"/>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pPr>
            <w:r w:rsidRPr="005B5E01">
              <w:rPr>
                <w:rFonts w:ascii="Arial" w:hAnsi="Arial" w:cs="Arial"/>
                <w:color w:val="000000"/>
              </w:rPr>
              <w:t>Epitope9_M1R_</w:t>
            </w:r>
          </w:p>
        </w:tc>
        <w:tc>
          <w:tcPr>
            <w:tcW w:w="2721" w:type="dxa"/>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207572">
            <w:pPr>
              <w:pStyle w:val="NormalWeb"/>
              <w:spacing w:before="0" w:beforeAutospacing="0" w:after="0" w:afterAutospacing="0"/>
            </w:pPr>
            <w:hyperlink r:id="rId28" w:history="1">
              <w:r w:rsidR="00F534CC" w:rsidRPr="005B5E01">
                <w:rPr>
                  <w:rStyle w:val="Hyperlink"/>
                  <w:rFonts w:ascii="Arial" w:hAnsi="Arial" w:cs="Arial"/>
                  <w:color w:val="auto"/>
                  <w:u w:val="none"/>
                </w:rPr>
                <w:t>VQFYMIVIGVIILAA</w:t>
              </w:r>
            </w:hyperlink>
          </w:p>
        </w:tc>
        <w:tc>
          <w:tcPr>
            <w:tcW w:w="0" w:type="auto"/>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pPr>
            <w:r w:rsidRPr="005B5E01">
              <w:rPr>
                <w:rFonts w:ascii="Arial" w:hAnsi="Arial" w:cs="Arial"/>
                <w:color w:val="000000"/>
              </w:rPr>
              <w:t>SVM based</w:t>
            </w:r>
          </w:p>
        </w:tc>
        <w:tc>
          <w:tcPr>
            <w:tcW w:w="0" w:type="auto"/>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pPr>
            <w:r w:rsidRPr="005B5E01">
              <w:rPr>
                <w:rFonts w:ascii="Arial" w:hAnsi="Arial" w:cs="Arial"/>
                <w:color w:val="000000"/>
              </w:rPr>
              <w:t>POSITIVE</w:t>
            </w:r>
          </w:p>
        </w:tc>
        <w:tc>
          <w:tcPr>
            <w:tcW w:w="0" w:type="auto"/>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0.4923535</w:t>
            </w:r>
          </w:p>
        </w:tc>
      </w:tr>
      <w:tr w:rsidR="00F534CC" w:rsidRPr="005B5E01" w:rsidTr="001E460F">
        <w:tc>
          <w:tcPr>
            <w:tcW w:w="2175" w:type="dxa"/>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pPr>
            <w:r w:rsidRPr="005B5E01">
              <w:rPr>
                <w:rFonts w:ascii="Arial" w:hAnsi="Arial" w:cs="Arial"/>
                <w:color w:val="000000"/>
              </w:rPr>
              <w:lastRenderedPageBreak/>
              <w:t>Epitope10_M1R_</w:t>
            </w:r>
          </w:p>
        </w:tc>
        <w:tc>
          <w:tcPr>
            <w:tcW w:w="2721" w:type="dxa"/>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207572">
            <w:pPr>
              <w:pStyle w:val="NormalWeb"/>
              <w:spacing w:before="0" w:beforeAutospacing="0" w:after="0" w:afterAutospacing="0"/>
            </w:pPr>
            <w:hyperlink r:id="rId29" w:history="1">
              <w:r w:rsidR="00F534CC" w:rsidRPr="005B5E01">
                <w:rPr>
                  <w:rStyle w:val="Hyperlink"/>
                  <w:rFonts w:ascii="Arial" w:hAnsi="Arial" w:cs="Arial"/>
                  <w:color w:val="auto"/>
                  <w:u w:val="none"/>
                </w:rPr>
                <w:t>IILAALFMYYAKRML</w:t>
              </w:r>
            </w:hyperlink>
          </w:p>
        </w:tc>
        <w:tc>
          <w:tcPr>
            <w:tcW w:w="0" w:type="auto"/>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pPr>
            <w:r w:rsidRPr="005B5E01">
              <w:rPr>
                <w:rFonts w:ascii="Arial" w:hAnsi="Arial" w:cs="Arial"/>
                <w:color w:val="000000"/>
              </w:rPr>
              <w:t>SVM based</w:t>
            </w:r>
          </w:p>
        </w:tc>
        <w:tc>
          <w:tcPr>
            <w:tcW w:w="0" w:type="auto"/>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pPr>
            <w:r w:rsidRPr="005B5E01">
              <w:rPr>
                <w:rFonts w:ascii="Arial" w:hAnsi="Arial" w:cs="Arial"/>
                <w:color w:val="000000"/>
              </w:rPr>
              <w:t>POSITIVE</w:t>
            </w:r>
          </w:p>
        </w:tc>
        <w:tc>
          <w:tcPr>
            <w:tcW w:w="0" w:type="auto"/>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pPr>
            <w:r w:rsidRPr="005B5E01">
              <w:rPr>
                <w:rFonts w:ascii="Arial" w:hAnsi="Arial" w:cs="Arial"/>
                <w:color w:val="000000"/>
              </w:rPr>
              <w:t>0.83197596</w:t>
            </w:r>
          </w:p>
        </w:tc>
      </w:tr>
    </w:tbl>
    <w:p w:rsidR="00E63EBB" w:rsidRPr="005B5E01" w:rsidRDefault="00E63EBB" w:rsidP="00E63EBB">
      <w:pPr>
        <w:jc w:val="both"/>
        <w:rPr>
          <w:sz w:val="24"/>
          <w:szCs w:val="24"/>
        </w:rPr>
      </w:pPr>
    </w:p>
    <w:p w:rsidR="00F534CC" w:rsidRPr="005B5E01" w:rsidRDefault="00F534CC" w:rsidP="001E460F">
      <w:pPr>
        <w:pStyle w:val="NormalWeb"/>
        <w:spacing w:before="0" w:beforeAutospacing="0" w:after="0" w:afterAutospacing="0" w:line="360" w:lineRule="auto"/>
      </w:pPr>
      <w:r w:rsidRPr="008614EC">
        <w:rPr>
          <w:rFonts w:ascii="Arial" w:hAnsi="Arial" w:cs="Arial"/>
          <w:b/>
          <w:color w:val="000000"/>
        </w:rPr>
        <w:t>Table 6.4</w:t>
      </w:r>
      <w:r w:rsidRPr="005B5E01">
        <w:rPr>
          <w:rFonts w:ascii="Arial" w:hAnsi="Arial" w:cs="Arial"/>
          <w:color w:val="000000"/>
        </w:rPr>
        <w:t xml:space="preserve"> – </w:t>
      </w:r>
      <w:r w:rsidR="008614EC">
        <w:rPr>
          <w:rFonts w:ascii="Arial" w:hAnsi="Arial" w:cs="Arial"/>
          <w:color w:val="000000"/>
        </w:rPr>
        <w:t>IFN Epitope Prediction of</w:t>
      </w:r>
      <w:r w:rsidR="008614EC" w:rsidRPr="005B5E01">
        <w:rPr>
          <w:rFonts w:ascii="Arial" w:hAnsi="Arial" w:cs="Arial"/>
          <w:color w:val="000000"/>
        </w:rPr>
        <w:t xml:space="preserve"> </w:t>
      </w:r>
      <w:r w:rsidRPr="005B5E01">
        <w:rPr>
          <w:rFonts w:ascii="Arial" w:hAnsi="Arial" w:cs="Arial"/>
          <w:color w:val="000000"/>
        </w:rPr>
        <w:t>MPXV L1R</w:t>
      </w:r>
    </w:p>
    <w:tbl>
      <w:tblPr>
        <w:tblW w:w="9360" w:type="dxa"/>
        <w:tblCellMar>
          <w:top w:w="15" w:type="dxa"/>
          <w:left w:w="15" w:type="dxa"/>
          <w:bottom w:w="15" w:type="dxa"/>
          <w:right w:w="15" w:type="dxa"/>
        </w:tblCellMar>
        <w:tblLook w:val="04A0" w:firstRow="1" w:lastRow="0" w:firstColumn="1" w:lastColumn="0" w:noHBand="0" w:noVBand="1"/>
      </w:tblPr>
      <w:tblGrid>
        <w:gridCol w:w="1975"/>
        <w:gridCol w:w="2734"/>
        <w:gridCol w:w="1502"/>
        <w:gridCol w:w="1427"/>
        <w:gridCol w:w="1722"/>
      </w:tblGrid>
      <w:tr w:rsidR="00F534CC" w:rsidRPr="005B5E01" w:rsidTr="00F534CC">
        <w:tc>
          <w:tcPr>
            <w:tcW w:w="0" w:type="auto"/>
            <w:tcBorders>
              <w:top w:val="single" w:sz="8"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jc w:val="center"/>
            </w:pPr>
            <w:r w:rsidRPr="005B5E01">
              <w:rPr>
                <w:rFonts w:ascii="Arial" w:hAnsi="Arial" w:cs="Arial"/>
                <w:b/>
                <w:bCs/>
                <w:color w:val="000000"/>
              </w:rPr>
              <w:t>Epitope Name</w:t>
            </w:r>
          </w:p>
        </w:tc>
        <w:tc>
          <w:tcPr>
            <w:tcW w:w="0" w:type="auto"/>
            <w:tcBorders>
              <w:top w:val="single" w:sz="8"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jc w:val="center"/>
            </w:pPr>
            <w:r w:rsidRPr="005B5E01">
              <w:rPr>
                <w:rFonts w:ascii="Arial" w:hAnsi="Arial" w:cs="Arial"/>
                <w:b/>
                <w:bCs/>
                <w:color w:val="000000"/>
              </w:rPr>
              <w:t>Sequence</w:t>
            </w:r>
          </w:p>
        </w:tc>
        <w:tc>
          <w:tcPr>
            <w:tcW w:w="0" w:type="auto"/>
            <w:tcBorders>
              <w:top w:val="single" w:sz="8"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jc w:val="center"/>
            </w:pPr>
            <w:r w:rsidRPr="005B5E01">
              <w:rPr>
                <w:rFonts w:ascii="Arial" w:hAnsi="Arial" w:cs="Arial"/>
                <w:b/>
                <w:bCs/>
                <w:color w:val="000000"/>
              </w:rPr>
              <w:t>Method</w:t>
            </w:r>
          </w:p>
        </w:tc>
        <w:tc>
          <w:tcPr>
            <w:tcW w:w="0" w:type="auto"/>
            <w:tcBorders>
              <w:top w:val="single" w:sz="8"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jc w:val="center"/>
            </w:pPr>
            <w:r w:rsidRPr="005B5E01">
              <w:rPr>
                <w:rFonts w:ascii="Arial" w:hAnsi="Arial" w:cs="Arial"/>
                <w:b/>
                <w:bCs/>
                <w:color w:val="000000"/>
              </w:rPr>
              <w:t>Results</w:t>
            </w:r>
          </w:p>
        </w:tc>
        <w:tc>
          <w:tcPr>
            <w:tcW w:w="0" w:type="auto"/>
            <w:tcBorders>
              <w:top w:val="single" w:sz="8" w:space="0" w:color="000000"/>
              <w:left w:val="single" w:sz="8" w:space="0" w:color="000000"/>
              <w:bottom w:val="single" w:sz="6" w:space="0" w:color="000000"/>
              <w:right w:val="single" w:sz="8" w:space="0" w:color="000000"/>
            </w:tcBorders>
            <w:tcMar>
              <w:top w:w="100" w:type="dxa"/>
              <w:left w:w="100" w:type="dxa"/>
              <w:bottom w:w="100" w:type="dxa"/>
              <w:right w:w="100" w:type="dxa"/>
            </w:tcMar>
            <w:hideMark/>
          </w:tcPr>
          <w:p w:rsidR="00F534CC" w:rsidRPr="005B5E01" w:rsidRDefault="00F534CC">
            <w:pPr>
              <w:pStyle w:val="NormalWeb"/>
              <w:spacing w:before="0" w:beforeAutospacing="0" w:after="0" w:afterAutospacing="0"/>
              <w:jc w:val="center"/>
            </w:pPr>
            <w:r w:rsidRPr="005B5E01">
              <w:rPr>
                <w:rFonts w:ascii="Arial" w:hAnsi="Arial" w:cs="Arial"/>
                <w:b/>
                <w:bCs/>
                <w:color w:val="000000"/>
              </w:rPr>
              <w:t>Score</w:t>
            </w:r>
          </w:p>
        </w:tc>
      </w:tr>
      <w:tr w:rsidR="00F534CC" w:rsidRPr="005B5E01" w:rsidTr="00F534CC">
        <w:tc>
          <w:tcPr>
            <w:tcW w:w="0" w:type="auto"/>
            <w:tcBorders>
              <w:top w:val="single" w:sz="6" w:space="0" w:color="000000"/>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jc w:val="center"/>
            </w:pPr>
            <w:r w:rsidRPr="005B5E01">
              <w:rPr>
                <w:rFonts w:ascii="Arial" w:hAnsi="Arial" w:cs="Arial"/>
                <w:color w:val="020202"/>
              </w:rPr>
              <w:t>Epitope_1_L1R</w:t>
            </w:r>
          </w:p>
        </w:tc>
        <w:tc>
          <w:tcPr>
            <w:tcW w:w="0" w:type="auto"/>
            <w:tcBorders>
              <w:top w:val="single" w:sz="6" w:space="0" w:color="000000"/>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207572">
            <w:pPr>
              <w:pStyle w:val="NormalWeb"/>
              <w:spacing w:before="0" w:beforeAutospacing="0" w:after="0" w:afterAutospacing="0"/>
              <w:jc w:val="center"/>
            </w:pPr>
            <w:hyperlink r:id="rId30" w:history="1">
              <w:r w:rsidR="00F534CC" w:rsidRPr="005B5E01">
                <w:rPr>
                  <w:rStyle w:val="Hyperlink"/>
                  <w:rFonts w:ascii="Arial" w:hAnsi="Arial" w:cs="Arial"/>
                  <w:color w:val="auto"/>
                  <w:u w:val="none"/>
                </w:rPr>
                <w:t>MFFADDDSFFKYFAS</w:t>
              </w:r>
            </w:hyperlink>
          </w:p>
        </w:tc>
        <w:tc>
          <w:tcPr>
            <w:tcW w:w="0" w:type="auto"/>
            <w:tcBorders>
              <w:top w:val="single" w:sz="6" w:space="0" w:color="000000"/>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jc w:val="center"/>
            </w:pPr>
            <w:r w:rsidRPr="005B5E01">
              <w:rPr>
                <w:rFonts w:ascii="Arial" w:hAnsi="Arial" w:cs="Arial"/>
                <w:color w:val="020202"/>
              </w:rPr>
              <w:t>SVM based</w:t>
            </w:r>
          </w:p>
        </w:tc>
        <w:tc>
          <w:tcPr>
            <w:tcW w:w="0" w:type="auto"/>
            <w:tcBorders>
              <w:top w:val="single" w:sz="6" w:space="0" w:color="000000"/>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jc w:val="center"/>
            </w:pPr>
            <w:r w:rsidRPr="005B5E01">
              <w:rPr>
                <w:rFonts w:ascii="Arial" w:hAnsi="Arial" w:cs="Arial"/>
                <w:color w:val="020202"/>
              </w:rPr>
              <w:t>POSITIVE</w:t>
            </w:r>
          </w:p>
        </w:tc>
        <w:tc>
          <w:tcPr>
            <w:tcW w:w="0" w:type="auto"/>
            <w:tcBorders>
              <w:top w:val="single" w:sz="6" w:space="0" w:color="000000"/>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jc w:val="center"/>
            </w:pPr>
            <w:r w:rsidRPr="005B5E01">
              <w:rPr>
                <w:rFonts w:ascii="Arial" w:hAnsi="Arial" w:cs="Arial"/>
                <w:color w:val="020202"/>
              </w:rPr>
              <w:t>0.036560014</w:t>
            </w:r>
          </w:p>
        </w:tc>
      </w:tr>
      <w:tr w:rsidR="00F534CC" w:rsidRPr="005B5E01" w:rsidTr="00F534CC">
        <w:tc>
          <w:tcPr>
            <w:tcW w:w="0" w:type="auto"/>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jc w:val="center"/>
            </w:pPr>
            <w:r w:rsidRPr="005B5E01">
              <w:rPr>
                <w:rFonts w:ascii="Arial" w:hAnsi="Arial" w:cs="Arial"/>
                <w:color w:val="020202"/>
              </w:rPr>
              <w:t>Epitope_3_L1R</w:t>
            </w:r>
          </w:p>
        </w:tc>
        <w:tc>
          <w:tcPr>
            <w:tcW w:w="0" w:type="auto"/>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207572">
            <w:pPr>
              <w:pStyle w:val="NormalWeb"/>
              <w:spacing w:before="0" w:beforeAutospacing="0" w:after="0" w:afterAutospacing="0"/>
              <w:jc w:val="center"/>
            </w:pPr>
            <w:hyperlink r:id="rId31" w:history="1">
              <w:r w:rsidR="00F534CC" w:rsidRPr="005B5E01">
                <w:rPr>
                  <w:rStyle w:val="Hyperlink"/>
                  <w:rFonts w:ascii="Arial" w:hAnsi="Arial" w:cs="Arial"/>
                  <w:color w:val="auto"/>
                  <w:u w:val="none"/>
                </w:rPr>
                <w:t>FLLLLLIQSKNKLEA</w:t>
              </w:r>
            </w:hyperlink>
          </w:p>
        </w:tc>
        <w:tc>
          <w:tcPr>
            <w:tcW w:w="0" w:type="auto"/>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jc w:val="center"/>
            </w:pPr>
            <w:r w:rsidRPr="005B5E01">
              <w:rPr>
                <w:rFonts w:ascii="Arial" w:hAnsi="Arial" w:cs="Arial"/>
                <w:color w:val="020202"/>
              </w:rPr>
              <w:t>SVM based</w:t>
            </w:r>
          </w:p>
        </w:tc>
        <w:tc>
          <w:tcPr>
            <w:tcW w:w="0" w:type="auto"/>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jc w:val="center"/>
            </w:pPr>
            <w:r w:rsidRPr="005B5E01">
              <w:rPr>
                <w:rFonts w:ascii="Arial" w:hAnsi="Arial" w:cs="Arial"/>
                <w:color w:val="020202"/>
              </w:rPr>
              <w:t>POSITIVE</w:t>
            </w:r>
          </w:p>
        </w:tc>
        <w:tc>
          <w:tcPr>
            <w:tcW w:w="0" w:type="auto"/>
            <w:tcBorders>
              <w:top w:val="single" w:sz="6" w:space="0" w:color="020202"/>
              <w:left w:val="single" w:sz="6" w:space="0" w:color="020202"/>
              <w:bottom w:val="single" w:sz="6" w:space="0" w:color="020202"/>
              <w:right w:val="single" w:sz="6" w:space="0" w:color="020202"/>
            </w:tcBorders>
            <w:tcMar>
              <w:top w:w="40" w:type="dxa"/>
              <w:left w:w="160" w:type="dxa"/>
              <w:bottom w:w="40" w:type="dxa"/>
              <w:right w:w="160" w:type="dxa"/>
            </w:tcMar>
            <w:hideMark/>
          </w:tcPr>
          <w:p w:rsidR="00F534CC" w:rsidRPr="005B5E01" w:rsidRDefault="00F534CC">
            <w:pPr>
              <w:pStyle w:val="NormalWeb"/>
              <w:spacing w:before="0" w:beforeAutospacing="0" w:after="0" w:afterAutospacing="0"/>
              <w:jc w:val="center"/>
            </w:pPr>
            <w:r w:rsidRPr="005B5E01">
              <w:rPr>
                <w:rFonts w:ascii="Arial" w:hAnsi="Arial" w:cs="Arial"/>
                <w:color w:val="020202"/>
              </w:rPr>
              <w:t>0.18321976</w:t>
            </w:r>
          </w:p>
        </w:tc>
      </w:tr>
    </w:tbl>
    <w:p w:rsidR="00F534CC" w:rsidRPr="005B5E01" w:rsidRDefault="00F534CC" w:rsidP="00E63EBB">
      <w:pPr>
        <w:jc w:val="both"/>
        <w:rPr>
          <w:sz w:val="24"/>
          <w:szCs w:val="24"/>
        </w:rPr>
      </w:pPr>
    </w:p>
    <w:p w:rsidR="00F534CC" w:rsidRPr="005B5E01" w:rsidRDefault="00F534CC" w:rsidP="001E460F">
      <w:pPr>
        <w:spacing w:line="360" w:lineRule="auto"/>
        <w:jc w:val="both"/>
        <w:rPr>
          <w:rFonts w:ascii="Times New Roman" w:eastAsia="Times New Roman" w:hAnsi="Times New Roman" w:cs="Times New Roman"/>
          <w:sz w:val="24"/>
          <w:szCs w:val="24"/>
          <w:lang w:val="en-MY"/>
        </w:rPr>
      </w:pPr>
      <w:r w:rsidRPr="008614EC">
        <w:rPr>
          <w:rFonts w:eastAsia="Times New Roman"/>
          <w:b/>
          <w:color w:val="000000"/>
          <w:sz w:val="24"/>
          <w:szCs w:val="24"/>
          <w:lang w:val="en-MY"/>
        </w:rPr>
        <w:t>Table 7.1</w:t>
      </w:r>
      <w:r w:rsidRPr="005B5E01">
        <w:rPr>
          <w:rFonts w:eastAsia="Times New Roman"/>
          <w:color w:val="000000"/>
          <w:sz w:val="24"/>
          <w:szCs w:val="24"/>
          <w:lang w:val="en-MY"/>
        </w:rPr>
        <w:t xml:space="preserve"> – </w:t>
      </w:r>
      <w:r w:rsidR="008614EC">
        <w:rPr>
          <w:rFonts w:eastAsia="Times New Roman"/>
          <w:color w:val="000000"/>
          <w:sz w:val="24"/>
          <w:szCs w:val="24"/>
          <w:lang w:val="en-MY"/>
        </w:rPr>
        <w:t xml:space="preserve">Overlapping Sequence between the B-cell, T-cell and IFN Epitopes of </w:t>
      </w:r>
      <w:r w:rsidRPr="005B5E01">
        <w:rPr>
          <w:rFonts w:eastAsia="Times New Roman"/>
          <w:color w:val="000000"/>
          <w:sz w:val="24"/>
          <w:szCs w:val="24"/>
          <w:lang w:val="en-MY"/>
        </w:rPr>
        <w:t>MPXV A33R</w:t>
      </w:r>
    </w:p>
    <w:tbl>
      <w:tblPr>
        <w:tblW w:w="0" w:type="auto"/>
        <w:tblCellMar>
          <w:top w:w="15" w:type="dxa"/>
          <w:left w:w="15" w:type="dxa"/>
          <w:bottom w:w="15" w:type="dxa"/>
          <w:right w:w="15" w:type="dxa"/>
        </w:tblCellMar>
        <w:tblLook w:val="04A0" w:firstRow="1" w:lastRow="0" w:firstColumn="1" w:lastColumn="0" w:noHBand="0" w:noVBand="1"/>
      </w:tblPr>
      <w:tblGrid>
        <w:gridCol w:w="4211"/>
        <w:gridCol w:w="1499"/>
        <w:gridCol w:w="2337"/>
        <w:gridCol w:w="1293"/>
      </w:tblGrid>
      <w:tr w:rsidR="00F534CC" w:rsidRPr="005B5E01" w:rsidTr="00F534CC">
        <w:trPr>
          <w:trHeight w:val="88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b/>
                <w:bCs/>
                <w:color w:val="000000"/>
                <w:sz w:val="24"/>
                <w:szCs w:val="24"/>
                <w:lang w:val="en-MY"/>
              </w:rPr>
              <w:t>B – cell Epitope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b/>
                <w:bCs/>
                <w:color w:val="000000"/>
                <w:sz w:val="24"/>
                <w:szCs w:val="24"/>
                <w:lang w:val="en-MY"/>
              </w:rPr>
              <w:t>MHC I Epitopes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b/>
                <w:bCs/>
                <w:color w:val="000000"/>
                <w:sz w:val="24"/>
                <w:szCs w:val="24"/>
                <w:lang w:val="en-MY"/>
              </w:rPr>
              <w:t>MHC II Epitopes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b/>
                <w:bCs/>
                <w:color w:val="000000"/>
                <w:sz w:val="24"/>
                <w:szCs w:val="24"/>
                <w:lang w:val="en-MY"/>
              </w:rPr>
              <w:t>IFN Gamma Positive Score</w:t>
            </w:r>
          </w:p>
        </w:tc>
      </w:tr>
      <w:tr w:rsidR="00F534CC" w:rsidRPr="005B5E01" w:rsidTr="00F534CC">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FF0000"/>
                <w:sz w:val="24"/>
                <w:szCs w:val="24"/>
                <w:lang w:val="en-MY"/>
              </w:rPr>
              <w:t>KVNNNYNNY</w:t>
            </w:r>
            <w:r w:rsidRPr="005B5E01">
              <w:rPr>
                <w:rFonts w:eastAsia="Times New Roman"/>
                <w:color w:val="000000"/>
                <w:sz w:val="24"/>
                <w:szCs w:val="24"/>
                <w:lang w:val="en-MY"/>
              </w:rPr>
              <w:t>NNYNCYNNYNCYNYDDTFF</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KV</w:t>
            </w:r>
            <w:r w:rsidRPr="005B5E01">
              <w:rPr>
                <w:rFonts w:eastAsia="Times New Roman"/>
                <w:color w:val="FF0000"/>
                <w:sz w:val="24"/>
                <w:szCs w:val="24"/>
                <w:lang w:val="en-MY"/>
              </w:rPr>
              <w:t>NNNYNNY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FF0000"/>
                <w:sz w:val="24"/>
                <w:szCs w:val="24"/>
                <w:lang w:val="en-MY"/>
              </w:rPr>
              <w:t>NNYN</w:t>
            </w:r>
            <w:r w:rsidRPr="005B5E01">
              <w:rPr>
                <w:rFonts w:eastAsia="Times New Roman"/>
                <w:color w:val="000000"/>
                <w:sz w:val="24"/>
                <w:szCs w:val="24"/>
                <w:lang w:val="en-MY"/>
              </w:rPr>
              <w:t>CYNYDDTFFDD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0.36477612</w:t>
            </w:r>
          </w:p>
        </w:tc>
      </w:tr>
    </w:tbl>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 </w:t>
      </w:r>
    </w:p>
    <w:p w:rsidR="00F534CC" w:rsidRPr="005B5E01" w:rsidRDefault="00F534CC" w:rsidP="001E460F">
      <w:pPr>
        <w:spacing w:line="360" w:lineRule="auto"/>
        <w:jc w:val="both"/>
        <w:rPr>
          <w:rFonts w:ascii="Times New Roman" w:eastAsia="Times New Roman" w:hAnsi="Times New Roman" w:cs="Times New Roman"/>
          <w:sz w:val="24"/>
          <w:szCs w:val="24"/>
          <w:lang w:val="en-MY"/>
        </w:rPr>
      </w:pPr>
      <w:r w:rsidRPr="008614EC">
        <w:rPr>
          <w:rFonts w:eastAsia="Times New Roman"/>
          <w:b/>
          <w:color w:val="000000"/>
          <w:sz w:val="24"/>
          <w:szCs w:val="24"/>
          <w:lang w:val="en-MY"/>
        </w:rPr>
        <w:t>Table 7.2</w:t>
      </w:r>
      <w:r w:rsidRPr="005B5E01">
        <w:rPr>
          <w:rFonts w:eastAsia="Times New Roman"/>
          <w:color w:val="000000"/>
          <w:sz w:val="24"/>
          <w:szCs w:val="24"/>
          <w:lang w:val="en-MY"/>
        </w:rPr>
        <w:t xml:space="preserve"> – </w:t>
      </w:r>
      <w:r w:rsidR="008614EC">
        <w:rPr>
          <w:rFonts w:eastAsia="Times New Roman"/>
          <w:color w:val="000000"/>
          <w:sz w:val="24"/>
          <w:szCs w:val="24"/>
          <w:lang w:val="en-MY"/>
        </w:rPr>
        <w:t xml:space="preserve">Overlapping Sequence between the B-cell, T-cell and IFN Epitopes of </w:t>
      </w:r>
      <w:r w:rsidRPr="005B5E01">
        <w:rPr>
          <w:rFonts w:eastAsia="Times New Roman"/>
          <w:color w:val="000000"/>
          <w:sz w:val="24"/>
          <w:szCs w:val="24"/>
          <w:lang w:val="en-MY"/>
        </w:rPr>
        <w:t>MPXV H3L</w:t>
      </w:r>
    </w:p>
    <w:tbl>
      <w:tblPr>
        <w:tblW w:w="0" w:type="auto"/>
        <w:tblCellMar>
          <w:top w:w="15" w:type="dxa"/>
          <w:left w:w="15" w:type="dxa"/>
          <w:bottom w:w="15" w:type="dxa"/>
          <w:right w:w="15" w:type="dxa"/>
        </w:tblCellMar>
        <w:tblLook w:val="04A0" w:firstRow="1" w:lastRow="0" w:firstColumn="1" w:lastColumn="0" w:noHBand="0" w:noVBand="1"/>
      </w:tblPr>
      <w:tblGrid>
        <w:gridCol w:w="5231"/>
        <w:gridCol w:w="1299"/>
        <w:gridCol w:w="1694"/>
        <w:gridCol w:w="1116"/>
      </w:tblGrid>
      <w:tr w:rsidR="00F534CC" w:rsidRPr="005B5E01" w:rsidTr="00F534CC">
        <w:trPr>
          <w:trHeight w:val="79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b/>
                <w:bCs/>
                <w:color w:val="000000"/>
                <w:sz w:val="24"/>
                <w:szCs w:val="24"/>
                <w:lang w:val="en-MY"/>
              </w:rPr>
              <w:t>B – cell Epitope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b/>
                <w:bCs/>
                <w:color w:val="000000"/>
                <w:sz w:val="24"/>
                <w:szCs w:val="24"/>
                <w:lang w:val="en-MY"/>
              </w:rPr>
              <w:t>MHC I Epitopes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b/>
                <w:bCs/>
                <w:color w:val="000000"/>
                <w:sz w:val="24"/>
                <w:szCs w:val="24"/>
                <w:lang w:val="en-MY"/>
              </w:rPr>
              <w:t>MHC II Epitopes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b/>
                <w:bCs/>
                <w:color w:val="000000"/>
                <w:sz w:val="24"/>
                <w:szCs w:val="24"/>
                <w:lang w:val="en-MY"/>
              </w:rPr>
              <w:t>IFN Gamma Positive Score</w:t>
            </w:r>
          </w:p>
        </w:tc>
      </w:tr>
      <w:tr w:rsidR="00F534CC" w:rsidRPr="005B5E01" w:rsidTr="00F534CC">
        <w:trPr>
          <w:trHeight w:val="8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PPS</w:t>
            </w:r>
            <w:r w:rsidRPr="005B5E01">
              <w:rPr>
                <w:rFonts w:eastAsia="Times New Roman"/>
                <w:color w:val="FF0000"/>
                <w:sz w:val="24"/>
                <w:szCs w:val="24"/>
                <w:lang w:val="en-MY"/>
              </w:rPr>
              <w:t>ETFPNVHEHI</w:t>
            </w:r>
            <w:r w:rsidRPr="005B5E01">
              <w:rPr>
                <w:rFonts w:eastAsia="Times New Roman"/>
                <w:color w:val="000000"/>
                <w:sz w:val="24"/>
                <w:szCs w:val="24"/>
                <w:lang w:val="en-MY"/>
              </w:rPr>
              <w:t>NDQKFDDVKDNEVMQEKRDVVIVNDDPDHY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FF0000"/>
                <w:sz w:val="24"/>
                <w:szCs w:val="24"/>
                <w:lang w:val="en-MY"/>
              </w:rPr>
              <w:t>ETFPNVHEHI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L</w:t>
            </w:r>
            <w:r w:rsidRPr="005B5E01">
              <w:rPr>
                <w:rFonts w:eastAsia="Times New Roman"/>
                <w:color w:val="FF0000"/>
                <w:sz w:val="24"/>
                <w:szCs w:val="24"/>
                <w:lang w:val="en-MY"/>
              </w:rPr>
              <w:t>I</w:t>
            </w:r>
            <w:r w:rsidRPr="005B5E01">
              <w:rPr>
                <w:rFonts w:eastAsia="Times New Roman"/>
                <w:color w:val="000000"/>
                <w:sz w:val="24"/>
                <w:szCs w:val="24"/>
                <w:lang w:val="en-MY"/>
              </w:rPr>
              <w:t>VILFIMFMLIFNV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0.21168838</w:t>
            </w:r>
          </w:p>
        </w:tc>
      </w:tr>
      <w:tr w:rsidR="00F534CC" w:rsidRPr="005B5E01" w:rsidTr="00F534CC">
        <w:trPr>
          <w:trHeight w:val="81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ALWDSKFF</w:t>
            </w:r>
            <w:r w:rsidRPr="005B5E01">
              <w:rPr>
                <w:rFonts w:eastAsia="Times New Roman"/>
                <w:color w:val="FF0000"/>
                <w:sz w:val="24"/>
                <w:szCs w:val="24"/>
                <w:lang w:val="en-MY"/>
              </w:rPr>
              <w:t>TELENKN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FF0000"/>
                <w:sz w:val="24"/>
                <w:szCs w:val="24"/>
                <w:lang w:val="en-MY"/>
              </w:rPr>
              <w:t>SLSAYIIRV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FF0000"/>
                <w:sz w:val="24"/>
                <w:szCs w:val="24"/>
                <w:lang w:val="en-MY"/>
              </w:rPr>
              <w:t>LSAYIIRV</w:t>
            </w:r>
            <w:r w:rsidRPr="005B5E01">
              <w:rPr>
                <w:rFonts w:eastAsia="Times New Roman"/>
                <w:color w:val="000000"/>
                <w:sz w:val="24"/>
                <w:szCs w:val="24"/>
                <w:lang w:val="en-MY"/>
              </w:rPr>
              <w:t>TTALNIV</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0.17927901</w:t>
            </w:r>
          </w:p>
        </w:tc>
      </w:tr>
    </w:tbl>
    <w:p w:rsidR="00F534CC" w:rsidRPr="005B5E01" w:rsidRDefault="00F534CC" w:rsidP="00F534CC">
      <w:pPr>
        <w:spacing w:line="240" w:lineRule="auto"/>
        <w:rPr>
          <w:rFonts w:ascii="Times New Roman" w:eastAsia="Times New Roman" w:hAnsi="Times New Roman" w:cs="Times New Roman"/>
          <w:sz w:val="24"/>
          <w:szCs w:val="24"/>
          <w:lang w:val="en-MY"/>
        </w:rPr>
      </w:pPr>
    </w:p>
    <w:p w:rsidR="001E460F" w:rsidRDefault="001E460F">
      <w:pPr>
        <w:rPr>
          <w:rFonts w:eastAsia="Times New Roman"/>
          <w:b/>
          <w:color w:val="000000"/>
          <w:sz w:val="24"/>
          <w:szCs w:val="24"/>
          <w:lang w:val="en-MY"/>
        </w:rPr>
      </w:pPr>
      <w:r>
        <w:rPr>
          <w:rFonts w:eastAsia="Times New Roman"/>
          <w:b/>
          <w:color w:val="000000"/>
          <w:sz w:val="24"/>
          <w:szCs w:val="24"/>
          <w:lang w:val="en-MY"/>
        </w:rPr>
        <w:br w:type="page"/>
      </w:r>
    </w:p>
    <w:p w:rsidR="00F534CC" w:rsidRPr="005B5E01" w:rsidRDefault="00F534CC" w:rsidP="001E460F">
      <w:pPr>
        <w:spacing w:line="360" w:lineRule="auto"/>
        <w:jc w:val="both"/>
        <w:rPr>
          <w:rFonts w:ascii="Times New Roman" w:eastAsia="Times New Roman" w:hAnsi="Times New Roman" w:cs="Times New Roman"/>
          <w:sz w:val="24"/>
          <w:szCs w:val="24"/>
          <w:lang w:val="en-MY"/>
        </w:rPr>
      </w:pPr>
      <w:r w:rsidRPr="008614EC">
        <w:rPr>
          <w:rFonts w:eastAsia="Times New Roman"/>
          <w:b/>
          <w:color w:val="000000"/>
          <w:sz w:val="24"/>
          <w:szCs w:val="24"/>
          <w:lang w:val="en-MY"/>
        </w:rPr>
        <w:lastRenderedPageBreak/>
        <w:t>Table 7.3</w:t>
      </w:r>
      <w:r w:rsidRPr="005B5E01">
        <w:rPr>
          <w:rFonts w:eastAsia="Times New Roman"/>
          <w:color w:val="000000"/>
          <w:sz w:val="24"/>
          <w:szCs w:val="24"/>
          <w:lang w:val="en-MY"/>
        </w:rPr>
        <w:t xml:space="preserve"> – </w:t>
      </w:r>
      <w:r w:rsidR="008614EC">
        <w:rPr>
          <w:rFonts w:eastAsia="Times New Roman"/>
          <w:color w:val="000000"/>
          <w:sz w:val="24"/>
          <w:szCs w:val="24"/>
          <w:lang w:val="en-MY"/>
        </w:rPr>
        <w:t xml:space="preserve">Overlapping Sequence between the B-cell, T-cell and IFN Epitopes of </w:t>
      </w:r>
      <w:r w:rsidRPr="005B5E01">
        <w:rPr>
          <w:rFonts w:eastAsia="Times New Roman"/>
          <w:color w:val="000000"/>
          <w:sz w:val="24"/>
          <w:szCs w:val="24"/>
          <w:lang w:val="en-MY"/>
        </w:rPr>
        <w:t>MPXV M1R</w:t>
      </w:r>
    </w:p>
    <w:tbl>
      <w:tblPr>
        <w:tblW w:w="0" w:type="auto"/>
        <w:tblCellMar>
          <w:top w:w="15" w:type="dxa"/>
          <w:left w:w="15" w:type="dxa"/>
          <w:bottom w:w="15" w:type="dxa"/>
          <w:right w:w="15" w:type="dxa"/>
        </w:tblCellMar>
        <w:tblLook w:val="04A0" w:firstRow="1" w:lastRow="0" w:firstColumn="1" w:lastColumn="0" w:noHBand="0" w:noVBand="1"/>
      </w:tblPr>
      <w:tblGrid>
        <w:gridCol w:w="4072"/>
        <w:gridCol w:w="1630"/>
        <w:gridCol w:w="2202"/>
        <w:gridCol w:w="1436"/>
      </w:tblGrid>
      <w:tr w:rsidR="00F534CC" w:rsidRPr="005B5E01" w:rsidTr="00F534CC">
        <w:trPr>
          <w:trHeight w:val="6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b/>
                <w:bCs/>
                <w:color w:val="000000"/>
                <w:sz w:val="24"/>
                <w:szCs w:val="24"/>
                <w:lang w:val="en-MY"/>
              </w:rPr>
              <w:t>B – cell Epitope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b/>
                <w:bCs/>
                <w:color w:val="000000"/>
                <w:sz w:val="24"/>
                <w:szCs w:val="24"/>
                <w:lang w:val="en-MY"/>
              </w:rPr>
              <w:t>MHC I Epitopes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b/>
                <w:bCs/>
                <w:color w:val="000000"/>
                <w:sz w:val="24"/>
                <w:szCs w:val="24"/>
                <w:lang w:val="en-MY"/>
              </w:rPr>
              <w:t>MHC II Epitopes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b/>
                <w:bCs/>
                <w:color w:val="000000"/>
                <w:sz w:val="24"/>
                <w:szCs w:val="24"/>
                <w:lang w:val="en-MY"/>
              </w:rPr>
              <w:t>IFN Gamma Positive Score</w:t>
            </w:r>
          </w:p>
        </w:tc>
      </w:tr>
      <w:tr w:rsidR="00F534CC" w:rsidRPr="005B5E01" w:rsidTr="00F534CC">
        <w:trPr>
          <w:trHeight w:val="5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AALNI</w:t>
            </w:r>
            <w:r w:rsidRPr="005B5E01">
              <w:rPr>
                <w:rFonts w:eastAsia="Times New Roman"/>
                <w:color w:val="FF0000"/>
                <w:sz w:val="24"/>
                <w:szCs w:val="24"/>
                <w:lang w:val="en-MY"/>
              </w:rPr>
              <w:t>QTSVNTVVR</w:t>
            </w:r>
            <w:r w:rsidRPr="005B5E01">
              <w:rPr>
                <w:rFonts w:eastAsia="Times New Roman"/>
                <w:color w:val="000000"/>
                <w:sz w:val="24"/>
                <w:szCs w:val="24"/>
                <w:lang w:val="en-MY"/>
              </w:rPr>
              <w:t>DFENYVKQTCN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FF0000"/>
                <w:sz w:val="24"/>
                <w:szCs w:val="24"/>
                <w:lang w:val="en-MY"/>
              </w:rPr>
              <w:t>QTSVNTVVR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FF0000"/>
                <w:sz w:val="24"/>
                <w:szCs w:val="24"/>
                <w:lang w:val="en-MY"/>
              </w:rPr>
              <w:t>Q</w:t>
            </w:r>
            <w:r w:rsidRPr="005B5E01">
              <w:rPr>
                <w:rFonts w:eastAsia="Times New Roman"/>
                <w:color w:val="000000"/>
                <w:sz w:val="24"/>
                <w:szCs w:val="24"/>
                <w:lang w:val="en-MY"/>
              </w:rPr>
              <w:t>FYMIVIGVIILAAL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F534CC" w:rsidRPr="005B5E01" w:rsidRDefault="00F534CC" w:rsidP="00F534CC">
            <w:pPr>
              <w:spacing w:line="240" w:lineRule="auto"/>
              <w:rPr>
                <w:rFonts w:ascii="Times New Roman" w:eastAsia="Times New Roman" w:hAnsi="Times New Roman" w:cs="Times New Roman"/>
                <w:sz w:val="24"/>
                <w:szCs w:val="24"/>
                <w:lang w:val="en-MY"/>
              </w:rPr>
            </w:pPr>
            <w:r w:rsidRPr="005B5E01">
              <w:rPr>
                <w:rFonts w:eastAsia="Times New Roman"/>
                <w:color w:val="000000"/>
                <w:sz w:val="24"/>
                <w:szCs w:val="24"/>
                <w:lang w:val="en-MY"/>
              </w:rPr>
              <w:t>0.69101888</w:t>
            </w:r>
          </w:p>
        </w:tc>
      </w:tr>
    </w:tbl>
    <w:p w:rsidR="00F534CC" w:rsidRPr="005B5E01" w:rsidRDefault="00F534CC" w:rsidP="00E63EBB">
      <w:pPr>
        <w:jc w:val="both"/>
        <w:rPr>
          <w:sz w:val="24"/>
          <w:szCs w:val="24"/>
        </w:rPr>
      </w:pPr>
    </w:p>
    <w:p w:rsidR="009F2B66" w:rsidRPr="005B5E01" w:rsidRDefault="009F2B66" w:rsidP="001E460F">
      <w:pPr>
        <w:spacing w:line="360" w:lineRule="auto"/>
        <w:jc w:val="both"/>
        <w:rPr>
          <w:sz w:val="24"/>
          <w:szCs w:val="24"/>
        </w:rPr>
      </w:pPr>
      <w:r w:rsidRPr="001E460F">
        <w:rPr>
          <w:b/>
          <w:sz w:val="24"/>
          <w:szCs w:val="24"/>
        </w:rPr>
        <w:t>Table 8</w:t>
      </w:r>
      <w:r w:rsidRPr="005B5E01">
        <w:rPr>
          <w:sz w:val="24"/>
          <w:szCs w:val="24"/>
        </w:rPr>
        <w:t xml:space="preserve"> – </w:t>
      </w:r>
      <w:r w:rsidR="001E460F">
        <w:rPr>
          <w:sz w:val="24"/>
          <w:szCs w:val="24"/>
        </w:rPr>
        <w:t>Molecular Docking Analysis of Vaccine Constructs using FireDock</w:t>
      </w:r>
    </w:p>
    <w:tbl>
      <w:tblPr>
        <w:tblW w:w="0" w:type="auto"/>
        <w:tblCellMar>
          <w:top w:w="15" w:type="dxa"/>
          <w:left w:w="15" w:type="dxa"/>
          <w:bottom w:w="15" w:type="dxa"/>
          <w:right w:w="15" w:type="dxa"/>
        </w:tblCellMar>
        <w:tblLook w:val="04A0" w:firstRow="1" w:lastRow="0" w:firstColumn="1" w:lastColumn="0" w:noHBand="0" w:noVBand="1"/>
      </w:tblPr>
      <w:tblGrid>
        <w:gridCol w:w="1123"/>
        <w:gridCol w:w="1241"/>
        <w:gridCol w:w="1397"/>
        <w:gridCol w:w="1212"/>
        <w:gridCol w:w="1454"/>
        <w:gridCol w:w="1334"/>
        <w:gridCol w:w="892"/>
        <w:gridCol w:w="687"/>
      </w:tblGrid>
      <w:tr w:rsidR="009F2B66" w:rsidRPr="009F2B66" w:rsidTr="009F2B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F2B66" w:rsidRPr="009F2B66" w:rsidRDefault="009F2B66" w:rsidP="009F2B66">
            <w:pPr>
              <w:spacing w:line="240" w:lineRule="auto"/>
              <w:rPr>
                <w:rFonts w:ascii="Times New Roman" w:eastAsia="Times New Roman" w:hAnsi="Times New Roman" w:cs="Times New Roman"/>
                <w:sz w:val="24"/>
                <w:szCs w:val="24"/>
                <w:lang w:val="en-MY"/>
              </w:rPr>
            </w:pPr>
            <w:r w:rsidRPr="009F2B66">
              <w:rPr>
                <w:rFonts w:eastAsia="Times New Roman"/>
                <w:b/>
                <w:bCs/>
                <w:color w:val="000000"/>
                <w:sz w:val="24"/>
                <w:szCs w:val="24"/>
                <w:lang w:val="en-MY"/>
              </w:rPr>
              <w:t>Ligand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F2B66" w:rsidRPr="009F2B66" w:rsidRDefault="009F2B66" w:rsidP="009F2B66">
            <w:pPr>
              <w:spacing w:line="240" w:lineRule="auto"/>
              <w:rPr>
                <w:rFonts w:ascii="Times New Roman" w:eastAsia="Times New Roman" w:hAnsi="Times New Roman" w:cs="Times New Roman"/>
                <w:sz w:val="24"/>
                <w:szCs w:val="24"/>
                <w:lang w:val="en-MY"/>
              </w:rPr>
            </w:pPr>
            <w:r w:rsidRPr="009F2B66">
              <w:rPr>
                <w:rFonts w:eastAsia="Times New Roman"/>
                <w:b/>
                <w:bCs/>
                <w:color w:val="000000"/>
                <w:sz w:val="24"/>
                <w:szCs w:val="24"/>
                <w:lang w:val="en-MY"/>
              </w:rPr>
              <w:t>Receptor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F2B66" w:rsidRPr="009F2B66" w:rsidRDefault="009F2B66" w:rsidP="009F2B66">
            <w:pPr>
              <w:spacing w:line="240" w:lineRule="auto"/>
              <w:rPr>
                <w:rFonts w:ascii="Times New Roman" w:eastAsia="Times New Roman" w:hAnsi="Times New Roman" w:cs="Times New Roman"/>
                <w:sz w:val="24"/>
                <w:szCs w:val="24"/>
                <w:lang w:val="en-MY"/>
              </w:rPr>
            </w:pPr>
            <w:r w:rsidRPr="009F2B66">
              <w:rPr>
                <w:rFonts w:eastAsia="Times New Roman"/>
                <w:b/>
                <w:bCs/>
                <w:color w:val="000000"/>
                <w:sz w:val="24"/>
                <w:szCs w:val="24"/>
                <w:lang w:val="en-MY"/>
              </w:rPr>
              <w:t>Solution 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F2B66" w:rsidRPr="009F2B66" w:rsidRDefault="009F2B66" w:rsidP="009F2B66">
            <w:pPr>
              <w:spacing w:line="240" w:lineRule="auto"/>
              <w:rPr>
                <w:rFonts w:ascii="Times New Roman" w:eastAsia="Times New Roman" w:hAnsi="Times New Roman" w:cs="Times New Roman"/>
                <w:sz w:val="24"/>
                <w:szCs w:val="24"/>
                <w:lang w:val="en-MY"/>
              </w:rPr>
            </w:pPr>
            <w:r w:rsidRPr="009F2B66">
              <w:rPr>
                <w:rFonts w:eastAsia="Times New Roman"/>
                <w:b/>
                <w:bCs/>
                <w:color w:val="000000"/>
                <w:sz w:val="24"/>
                <w:szCs w:val="24"/>
                <w:lang w:val="en-MY"/>
              </w:rPr>
              <w:t>Global Energy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F2B66" w:rsidRPr="009F2B66" w:rsidRDefault="009F2B66" w:rsidP="009F2B66">
            <w:pPr>
              <w:spacing w:line="240" w:lineRule="auto"/>
              <w:rPr>
                <w:rFonts w:ascii="Times New Roman" w:eastAsia="Times New Roman" w:hAnsi="Times New Roman" w:cs="Times New Roman"/>
                <w:sz w:val="24"/>
                <w:szCs w:val="24"/>
                <w:lang w:val="en-MY"/>
              </w:rPr>
            </w:pPr>
            <w:r w:rsidRPr="009F2B66">
              <w:rPr>
                <w:rFonts w:eastAsia="Times New Roman"/>
                <w:b/>
                <w:bCs/>
                <w:color w:val="000000"/>
                <w:sz w:val="24"/>
                <w:szCs w:val="24"/>
                <w:lang w:val="en-MY"/>
              </w:rPr>
              <w:t xml:space="preserve">Attractive </w:t>
            </w:r>
            <w:proofErr w:type="spellStart"/>
            <w:r w:rsidRPr="009F2B66">
              <w:rPr>
                <w:rFonts w:eastAsia="Times New Roman"/>
                <w:b/>
                <w:bCs/>
                <w:color w:val="000000"/>
                <w:sz w:val="24"/>
                <w:szCs w:val="24"/>
                <w:lang w:val="en-MY"/>
              </w:rPr>
              <w:t>VdW</w:t>
            </w:r>
            <w:proofErr w:type="spellEnd"/>
          </w:p>
        </w:tc>
        <w:tc>
          <w:tcPr>
            <w:tcW w:w="1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F2B66" w:rsidRPr="009F2B66" w:rsidRDefault="009F2B66" w:rsidP="009F2B66">
            <w:pPr>
              <w:spacing w:line="240" w:lineRule="auto"/>
              <w:rPr>
                <w:rFonts w:ascii="Times New Roman" w:eastAsia="Times New Roman" w:hAnsi="Times New Roman" w:cs="Times New Roman"/>
                <w:sz w:val="24"/>
                <w:szCs w:val="24"/>
                <w:lang w:val="en-MY"/>
              </w:rPr>
            </w:pPr>
            <w:r w:rsidRPr="009F2B66">
              <w:rPr>
                <w:rFonts w:eastAsia="Times New Roman"/>
                <w:b/>
                <w:bCs/>
                <w:color w:val="000000"/>
                <w:sz w:val="24"/>
                <w:szCs w:val="24"/>
                <w:lang w:val="en-MY"/>
              </w:rPr>
              <w:t xml:space="preserve">Repulsive </w:t>
            </w:r>
            <w:proofErr w:type="spellStart"/>
            <w:r w:rsidRPr="009F2B66">
              <w:rPr>
                <w:rFonts w:eastAsia="Times New Roman"/>
                <w:b/>
                <w:bCs/>
                <w:color w:val="000000"/>
                <w:sz w:val="24"/>
                <w:szCs w:val="24"/>
                <w:lang w:val="en-MY"/>
              </w:rPr>
              <w:t>VdW</w:t>
            </w:r>
            <w:proofErr w:type="spellEnd"/>
          </w:p>
        </w:tc>
        <w:tc>
          <w:tcPr>
            <w:tcW w:w="8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F2B66" w:rsidRPr="009F2B66" w:rsidRDefault="009F2B66" w:rsidP="009F2B66">
            <w:pPr>
              <w:spacing w:line="240" w:lineRule="auto"/>
              <w:rPr>
                <w:rFonts w:ascii="Times New Roman" w:eastAsia="Times New Roman" w:hAnsi="Times New Roman" w:cs="Times New Roman"/>
                <w:sz w:val="24"/>
                <w:szCs w:val="24"/>
                <w:lang w:val="en-MY"/>
              </w:rPr>
            </w:pPr>
            <w:r w:rsidRPr="009F2B66">
              <w:rPr>
                <w:rFonts w:eastAsia="Times New Roman"/>
                <w:b/>
                <w:bCs/>
                <w:color w:val="000000"/>
                <w:sz w:val="24"/>
                <w:szCs w:val="24"/>
                <w:lang w:val="en-MY"/>
              </w:rPr>
              <w:t>ACE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F2B66" w:rsidRPr="009F2B66" w:rsidRDefault="009F2B66" w:rsidP="009F2B66">
            <w:pPr>
              <w:spacing w:line="240" w:lineRule="auto"/>
              <w:rPr>
                <w:rFonts w:ascii="Times New Roman" w:eastAsia="Times New Roman" w:hAnsi="Times New Roman" w:cs="Times New Roman"/>
                <w:sz w:val="24"/>
                <w:szCs w:val="24"/>
                <w:lang w:val="en-MY"/>
              </w:rPr>
            </w:pPr>
            <w:r w:rsidRPr="009F2B66">
              <w:rPr>
                <w:rFonts w:eastAsia="Times New Roman"/>
                <w:b/>
                <w:bCs/>
                <w:color w:val="000000"/>
                <w:sz w:val="24"/>
                <w:szCs w:val="24"/>
                <w:lang w:val="en-MY"/>
              </w:rPr>
              <w:t>HB</w:t>
            </w:r>
          </w:p>
        </w:tc>
      </w:tr>
      <w:tr w:rsidR="009F2B66" w:rsidRPr="009F2B66" w:rsidTr="009F2B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F2B66" w:rsidRPr="009F2B66" w:rsidRDefault="009F2B66" w:rsidP="009F2B66">
            <w:pPr>
              <w:spacing w:line="240" w:lineRule="auto"/>
              <w:rPr>
                <w:rFonts w:ascii="Times New Roman" w:eastAsia="Times New Roman" w:hAnsi="Times New Roman" w:cs="Times New Roman"/>
                <w:sz w:val="24"/>
                <w:szCs w:val="24"/>
                <w:lang w:val="en-MY"/>
              </w:rPr>
            </w:pPr>
            <w:r w:rsidRPr="009F2B66">
              <w:rPr>
                <w:rFonts w:eastAsia="Times New Roman"/>
                <w:color w:val="000000"/>
                <w:sz w:val="24"/>
                <w:szCs w:val="24"/>
                <w:lang w:val="en-MY"/>
              </w:rPr>
              <w:t>MPXV A33R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F2B66" w:rsidRPr="009F2B66" w:rsidRDefault="009F2B66" w:rsidP="009F2B66">
            <w:pPr>
              <w:spacing w:line="240" w:lineRule="auto"/>
              <w:rPr>
                <w:rFonts w:ascii="Times New Roman" w:eastAsia="Times New Roman" w:hAnsi="Times New Roman" w:cs="Times New Roman"/>
                <w:sz w:val="24"/>
                <w:szCs w:val="24"/>
                <w:lang w:val="en-MY"/>
              </w:rPr>
            </w:pPr>
            <w:r w:rsidRPr="009F2B66">
              <w:rPr>
                <w:rFonts w:eastAsia="Times New Roman"/>
                <w:color w:val="000000"/>
                <w:sz w:val="24"/>
                <w:szCs w:val="24"/>
                <w:lang w:val="en-MY"/>
              </w:rPr>
              <w:t>TLR4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F2B66" w:rsidRPr="009F2B66" w:rsidRDefault="009F2B66" w:rsidP="009F2B66">
            <w:pPr>
              <w:spacing w:line="240" w:lineRule="auto"/>
              <w:rPr>
                <w:rFonts w:ascii="Times New Roman" w:eastAsia="Times New Roman" w:hAnsi="Times New Roman" w:cs="Times New Roman"/>
                <w:sz w:val="24"/>
                <w:szCs w:val="24"/>
                <w:lang w:val="en-MY"/>
              </w:rPr>
            </w:pPr>
            <w:r w:rsidRPr="009F2B66">
              <w:rPr>
                <w:rFonts w:eastAsia="Times New Roman"/>
                <w:color w:val="000000"/>
                <w:sz w:val="24"/>
                <w:szCs w:val="24"/>
                <w:lang w:val="en-MY"/>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F2B66" w:rsidRPr="009F2B66" w:rsidRDefault="009F2B66" w:rsidP="009F2B66">
            <w:pPr>
              <w:spacing w:line="240" w:lineRule="auto"/>
              <w:rPr>
                <w:rFonts w:ascii="Times New Roman" w:eastAsia="Times New Roman" w:hAnsi="Times New Roman" w:cs="Times New Roman"/>
                <w:sz w:val="24"/>
                <w:szCs w:val="24"/>
                <w:lang w:val="en-MY"/>
              </w:rPr>
            </w:pPr>
            <w:r w:rsidRPr="009F2B66">
              <w:rPr>
                <w:rFonts w:eastAsia="Times New Roman"/>
                <w:color w:val="000000"/>
                <w:sz w:val="24"/>
                <w:szCs w:val="24"/>
                <w:lang w:val="en-MY"/>
              </w:rPr>
              <w:t>-10.65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F2B66" w:rsidRPr="009F2B66" w:rsidRDefault="009F2B66" w:rsidP="009F2B66">
            <w:pPr>
              <w:spacing w:line="240" w:lineRule="auto"/>
              <w:rPr>
                <w:rFonts w:ascii="Times New Roman" w:eastAsia="Times New Roman" w:hAnsi="Times New Roman" w:cs="Times New Roman"/>
                <w:sz w:val="24"/>
                <w:szCs w:val="24"/>
                <w:lang w:val="en-MY"/>
              </w:rPr>
            </w:pPr>
            <w:r w:rsidRPr="009F2B66">
              <w:rPr>
                <w:rFonts w:eastAsia="Times New Roman"/>
                <w:color w:val="000000"/>
                <w:sz w:val="24"/>
                <w:szCs w:val="24"/>
                <w:lang w:val="en-MY"/>
              </w:rPr>
              <w:t>-10.67</w:t>
            </w:r>
          </w:p>
        </w:tc>
        <w:tc>
          <w:tcPr>
            <w:tcW w:w="1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F2B66" w:rsidRPr="009F2B66" w:rsidRDefault="009F2B66" w:rsidP="009F2B66">
            <w:pPr>
              <w:spacing w:line="240" w:lineRule="auto"/>
              <w:rPr>
                <w:rFonts w:ascii="Times New Roman" w:eastAsia="Times New Roman" w:hAnsi="Times New Roman" w:cs="Times New Roman"/>
                <w:sz w:val="24"/>
                <w:szCs w:val="24"/>
                <w:lang w:val="en-MY"/>
              </w:rPr>
            </w:pPr>
            <w:r w:rsidRPr="009F2B66">
              <w:rPr>
                <w:rFonts w:eastAsia="Times New Roman"/>
                <w:color w:val="000000"/>
                <w:sz w:val="24"/>
                <w:szCs w:val="24"/>
                <w:lang w:val="en-MY"/>
              </w:rPr>
              <w:t>1.40</w:t>
            </w:r>
          </w:p>
        </w:tc>
        <w:tc>
          <w:tcPr>
            <w:tcW w:w="8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F2B66" w:rsidRPr="009F2B66" w:rsidRDefault="009F2B66" w:rsidP="009F2B66">
            <w:pPr>
              <w:spacing w:line="240" w:lineRule="auto"/>
              <w:rPr>
                <w:rFonts w:ascii="Times New Roman" w:eastAsia="Times New Roman" w:hAnsi="Times New Roman" w:cs="Times New Roman"/>
                <w:sz w:val="24"/>
                <w:szCs w:val="24"/>
                <w:lang w:val="en-MY"/>
              </w:rPr>
            </w:pPr>
            <w:r w:rsidRPr="009F2B66">
              <w:rPr>
                <w:rFonts w:eastAsia="Times New Roman"/>
                <w:color w:val="000000"/>
                <w:sz w:val="24"/>
                <w:szCs w:val="24"/>
                <w:lang w:val="en-MY"/>
              </w:rPr>
              <w:t>8.02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F2B66" w:rsidRPr="009F2B66" w:rsidRDefault="009F2B66" w:rsidP="009F2B66">
            <w:pPr>
              <w:spacing w:line="240" w:lineRule="auto"/>
              <w:rPr>
                <w:rFonts w:ascii="Times New Roman" w:eastAsia="Times New Roman" w:hAnsi="Times New Roman" w:cs="Times New Roman"/>
                <w:sz w:val="24"/>
                <w:szCs w:val="24"/>
                <w:lang w:val="en-MY"/>
              </w:rPr>
            </w:pPr>
            <w:r w:rsidRPr="009F2B66">
              <w:rPr>
                <w:rFonts w:eastAsia="Times New Roman"/>
                <w:color w:val="000000"/>
                <w:sz w:val="24"/>
                <w:szCs w:val="24"/>
                <w:lang w:val="en-MY"/>
              </w:rPr>
              <w:t>-1.72</w:t>
            </w:r>
          </w:p>
        </w:tc>
      </w:tr>
      <w:tr w:rsidR="009F2B66" w:rsidRPr="009F2B66" w:rsidTr="009F2B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F2B66" w:rsidRPr="009F2B66" w:rsidRDefault="009F2B66" w:rsidP="009F2B66">
            <w:pPr>
              <w:spacing w:line="240" w:lineRule="auto"/>
              <w:rPr>
                <w:rFonts w:ascii="Times New Roman" w:eastAsia="Times New Roman" w:hAnsi="Times New Roman" w:cs="Times New Roman"/>
                <w:sz w:val="24"/>
                <w:szCs w:val="24"/>
                <w:lang w:val="en-MY"/>
              </w:rPr>
            </w:pPr>
            <w:r w:rsidRPr="009F2B66">
              <w:rPr>
                <w:rFonts w:eastAsia="Times New Roman"/>
                <w:color w:val="000000"/>
                <w:sz w:val="24"/>
                <w:szCs w:val="24"/>
                <w:lang w:val="en-MY"/>
              </w:rPr>
              <w:t>MPXV H3L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F2B66" w:rsidRPr="009F2B66" w:rsidRDefault="009F2B66" w:rsidP="009F2B66">
            <w:pPr>
              <w:spacing w:line="240" w:lineRule="auto"/>
              <w:rPr>
                <w:rFonts w:ascii="Times New Roman" w:eastAsia="Times New Roman" w:hAnsi="Times New Roman" w:cs="Times New Roman"/>
                <w:sz w:val="24"/>
                <w:szCs w:val="24"/>
                <w:lang w:val="en-MY"/>
              </w:rPr>
            </w:pPr>
            <w:r w:rsidRPr="009F2B66">
              <w:rPr>
                <w:rFonts w:eastAsia="Times New Roman"/>
                <w:color w:val="000000"/>
                <w:sz w:val="24"/>
                <w:szCs w:val="24"/>
                <w:lang w:val="en-MY"/>
              </w:rPr>
              <w:t>TLR4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F2B66" w:rsidRPr="009F2B66" w:rsidRDefault="009F2B66" w:rsidP="009F2B66">
            <w:pPr>
              <w:spacing w:line="240" w:lineRule="auto"/>
              <w:rPr>
                <w:rFonts w:ascii="Times New Roman" w:eastAsia="Times New Roman" w:hAnsi="Times New Roman" w:cs="Times New Roman"/>
                <w:sz w:val="24"/>
                <w:szCs w:val="24"/>
                <w:lang w:val="en-MY"/>
              </w:rPr>
            </w:pPr>
            <w:r w:rsidRPr="009F2B66">
              <w:rPr>
                <w:rFonts w:eastAsia="Times New Roman"/>
                <w:color w:val="000000"/>
                <w:sz w:val="24"/>
                <w:szCs w:val="24"/>
                <w:lang w:val="en-MY"/>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F2B66" w:rsidRPr="009F2B66" w:rsidRDefault="009F2B66" w:rsidP="009F2B66">
            <w:pPr>
              <w:spacing w:line="240" w:lineRule="auto"/>
              <w:rPr>
                <w:rFonts w:ascii="Times New Roman" w:eastAsia="Times New Roman" w:hAnsi="Times New Roman" w:cs="Times New Roman"/>
                <w:sz w:val="24"/>
                <w:szCs w:val="24"/>
                <w:lang w:val="en-MY"/>
              </w:rPr>
            </w:pPr>
            <w:r w:rsidRPr="009F2B66">
              <w:rPr>
                <w:rFonts w:eastAsia="Times New Roman"/>
                <w:color w:val="000000"/>
                <w:sz w:val="24"/>
                <w:szCs w:val="24"/>
                <w:lang w:val="en-MY"/>
              </w:rPr>
              <w:t>-7.58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F2B66" w:rsidRPr="009F2B66" w:rsidRDefault="009F2B66" w:rsidP="009F2B66">
            <w:pPr>
              <w:spacing w:line="240" w:lineRule="auto"/>
              <w:rPr>
                <w:rFonts w:ascii="Times New Roman" w:eastAsia="Times New Roman" w:hAnsi="Times New Roman" w:cs="Times New Roman"/>
                <w:sz w:val="24"/>
                <w:szCs w:val="24"/>
                <w:lang w:val="en-MY"/>
              </w:rPr>
            </w:pPr>
            <w:r w:rsidRPr="009F2B66">
              <w:rPr>
                <w:rFonts w:eastAsia="Times New Roman"/>
                <w:color w:val="000000"/>
                <w:sz w:val="24"/>
                <w:szCs w:val="24"/>
                <w:lang w:val="en-MY"/>
              </w:rPr>
              <w:t>-17.97</w:t>
            </w:r>
          </w:p>
        </w:tc>
        <w:tc>
          <w:tcPr>
            <w:tcW w:w="1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F2B66" w:rsidRPr="009F2B66" w:rsidRDefault="009F2B66" w:rsidP="009F2B66">
            <w:pPr>
              <w:spacing w:line="240" w:lineRule="auto"/>
              <w:rPr>
                <w:rFonts w:ascii="Times New Roman" w:eastAsia="Times New Roman" w:hAnsi="Times New Roman" w:cs="Times New Roman"/>
                <w:sz w:val="24"/>
                <w:szCs w:val="24"/>
                <w:lang w:val="en-MY"/>
              </w:rPr>
            </w:pPr>
            <w:r w:rsidRPr="009F2B66">
              <w:rPr>
                <w:rFonts w:eastAsia="Times New Roman"/>
                <w:color w:val="000000"/>
                <w:sz w:val="24"/>
                <w:szCs w:val="24"/>
                <w:lang w:val="en-MY"/>
              </w:rPr>
              <w:t>5.87</w:t>
            </w:r>
          </w:p>
        </w:tc>
        <w:tc>
          <w:tcPr>
            <w:tcW w:w="8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F2B66" w:rsidRPr="009F2B66" w:rsidRDefault="009F2B66" w:rsidP="009F2B66">
            <w:pPr>
              <w:spacing w:line="240" w:lineRule="auto"/>
              <w:rPr>
                <w:rFonts w:ascii="Times New Roman" w:eastAsia="Times New Roman" w:hAnsi="Times New Roman" w:cs="Times New Roman"/>
                <w:sz w:val="24"/>
                <w:szCs w:val="24"/>
                <w:lang w:val="en-MY"/>
              </w:rPr>
            </w:pPr>
            <w:r w:rsidRPr="009F2B66">
              <w:rPr>
                <w:rFonts w:eastAsia="Times New Roman"/>
                <w:color w:val="000000"/>
                <w:sz w:val="24"/>
                <w:szCs w:val="24"/>
                <w:lang w:val="en-MY"/>
              </w:rPr>
              <w:t>7.69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F2B66" w:rsidRPr="009F2B66" w:rsidRDefault="009F2B66" w:rsidP="009F2B66">
            <w:pPr>
              <w:spacing w:line="240" w:lineRule="auto"/>
              <w:rPr>
                <w:rFonts w:ascii="Times New Roman" w:eastAsia="Times New Roman" w:hAnsi="Times New Roman" w:cs="Times New Roman"/>
                <w:sz w:val="24"/>
                <w:szCs w:val="24"/>
                <w:lang w:val="en-MY"/>
              </w:rPr>
            </w:pPr>
            <w:r w:rsidRPr="009F2B66">
              <w:rPr>
                <w:rFonts w:eastAsia="Times New Roman"/>
                <w:color w:val="000000"/>
                <w:sz w:val="24"/>
                <w:szCs w:val="24"/>
                <w:lang w:val="en-MY"/>
              </w:rPr>
              <w:t>-2.08</w:t>
            </w:r>
          </w:p>
        </w:tc>
      </w:tr>
      <w:tr w:rsidR="009F2B66" w:rsidRPr="009F2B66" w:rsidTr="009F2B6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F2B66" w:rsidRPr="009F2B66" w:rsidRDefault="009F2B66" w:rsidP="009F2B66">
            <w:pPr>
              <w:spacing w:line="240" w:lineRule="auto"/>
              <w:rPr>
                <w:rFonts w:ascii="Times New Roman" w:eastAsia="Times New Roman" w:hAnsi="Times New Roman" w:cs="Times New Roman"/>
                <w:sz w:val="24"/>
                <w:szCs w:val="24"/>
                <w:lang w:val="en-MY"/>
              </w:rPr>
            </w:pPr>
            <w:r w:rsidRPr="009F2B66">
              <w:rPr>
                <w:rFonts w:eastAsia="Times New Roman"/>
                <w:color w:val="000000"/>
                <w:sz w:val="24"/>
                <w:szCs w:val="24"/>
                <w:lang w:val="en-MY"/>
              </w:rPr>
              <w:t>MPXV M1R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F2B66" w:rsidRPr="009F2B66" w:rsidRDefault="009F2B66" w:rsidP="009F2B66">
            <w:pPr>
              <w:spacing w:line="240" w:lineRule="auto"/>
              <w:rPr>
                <w:rFonts w:ascii="Times New Roman" w:eastAsia="Times New Roman" w:hAnsi="Times New Roman" w:cs="Times New Roman"/>
                <w:sz w:val="24"/>
                <w:szCs w:val="24"/>
                <w:lang w:val="en-MY"/>
              </w:rPr>
            </w:pPr>
            <w:r w:rsidRPr="009F2B66">
              <w:rPr>
                <w:rFonts w:eastAsia="Times New Roman"/>
                <w:color w:val="000000"/>
                <w:sz w:val="24"/>
                <w:szCs w:val="24"/>
                <w:lang w:val="en-MY"/>
              </w:rPr>
              <w:t>TLR4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F2B66" w:rsidRPr="009F2B66" w:rsidRDefault="009F2B66" w:rsidP="009F2B66">
            <w:pPr>
              <w:spacing w:line="240" w:lineRule="auto"/>
              <w:rPr>
                <w:rFonts w:ascii="Times New Roman" w:eastAsia="Times New Roman" w:hAnsi="Times New Roman" w:cs="Times New Roman"/>
                <w:sz w:val="24"/>
                <w:szCs w:val="24"/>
                <w:lang w:val="en-MY"/>
              </w:rPr>
            </w:pPr>
            <w:r w:rsidRPr="009F2B66">
              <w:rPr>
                <w:rFonts w:eastAsia="Times New Roman"/>
                <w:color w:val="000000"/>
                <w:sz w:val="24"/>
                <w:szCs w:val="24"/>
                <w:lang w:val="en-MY"/>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F2B66" w:rsidRPr="009F2B66" w:rsidRDefault="009F2B66" w:rsidP="009F2B66">
            <w:pPr>
              <w:spacing w:line="240" w:lineRule="auto"/>
              <w:rPr>
                <w:rFonts w:ascii="Times New Roman" w:eastAsia="Times New Roman" w:hAnsi="Times New Roman" w:cs="Times New Roman"/>
                <w:sz w:val="24"/>
                <w:szCs w:val="24"/>
                <w:lang w:val="en-MY"/>
              </w:rPr>
            </w:pPr>
            <w:r w:rsidRPr="009F2B66">
              <w:rPr>
                <w:rFonts w:eastAsia="Times New Roman"/>
                <w:color w:val="000000"/>
                <w:sz w:val="24"/>
                <w:szCs w:val="24"/>
                <w:lang w:val="en-MY"/>
              </w:rPr>
              <w:t>-23.79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F2B66" w:rsidRPr="009F2B66" w:rsidRDefault="009F2B66" w:rsidP="009F2B66">
            <w:pPr>
              <w:spacing w:line="240" w:lineRule="auto"/>
              <w:rPr>
                <w:rFonts w:ascii="Times New Roman" w:eastAsia="Times New Roman" w:hAnsi="Times New Roman" w:cs="Times New Roman"/>
                <w:sz w:val="24"/>
                <w:szCs w:val="24"/>
                <w:lang w:val="en-MY"/>
              </w:rPr>
            </w:pPr>
            <w:r w:rsidRPr="009F2B66">
              <w:rPr>
                <w:rFonts w:eastAsia="Times New Roman"/>
                <w:color w:val="000000"/>
                <w:sz w:val="24"/>
                <w:szCs w:val="24"/>
                <w:lang w:val="en-MY"/>
              </w:rPr>
              <w:t>-32.18</w:t>
            </w:r>
          </w:p>
        </w:tc>
        <w:tc>
          <w:tcPr>
            <w:tcW w:w="127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F2B66" w:rsidRPr="009F2B66" w:rsidRDefault="009F2B66" w:rsidP="009F2B66">
            <w:pPr>
              <w:spacing w:line="240" w:lineRule="auto"/>
              <w:rPr>
                <w:rFonts w:ascii="Times New Roman" w:eastAsia="Times New Roman" w:hAnsi="Times New Roman" w:cs="Times New Roman"/>
                <w:sz w:val="24"/>
                <w:szCs w:val="24"/>
                <w:lang w:val="en-MY"/>
              </w:rPr>
            </w:pPr>
            <w:r w:rsidRPr="009F2B66">
              <w:rPr>
                <w:rFonts w:eastAsia="Times New Roman"/>
                <w:color w:val="000000"/>
                <w:sz w:val="24"/>
                <w:szCs w:val="24"/>
                <w:lang w:val="en-MY"/>
              </w:rPr>
              <w:t>11.34</w:t>
            </w:r>
          </w:p>
        </w:tc>
        <w:tc>
          <w:tcPr>
            <w:tcW w:w="8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F2B66" w:rsidRPr="009F2B66" w:rsidRDefault="009F2B66" w:rsidP="009F2B66">
            <w:pPr>
              <w:spacing w:line="240" w:lineRule="auto"/>
              <w:rPr>
                <w:rFonts w:ascii="Times New Roman" w:eastAsia="Times New Roman" w:hAnsi="Times New Roman" w:cs="Times New Roman"/>
                <w:sz w:val="24"/>
                <w:szCs w:val="24"/>
                <w:lang w:val="en-MY"/>
              </w:rPr>
            </w:pPr>
            <w:r w:rsidRPr="009F2B66">
              <w:rPr>
                <w:rFonts w:eastAsia="Times New Roman"/>
                <w:color w:val="000000"/>
                <w:sz w:val="24"/>
                <w:szCs w:val="24"/>
                <w:lang w:val="en-MY"/>
              </w:rPr>
              <w:t>-1.24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F2B66" w:rsidRPr="009F2B66" w:rsidRDefault="009F2B66" w:rsidP="009F2B66">
            <w:pPr>
              <w:spacing w:line="240" w:lineRule="auto"/>
              <w:rPr>
                <w:rFonts w:ascii="Times New Roman" w:eastAsia="Times New Roman" w:hAnsi="Times New Roman" w:cs="Times New Roman"/>
                <w:sz w:val="24"/>
                <w:szCs w:val="24"/>
                <w:lang w:val="en-MY"/>
              </w:rPr>
            </w:pPr>
            <w:r w:rsidRPr="009F2B66">
              <w:rPr>
                <w:rFonts w:eastAsia="Times New Roman"/>
                <w:color w:val="000000"/>
                <w:sz w:val="24"/>
                <w:szCs w:val="24"/>
                <w:lang w:val="en-MY"/>
              </w:rPr>
              <w:t>-1.66</w:t>
            </w:r>
          </w:p>
        </w:tc>
      </w:tr>
    </w:tbl>
    <w:p w:rsidR="00F534CC" w:rsidRPr="005B5E01" w:rsidRDefault="00F534CC" w:rsidP="00E63EBB">
      <w:pPr>
        <w:jc w:val="both"/>
        <w:rPr>
          <w:sz w:val="24"/>
          <w:szCs w:val="24"/>
        </w:rPr>
      </w:pPr>
    </w:p>
    <w:p w:rsidR="00E63EBB" w:rsidRPr="00E63EBB" w:rsidRDefault="00E63EBB" w:rsidP="00E63EBB">
      <w:pPr>
        <w:jc w:val="center"/>
        <w:rPr>
          <w:sz w:val="24"/>
        </w:rPr>
      </w:pPr>
    </w:p>
    <w:sectPr w:rsidR="00E63EBB" w:rsidRPr="00E63EBB">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07572" w:rsidRDefault="00207572" w:rsidP="00E63EBB">
      <w:pPr>
        <w:spacing w:line="240" w:lineRule="auto"/>
      </w:pPr>
      <w:r>
        <w:separator/>
      </w:r>
    </w:p>
  </w:endnote>
  <w:endnote w:type="continuationSeparator" w:id="0">
    <w:p w:rsidR="00207572" w:rsidRDefault="00207572" w:rsidP="00E63EB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07572" w:rsidRDefault="00207572" w:rsidP="00E63EBB">
      <w:pPr>
        <w:spacing w:line="240" w:lineRule="auto"/>
      </w:pPr>
      <w:r>
        <w:separator/>
      </w:r>
    </w:p>
  </w:footnote>
  <w:footnote w:type="continuationSeparator" w:id="0">
    <w:p w:rsidR="00207572" w:rsidRDefault="00207572" w:rsidP="00E63EB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B056C2"/>
    <w:multiLevelType w:val="multilevel"/>
    <w:tmpl w:val="1414A4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751FA"/>
    <w:rsid w:val="001E460F"/>
    <w:rsid w:val="00207572"/>
    <w:rsid w:val="002A0AC9"/>
    <w:rsid w:val="00371995"/>
    <w:rsid w:val="003B6AE9"/>
    <w:rsid w:val="00401C70"/>
    <w:rsid w:val="00482780"/>
    <w:rsid w:val="005751FA"/>
    <w:rsid w:val="005B5E01"/>
    <w:rsid w:val="00714EED"/>
    <w:rsid w:val="008614EC"/>
    <w:rsid w:val="00867550"/>
    <w:rsid w:val="008E08EF"/>
    <w:rsid w:val="009141A7"/>
    <w:rsid w:val="00981A6E"/>
    <w:rsid w:val="009F2B66"/>
    <w:rsid w:val="00A317FD"/>
    <w:rsid w:val="00B37673"/>
    <w:rsid w:val="00C53072"/>
    <w:rsid w:val="00E02026"/>
    <w:rsid w:val="00E63EBB"/>
    <w:rsid w:val="00F534CC"/>
    <w:rsid w:val="00FE4107"/>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E88E94A-49B3-4416-B872-49CEB04C1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MY"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PlaceholderText">
    <w:name w:val="Placeholder Text"/>
    <w:basedOn w:val="DefaultParagraphFont"/>
    <w:uiPriority w:val="99"/>
    <w:semiHidden/>
    <w:rsid w:val="002A0AC9"/>
    <w:rPr>
      <w:color w:val="808080"/>
    </w:rPr>
  </w:style>
  <w:style w:type="character" w:customStyle="1" w:styleId="Heading1Char">
    <w:name w:val="Heading 1 Char"/>
    <w:basedOn w:val="DefaultParagraphFont"/>
    <w:link w:val="Heading1"/>
    <w:uiPriority w:val="9"/>
    <w:rsid w:val="00867550"/>
    <w:rPr>
      <w:sz w:val="40"/>
      <w:szCs w:val="40"/>
    </w:rPr>
  </w:style>
  <w:style w:type="character" w:styleId="Hyperlink">
    <w:name w:val="Hyperlink"/>
    <w:basedOn w:val="DefaultParagraphFont"/>
    <w:uiPriority w:val="99"/>
    <w:unhideWhenUsed/>
    <w:rsid w:val="00867550"/>
    <w:rPr>
      <w:color w:val="0000FF" w:themeColor="hyperlink"/>
      <w:u w:val="single"/>
    </w:rPr>
  </w:style>
  <w:style w:type="character" w:styleId="UnresolvedMention">
    <w:name w:val="Unresolved Mention"/>
    <w:basedOn w:val="DefaultParagraphFont"/>
    <w:uiPriority w:val="99"/>
    <w:semiHidden/>
    <w:unhideWhenUsed/>
    <w:rsid w:val="00867550"/>
    <w:rPr>
      <w:color w:val="605E5C"/>
      <w:shd w:val="clear" w:color="auto" w:fill="E1DFDD"/>
    </w:rPr>
  </w:style>
  <w:style w:type="paragraph" w:styleId="Header">
    <w:name w:val="header"/>
    <w:basedOn w:val="Normal"/>
    <w:link w:val="HeaderChar"/>
    <w:uiPriority w:val="99"/>
    <w:unhideWhenUsed/>
    <w:rsid w:val="00E63EBB"/>
    <w:pPr>
      <w:tabs>
        <w:tab w:val="center" w:pos="4513"/>
        <w:tab w:val="right" w:pos="9026"/>
      </w:tabs>
      <w:spacing w:line="240" w:lineRule="auto"/>
    </w:pPr>
  </w:style>
  <w:style w:type="character" w:customStyle="1" w:styleId="HeaderChar">
    <w:name w:val="Header Char"/>
    <w:basedOn w:val="DefaultParagraphFont"/>
    <w:link w:val="Header"/>
    <w:uiPriority w:val="99"/>
    <w:rsid w:val="00E63EBB"/>
  </w:style>
  <w:style w:type="paragraph" w:styleId="Footer">
    <w:name w:val="footer"/>
    <w:basedOn w:val="Normal"/>
    <w:link w:val="FooterChar"/>
    <w:uiPriority w:val="99"/>
    <w:unhideWhenUsed/>
    <w:rsid w:val="00E63EBB"/>
    <w:pPr>
      <w:tabs>
        <w:tab w:val="center" w:pos="4513"/>
        <w:tab w:val="right" w:pos="9026"/>
      </w:tabs>
      <w:spacing w:line="240" w:lineRule="auto"/>
    </w:pPr>
  </w:style>
  <w:style w:type="character" w:customStyle="1" w:styleId="FooterChar">
    <w:name w:val="Footer Char"/>
    <w:basedOn w:val="DefaultParagraphFont"/>
    <w:link w:val="Footer"/>
    <w:uiPriority w:val="99"/>
    <w:rsid w:val="00E63EBB"/>
  </w:style>
  <w:style w:type="paragraph" w:styleId="NormalWeb">
    <w:name w:val="Normal (Web)"/>
    <w:basedOn w:val="Normal"/>
    <w:uiPriority w:val="99"/>
    <w:unhideWhenUsed/>
    <w:rsid w:val="00E63EBB"/>
    <w:pPr>
      <w:spacing w:before="100" w:beforeAutospacing="1" w:after="100" w:afterAutospacing="1" w:line="240" w:lineRule="auto"/>
    </w:pPr>
    <w:rPr>
      <w:rFonts w:ascii="Times New Roman" w:eastAsia="Times New Roman" w:hAnsi="Times New Roman" w:cs="Times New Roman"/>
      <w:sz w:val="24"/>
      <w:szCs w:val="24"/>
      <w:lang w:val="en-MY"/>
    </w:rPr>
  </w:style>
  <w:style w:type="character" w:customStyle="1" w:styleId="apple-tab-span">
    <w:name w:val="apple-tab-span"/>
    <w:basedOn w:val="DefaultParagraphFont"/>
    <w:rsid w:val="00F534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84023">
      <w:bodyDiv w:val="1"/>
      <w:marLeft w:val="0"/>
      <w:marRight w:val="0"/>
      <w:marTop w:val="0"/>
      <w:marBottom w:val="0"/>
      <w:divBdr>
        <w:top w:val="none" w:sz="0" w:space="0" w:color="auto"/>
        <w:left w:val="none" w:sz="0" w:space="0" w:color="auto"/>
        <w:bottom w:val="none" w:sz="0" w:space="0" w:color="auto"/>
        <w:right w:val="none" w:sz="0" w:space="0" w:color="auto"/>
      </w:divBdr>
    </w:div>
    <w:div w:id="53043596">
      <w:bodyDiv w:val="1"/>
      <w:marLeft w:val="0"/>
      <w:marRight w:val="0"/>
      <w:marTop w:val="0"/>
      <w:marBottom w:val="0"/>
      <w:divBdr>
        <w:top w:val="none" w:sz="0" w:space="0" w:color="auto"/>
        <w:left w:val="none" w:sz="0" w:space="0" w:color="auto"/>
        <w:bottom w:val="none" w:sz="0" w:space="0" w:color="auto"/>
        <w:right w:val="none" w:sz="0" w:space="0" w:color="auto"/>
      </w:divBdr>
      <w:divsChild>
        <w:div w:id="1986884153">
          <w:marLeft w:val="480"/>
          <w:marRight w:val="0"/>
          <w:marTop w:val="0"/>
          <w:marBottom w:val="0"/>
          <w:divBdr>
            <w:top w:val="none" w:sz="0" w:space="0" w:color="auto"/>
            <w:left w:val="none" w:sz="0" w:space="0" w:color="auto"/>
            <w:bottom w:val="none" w:sz="0" w:space="0" w:color="auto"/>
            <w:right w:val="none" w:sz="0" w:space="0" w:color="auto"/>
          </w:divBdr>
        </w:div>
        <w:div w:id="303585865">
          <w:marLeft w:val="480"/>
          <w:marRight w:val="0"/>
          <w:marTop w:val="0"/>
          <w:marBottom w:val="0"/>
          <w:divBdr>
            <w:top w:val="none" w:sz="0" w:space="0" w:color="auto"/>
            <w:left w:val="none" w:sz="0" w:space="0" w:color="auto"/>
            <w:bottom w:val="none" w:sz="0" w:space="0" w:color="auto"/>
            <w:right w:val="none" w:sz="0" w:space="0" w:color="auto"/>
          </w:divBdr>
        </w:div>
        <w:div w:id="1152020540">
          <w:marLeft w:val="480"/>
          <w:marRight w:val="0"/>
          <w:marTop w:val="0"/>
          <w:marBottom w:val="0"/>
          <w:divBdr>
            <w:top w:val="none" w:sz="0" w:space="0" w:color="auto"/>
            <w:left w:val="none" w:sz="0" w:space="0" w:color="auto"/>
            <w:bottom w:val="none" w:sz="0" w:space="0" w:color="auto"/>
            <w:right w:val="none" w:sz="0" w:space="0" w:color="auto"/>
          </w:divBdr>
        </w:div>
        <w:div w:id="1580289990">
          <w:marLeft w:val="480"/>
          <w:marRight w:val="0"/>
          <w:marTop w:val="0"/>
          <w:marBottom w:val="0"/>
          <w:divBdr>
            <w:top w:val="none" w:sz="0" w:space="0" w:color="auto"/>
            <w:left w:val="none" w:sz="0" w:space="0" w:color="auto"/>
            <w:bottom w:val="none" w:sz="0" w:space="0" w:color="auto"/>
            <w:right w:val="none" w:sz="0" w:space="0" w:color="auto"/>
          </w:divBdr>
        </w:div>
        <w:div w:id="13850830">
          <w:marLeft w:val="480"/>
          <w:marRight w:val="0"/>
          <w:marTop w:val="0"/>
          <w:marBottom w:val="0"/>
          <w:divBdr>
            <w:top w:val="none" w:sz="0" w:space="0" w:color="auto"/>
            <w:left w:val="none" w:sz="0" w:space="0" w:color="auto"/>
            <w:bottom w:val="none" w:sz="0" w:space="0" w:color="auto"/>
            <w:right w:val="none" w:sz="0" w:space="0" w:color="auto"/>
          </w:divBdr>
        </w:div>
        <w:div w:id="1842963905">
          <w:marLeft w:val="480"/>
          <w:marRight w:val="0"/>
          <w:marTop w:val="0"/>
          <w:marBottom w:val="0"/>
          <w:divBdr>
            <w:top w:val="none" w:sz="0" w:space="0" w:color="auto"/>
            <w:left w:val="none" w:sz="0" w:space="0" w:color="auto"/>
            <w:bottom w:val="none" w:sz="0" w:space="0" w:color="auto"/>
            <w:right w:val="none" w:sz="0" w:space="0" w:color="auto"/>
          </w:divBdr>
        </w:div>
        <w:div w:id="1388187475">
          <w:marLeft w:val="480"/>
          <w:marRight w:val="0"/>
          <w:marTop w:val="0"/>
          <w:marBottom w:val="0"/>
          <w:divBdr>
            <w:top w:val="none" w:sz="0" w:space="0" w:color="auto"/>
            <w:left w:val="none" w:sz="0" w:space="0" w:color="auto"/>
            <w:bottom w:val="none" w:sz="0" w:space="0" w:color="auto"/>
            <w:right w:val="none" w:sz="0" w:space="0" w:color="auto"/>
          </w:divBdr>
        </w:div>
        <w:div w:id="1618491616">
          <w:marLeft w:val="480"/>
          <w:marRight w:val="0"/>
          <w:marTop w:val="0"/>
          <w:marBottom w:val="0"/>
          <w:divBdr>
            <w:top w:val="none" w:sz="0" w:space="0" w:color="auto"/>
            <w:left w:val="none" w:sz="0" w:space="0" w:color="auto"/>
            <w:bottom w:val="none" w:sz="0" w:space="0" w:color="auto"/>
            <w:right w:val="none" w:sz="0" w:space="0" w:color="auto"/>
          </w:divBdr>
        </w:div>
        <w:div w:id="176820248">
          <w:marLeft w:val="480"/>
          <w:marRight w:val="0"/>
          <w:marTop w:val="0"/>
          <w:marBottom w:val="0"/>
          <w:divBdr>
            <w:top w:val="none" w:sz="0" w:space="0" w:color="auto"/>
            <w:left w:val="none" w:sz="0" w:space="0" w:color="auto"/>
            <w:bottom w:val="none" w:sz="0" w:space="0" w:color="auto"/>
            <w:right w:val="none" w:sz="0" w:space="0" w:color="auto"/>
          </w:divBdr>
        </w:div>
        <w:div w:id="2062365334">
          <w:marLeft w:val="480"/>
          <w:marRight w:val="0"/>
          <w:marTop w:val="0"/>
          <w:marBottom w:val="0"/>
          <w:divBdr>
            <w:top w:val="none" w:sz="0" w:space="0" w:color="auto"/>
            <w:left w:val="none" w:sz="0" w:space="0" w:color="auto"/>
            <w:bottom w:val="none" w:sz="0" w:space="0" w:color="auto"/>
            <w:right w:val="none" w:sz="0" w:space="0" w:color="auto"/>
          </w:divBdr>
        </w:div>
        <w:div w:id="1112478137">
          <w:marLeft w:val="480"/>
          <w:marRight w:val="0"/>
          <w:marTop w:val="0"/>
          <w:marBottom w:val="0"/>
          <w:divBdr>
            <w:top w:val="none" w:sz="0" w:space="0" w:color="auto"/>
            <w:left w:val="none" w:sz="0" w:space="0" w:color="auto"/>
            <w:bottom w:val="none" w:sz="0" w:space="0" w:color="auto"/>
            <w:right w:val="none" w:sz="0" w:space="0" w:color="auto"/>
          </w:divBdr>
        </w:div>
        <w:div w:id="1782262058">
          <w:marLeft w:val="480"/>
          <w:marRight w:val="0"/>
          <w:marTop w:val="0"/>
          <w:marBottom w:val="0"/>
          <w:divBdr>
            <w:top w:val="none" w:sz="0" w:space="0" w:color="auto"/>
            <w:left w:val="none" w:sz="0" w:space="0" w:color="auto"/>
            <w:bottom w:val="none" w:sz="0" w:space="0" w:color="auto"/>
            <w:right w:val="none" w:sz="0" w:space="0" w:color="auto"/>
          </w:divBdr>
        </w:div>
        <w:div w:id="1414742382">
          <w:marLeft w:val="480"/>
          <w:marRight w:val="0"/>
          <w:marTop w:val="0"/>
          <w:marBottom w:val="0"/>
          <w:divBdr>
            <w:top w:val="none" w:sz="0" w:space="0" w:color="auto"/>
            <w:left w:val="none" w:sz="0" w:space="0" w:color="auto"/>
            <w:bottom w:val="none" w:sz="0" w:space="0" w:color="auto"/>
            <w:right w:val="none" w:sz="0" w:space="0" w:color="auto"/>
          </w:divBdr>
        </w:div>
        <w:div w:id="715545722">
          <w:marLeft w:val="480"/>
          <w:marRight w:val="0"/>
          <w:marTop w:val="0"/>
          <w:marBottom w:val="0"/>
          <w:divBdr>
            <w:top w:val="none" w:sz="0" w:space="0" w:color="auto"/>
            <w:left w:val="none" w:sz="0" w:space="0" w:color="auto"/>
            <w:bottom w:val="none" w:sz="0" w:space="0" w:color="auto"/>
            <w:right w:val="none" w:sz="0" w:space="0" w:color="auto"/>
          </w:divBdr>
        </w:div>
        <w:div w:id="1443256694">
          <w:marLeft w:val="480"/>
          <w:marRight w:val="0"/>
          <w:marTop w:val="0"/>
          <w:marBottom w:val="0"/>
          <w:divBdr>
            <w:top w:val="none" w:sz="0" w:space="0" w:color="auto"/>
            <w:left w:val="none" w:sz="0" w:space="0" w:color="auto"/>
            <w:bottom w:val="none" w:sz="0" w:space="0" w:color="auto"/>
            <w:right w:val="none" w:sz="0" w:space="0" w:color="auto"/>
          </w:divBdr>
        </w:div>
        <w:div w:id="880822456">
          <w:marLeft w:val="480"/>
          <w:marRight w:val="0"/>
          <w:marTop w:val="0"/>
          <w:marBottom w:val="0"/>
          <w:divBdr>
            <w:top w:val="none" w:sz="0" w:space="0" w:color="auto"/>
            <w:left w:val="none" w:sz="0" w:space="0" w:color="auto"/>
            <w:bottom w:val="none" w:sz="0" w:space="0" w:color="auto"/>
            <w:right w:val="none" w:sz="0" w:space="0" w:color="auto"/>
          </w:divBdr>
        </w:div>
        <w:div w:id="1773356268">
          <w:marLeft w:val="480"/>
          <w:marRight w:val="0"/>
          <w:marTop w:val="0"/>
          <w:marBottom w:val="0"/>
          <w:divBdr>
            <w:top w:val="none" w:sz="0" w:space="0" w:color="auto"/>
            <w:left w:val="none" w:sz="0" w:space="0" w:color="auto"/>
            <w:bottom w:val="none" w:sz="0" w:space="0" w:color="auto"/>
            <w:right w:val="none" w:sz="0" w:space="0" w:color="auto"/>
          </w:divBdr>
        </w:div>
        <w:div w:id="477302089">
          <w:marLeft w:val="480"/>
          <w:marRight w:val="0"/>
          <w:marTop w:val="0"/>
          <w:marBottom w:val="0"/>
          <w:divBdr>
            <w:top w:val="none" w:sz="0" w:space="0" w:color="auto"/>
            <w:left w:val="none" w:sz="0" w:space="0" w:color="auto"/>
            <w:bottom w:val="none" w:sz="0" w:space="0" w:color="auto"/>
            <w:right w:val="none" w:sz="0" w:space="0" w:color="auto"/>
          </w:divBdr>
        </w:div>
        <w:div w:id="1153453559">
          <w:marLeft w:val="480"/>
          <w:marRight w:val="0"/>
          <w:marTop w:val="0"/>
          <w:marBottom w:val="0"/>
          <w:divBdr>
            <w:top w:val="none" w:sz="0" w:space="0" w:color="auto"/>
            <w:left w:val="none" w:sz="0" w:space="0" w:color="auto"/>
            <w:bottom w:val="none" w:sz="0" w:space="0" w:color="auto"/>
            <w:right w:val="none" w:sz="0" w:space="0" w:color="auto"/>
          </w:divBdr>
        </w:div>
        <w:div w:id="492448556">
          <w:marLeft w:val="480"/>
          <w:marRight w:val="0"/>
          <w:marTop w:val="0"/>
          <w:marBottom w:val="0"/>
          <w:divBdr>
            <w:top w:val="none" w:sz="0" w:space="0" w:color="auto"/>
            <w:left w:val="none" w:sz="0" w:space="0" w:color="auto"/>
            <w:bottom w:val="none" w:sz="0" w:space="0" w:color="auto"/>
            <w:right w:val="none" w:sz="0" w:space="0" w:color="auto"/>
          </w:divBdr>
        </w:div>
        <w:div w:id="1456370929">
          <w:marLeft w:val="480"/>
          <w:marRight w:val="0"/>
          <w:marTop w:val="0"/>
          <w:marBottom w:val="0"/>
          <w:divBdr>
            <w:top w:val="none" w:sz="0" w:space="0" w:color="auto"/>
            <w:left w:val="none" w:sz="0" w:space="0" w:color="auto"/>
            <w:bottom w:val="none" w:sz="0" w:space="0" w:color="auto"/>
            <w:right w:val="none" w:sz="0" w:space="0" w:color="auto"/>
          </w:divBdr>
        </w:div>
        <w:div w:id="1827473677">
          <w:marLeft w:val="480"/>
          <w:marRight w:val="0"/>
          <w:marTop w:val="0"/>
          <w:marBottom w:val="0"/>
          <w:divBdr>
            <w:top w:val="none" w:sz="0" w:space="0" w:color="auto"/>
            <w:left w:val="none" w:sz="0" w:space="0" w:color="auto"/>
            <w:bottom w:val="none" w:sz="0" w:space="0" w:color="auto"/>
            <w:right w:val="none" w:sz="0" w:space="0" w:color="auto"/>
          </w:divBdr>
        </w:div>
        <w:div w:id="979113165">
          <w:marLeft w:val="480"/>
          <w:marRight w:val="0"/>
          <w:marTop w:val="0"/>
          <w:marBottom w:val="0"/>
          <w:divBdr>
            <w:top w:val="none" w:sz="0" w:space="0" w:color="auto"/>
            <w:left w:val="none" w:sz="0" w:space="0" w:color="auto"/>
            <w:bottom w:val="none" w:sz="0" w:space="0" w:color="auto"/>
            <w:right w:val="none" w:sz="0" w:space="0" w:color="auto"/>
          </w:divBdr>
          <w:divsChild>
            <w:div w:id="199517428">
              <w:marLeft w:val="0"/>
              <w:marRight w:val="0"/>
              <w:marTop w:val="0"/>
              <w:marBottom w:val="0"/>
              <w:divBdr>
                <w:top w:val="none" w:sz="0" w:space="0" w:color="auto"/>
                <w:left w:val="none" w:sz="0" w:space="0" w:color="auto"/>
                <w:bottom w:val="none" w:sz="0" w:space="0" w:color="auto"/>
                <w:right w:val="none" w:sz="0" w:space="0" w:color="auto"/>
              </w:divBdr>
            </w:div>
            <w:div w:id="338512085">
              <w:marLeft w:val="0"/>
              <w:marRight w:val="0"/>
              <w:marTop w:val="0"/>
              <w:marBottom w:val="0"/>
              <w:divBdr>
                <w:top w:val="none" w:sz="0" w:space="0" w:color="auto"/>
                <w:left w:val="none" w:sz="0" w:space="0" w:color="auto"/>
                <w:bottom w:val="none" w:sz="0" w:space="0" w:color="auto"/>
                <w:right w:val="none" w:sz="0" w:space="0" w:color="auto"/>
              </w:divBdr>
            </w:div>
            <w:div w:id="1533878779">
              <w:marLeft w:val="0"/>
              <w:marRight w:val="0"/>
              <w:marTop w:val="0"/>
              <w:marBottom w:val="0"/>
              <w:divBdr>
                <w:top w:val="none" w:sz="0" w:space="0" w:color="auto"/>
                <w:left w:val="none" w:sz="0" w:space="0" w:color="auto"/>
                <w:bottom w:val="none" w:sz="0" w:space="0" w:color="auto"/>
                <w:right w:val="none" w:sz="0" w:space="0" w:color="auto"/>
              </w:divBdr>
            </w:div>
            <w:div w:id="1102409354">
              <w:marLeft w:val="0"/>
              <w:marRight w:val="0"/>
              <w:marTop w:val="0"/>
              <w:marBottom w:val="0"/>
              <w:divBdr>
                <w:top w:val="none" w:sz="0" w:space="0" w:color="auto"/>
                <w:left w:val="none" w:sz="0" w:space="0" w:color="auto"/>
                <w:bottom w:val="none" w:sz="0" w:space="0" w:color="auto"/>
                <w:right w:val="none" w:sz="0" w:space="0" w:color="auto"/>
              </w:divBdr>
            </w:div>
            <w:div w:id="986318330">
              <w:marLeft w:val="0"/>
              <w:marRight w:val="0"/>
              <w:marTop w:val="0"/>
              <w:marBottom w:val="0"/>
              <w:divBdr>
                <w:top w:val="none" w:sz="0" w:space="0" w:color="auto"/>
                <w:left w:val="none" w:sz="0" w:space="0" w:color="auto"/>
                <w:bottom w:val="none" w:sz="0" w:space="0" w:color="auto"/>
                <w:right w:val="none" w:sz="0" w:space="0" w:color="auto"/>
              </w:divBdr>
            </w:div>
            <w:div w:id="282153967">
              <w:marLeft w:val="0"/>
              <w:marRight w:val="0"/>
              <w:marTop w:val="0"/>
              <w:marBottom w:val="0"/>
              <w:divBdr>
                <w:top w:val="none" w:sz="0" w:space="0" w:color="auto"/>
                <w:left w:val="none" w:sz="0" w:space="0" w:color="auto"/>
                <w:bottom w:val="none" w:sz="0" w:space="0" w:color="auto"/>
                <w:right w:val="none" w:sz="0" w:space="0" w:color="auto"/>
              </w:divBdr>
            </w:div>
            <w:div w:id="27132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69979">
      <w:bodyDiv w:val="1"/>
      <w:marLeft w:val="0"/>
      <w:marRight w:val="0"/>
      <w:marTop w:val="0"/>
      <w:marBottom w:val="0"/>
      <w:divBdr>
        <w:top w:val="none" w:sz="0" w:space="0" w:color="auto"/>
        <w:left w:val="none" w:sz="0" w:space="0" w:color="auto"/>
        <w:bottom w:val="none" w:sz="0" w:space="0" w:color="auto"/>
        <w:right w:val="none" w:sz="0" w:space="0" w:color="auto"/>
      </w:divBdr>
    </w:div>
    <w:div w:id="290331203">
      <w:bodyDiv w:val="1"/>
      <w:marLeft w:val="0"/>
      <w:marRight w:val="0"/>
      <w:marTop w:val="0"/>
      <w:marBottom w:val="0"/>
      <w:divBdr>
        <w:top w:val="none" w:sz="0" w:space="0" w:color="auto"/>
        <w:left w:val="none" w:sz="0" w:space="0" w:color="auto"/>
        <w:bottom w:val="none" w:sz="0" w:space="0" w:color="auto"/>
        <w:right w:val="none" w:sz="0" w:space="0" w:color="auto"/>
      </w:divBdr>
    </w:div>
    <w:div w:id="304699764">
      <w:bodyDiv w:val="1"/>
      <w:marLeft w:val="0"/>
      <w:marRight w:val="0"/>
      <w:marTop w:val="0"/>
      <w:marBottom w:val="0"/>
      <w:divBdr>
        <w:top w:val="none" w:sz="0" w:space="0" w:color="auto"/>
        <w:left w:val="none" w:sz="0" w:space="0" w:color="auto"/>
        <w:bottom w:val="none" w:sz="0" w:space="0" w:color="auto"/>
        <w:right w:val="none" w:sz="0" w:space="0" w:color="auto"/>
      </w:divBdr>
    </w:div>
    <w:div w:id="471101037">
      <w:bodyDiv w:val="1"/>
      <w:marLeft w:val="0"/>
      <w:marRight w:val="0"/>
      <w:marTop w:val="0"/>
      <w:marBottom w:val="0"/>
      <w:divBdr>
        <w:top w:val="none" w:sz="0" w:space="0" w:color="auto"/>
        <w:left w:val="none" w:sz="0" w:space="0" w:color="auto"/>
        <w:bottom w:val="none" w:sz="0" w:space="0" w:color="auto"/>
        <w:right w:val="none" w:sz="0" w:space="0" w:color="auto"/>
      </w:divBdr>
    </w:div>
    <w:div w:id="520780179">
      <w:bodyDiv w:val="1"/>
      <w:marLeft w:val="0"/>
      <w:marRight w:val="0"/>
      <w:marTop w:val="0"/>
      <w:marBottom w:val="0"/>
      <w:divBdr>
        <w:top w:val="none" w:sz="0" w:space="0" w:color="auto"/>
        <w:left w:val="none" w:sz="0" w:space="0" w:color="auto"/>
        <w:bottom w:val="none" w:sz="0" w:space="0" w:color="auto"/>
        <w:right w:val="none" w:sz="0" w:space="0" w:color="auto"/>
      </w:divBdr>
    </w:div>
    <w:div w:id="595988733">
      <w:bodyDiv w:val="1"/>
      <w:marLeft w:val="0"/>
      <w:marRight w:val="0"/>
      <w:marTop w:val="0"/>
      <w:marBottom w:val="0"/>
      <w:divBdr>
        <w:top w:val="none" w:sz="0" w:space="0" w:color="auto"/>
        <w:left w:val="none" w:sz="0" w:space="0" w:color="auto"/>
        <w:bottom w:val="none" w:sz="0" w:space="0" w:color="auto"/>
        <w:right w:val="none" w:sz="0" w:space="0" w:color="auto"/>
      </w:divBdr>
    </w:div>
    <w:div w:id="694498435">
      <w:bodyDiv w:val="1"/>
      <w:marLeft w:val="0"/>
      <w:marRight w:val="0"/>
      <w:marTop w:val="0"/>
      <w:marBottom w:val="0"/>
      <w:divBdr>
        <w:top w:val="none" w:sz="0" w:space="0" w:color="auto"/>
        <w:left w:val="none" w:sz="0" w:space="0" w:color="auto"/>
        <w:bottom w:val="none" w:sz="0" w:space="0" w:color="auto"/>
        <w:right w:val="none" w:sz="0" w:space="0" w:color="auto"/>
      </w:divBdr>
    </w:div>
    <w:div w:id="704675719">
      <w:bodyDiv w:val="1"/>
      <w:marLeft w:val="0"/>
      <w:marRight w:val="0"/>
      <w:marTop w:val="0"/>
      <w:marBottom w:val="0"/>
      <w:divBdr>
        <w:top w:val="none" w:sz="0" w:space="0" w:color="auto"/>
        <w:left w:val="none" w:sz="0" w:space="0" w:color="auto"/>
        <w:bottom w:val="none" w:sz="0" w:space="0" w:color="auto"/>
        <w:right w:val="none" w:sz="0" w:space="0" w:color="auto"/>
      </w:divBdr>
      <w:divsChild>
        <w:div w:id="1525248312">
          <w:marLeft w:val="-15"/>
          <w:marRight w:val="0"/>
          <w:marTop w:val="0"/>
          <w:marBottom w:val="0"/>
          <w:divBdr>
            <w:top w:val="none" w:sz="0" w:space="0" w:color="auto"/>
            <w:left w:val="none" w:sz="0" w:space="0" w:color="auto"/>
            <w:bottom w:val="none" w:sz="0" w:space="0" w:color="auto"/>
            <w:right w:val="none" w:sz="0" w:space="0" w:color="auto"/>
          </w:divBdr>
        </w:div>
      </w:divsChild>
    </w:div>
    <w:div w:id="749892191">
      <w:bodyDiv w:val="1"/>
      <w:marLeft w:val="0"/>
      <w:marRight w:val="0"/>
      <w:marTop w:val="0"/>
      <w:marBottom w:val="0"/>
      <w:divBdr>
        <w:top w:val="none" w:sz="0" w:space="0" w:color="auto"/>
        <w:left w:val="none" w:sz="0" w:space="0" w:color="auto"/>
        <w:bottom w:val="none" w:sz="0" w:space="0" w:color="auto"/>
        <w:right w:val="none" w:sz="0" w:space="0" w:color="auto"/>
      </w:divBdr>
    </w:div>
    <w:div w:id="768240115">
      <w:bodyDiv w:val="1"/>
      <w:marLeft w:val="0"/>
      <w:marRight w:val="0"/>
      <w:marTop w:val="0"/>
      <w:marBottom w:val="0"/>
      <w:divBdr>
        <w:top w:val="none" w:sz="0" w:space="0" w:color="auto"/>
        <w:left w:val="none" w:sz="0" w:space="0" w:color="auto"/>
        <w:bottom w:val="none" w:sz="0" w:space="0" w:color="auto"/>
        <w:right w:val="none" w:sz="0" w:space="0" w:color="auto"/>
      </w:divBdr>
    </w:div>
    <w:div w:id="916476505">
      <w:bodyDiv w:val="1"/>
      <w:marLeft w:val="0"/>
      <w:marRight w:val="0"/>
      <w:marTop w:val="0"/>
      <w:marBottom w:val="0"/>
      <w:divBdr>
        <w:top w:val="none" w:sz="0" w:space="0" w:color="auto"/>
        <w:left w:val="none" w:sz="0" w:space="0" w:color="auto"/>
        <w:bottom w:val="none" w:sz="0" w:space="0" w:color="auto"/>
        <w:right w:val="none" w:sz="0" w:space="0" w:color="auto"/>
      </w:divBdr>
    </w:div>
    <w:div w:id="1225947441">
      <w:bodyDiv w:val="1"/>
      <w:marLeft w:val="0"/>
      <w:marRight w:val="0"/>
      <w:marTop w:val="0"/>
      <w:marBottom w:val="0"/>
      <w:divBdr>
        <w:top w:val="none" w:sz="0" w:space="0" w:color="auto"/>
        <w:left w:val="none" w:sz="0" w:space="0" w:color="auto"/>
        <w:bottom w:val="none" w:sz="0" w:space="0" w:color="auto"/>
        <w:right w:val="none" w:sz="0" w:space="0" w:color="auto"/>
      </w:divBdr>
    </w:div>
    <w:div w:id="1257132673">
      <w:bodyDiv w:val="1"/>
      <w:marLeft w:val="0"/>
      <w:marRight w:val="0"/>
      <w:marTop w:val="0"/>
      <w:marBottom w:val="0"/>
      <w:divBdr>
        <w:top w:val="none" w:sz="0" w:space="0" w:color="auto"/>
        <w:left w:val="none" w:sz="0" w:space="0" w:color="auto"/>
        <w:bottom w:val="none" w:sz="0" w:space="0" w:color="auto"/>
        <w:right w:val="none" w:sz="0" w:space="0" w:color="auto"/>
      </w:divBdr>
    </w:div>
    <w:div w:id="1325009945">
      <w:bodyDiv w:val="1"/>
      <w:marLeft w:val="0"/>
      <w:marRight w:val="0"/>
      <w:marTop w:val="0"/>
      <w:marBottom w:val="0"/>
      <w:divBdr>
        <w:top w:val="none" w:sz="0" w:space="0" w:color="auto"/>
        <w:left w:val="none" w:sz="0" w:space="0" w:color="auto"/>
        <w:bottom w:val="none" w:sz="0" w:space="0" w:color="auto"/>
        <w:right w:val="none" w:sz="0" w:space="0" w:color="auto"/>
      </w:divBdr>
    </w:div>
    <w:div w:id="1492326767">
      <w:bodyDiv w:val="1"/>
      <w:marLeft w:val="0"/>
      <w:marRight w:val="0"/>
      <w:marTop w:val="0"/>
      <w:marBottom w:val="0"/>
      <w:divBdr>
        <w:top w:val="none" w:sz="0" w:space="0" w:color="auto"/>
        <w:left w:val="none" w:sz="0" w:space="0" w:color="auto"/>
        <w:bottom w:val="none" w:sz="0" w:space="0" w:color="auto"/>
        <w:right w:val="none" w:sz="0" w:space="0" w:color="auto"/>
      </w:divBdr>
    </w:div>
    <w:div w:id="1547792491">
      <w:bodyDiv w:val="1"/>
      <w:marLeft w:val="0"/>
      <w:marRight w:val="0"/>
      <w:marTop w:val="0"/>
      <w:marBottom w:val="0"/>
      <w:divBdr>
        <w:top w:val="none" w:sz="0" w:space="0" w:color="auto"/>
        <w:left w:val="none" w:sz="0" w:space="0" w:color="auto"/>
        <w:bottom w:val="none" w:sz="0" w:space="0" w:color="auto"/>
        <w:right w:val="none" w:sz="0" w:space="0" w:color="auto"/>
      </w:divBdr>
    </w:div>
    <w:div w:id="1555502720">
      <w:bodyDiv w:val="1"/>
      <w:marLeft w:val="0"/>
      <w:marRight w:val="0"/>
      <w:marTop w:val="0"/>
      <w:marBottom w:val="0"/>
      <w:divBdr>
        <w:top w:val="none" w:sz="0" w:space="0" w:color="auto"/>
        <w:left w:val="none" w:sz="0" w:space="0" w:color="auto"/>
        <w:bottom w:val="none" w:sz="0" w:space="0" w:color="auto"/>
        <w:right w:val="none" w:sz="0" w:space="0" w:color="auto"/>
      </w:divBdr>
    </w:div>
    <w:div w:id="1558320981">
      <w:bodyDiv w:val="1"/>
      <w:marLeft w:val="0"/>
      <w:marRight w:val="0"/>
      <w:marTop w:val="0"/>
      <w:marBottom w:val="0"/>
      <w:divBdr>
        <w:top w:val="none" w:sz="0" w:space="0" w:color="auto"/>
        <w:left w:val="none" w:sz="0" w:space="0" w:color="auto"/>
        <w:bottom w:val="none" w:sz="0" w:space="0" w:color="auto"/>
        <w:right w:val="none" w:sz="0" w:space="0" w:color="auto"/>
      </w:divBdr>
    </w:div>
    <w:div w:id="1656713909">
      <w:bodyDiv w:val="1"/>
      <w:marLeft w:val="0"/>
      <w:marRight w:val="0"/>
      <w:marTop w:val="0"/>
      <w:marBottom w:val="0"/>
      <w:divBdr>
        <w:top w:val="none" w:sz="0" w:space="0" w:color="auto"/>
        <w:left w:val="none" w:sz="0" w:space="0" w:color="auto"/>
        <w:bottom w:val="none" w:sz="0" w:space="0" w:color="auto"/>
        <w:right w:val="none" w:sz="0" w:space="0" w:color="auto"/>
      </w:divBdr>
    </w:div>
    <w:div w:id="1770082674">
      <w:bodyDiv w:val="1"/>
      <w:marLeft w:val="0"/>
      <w:marRight w:val="0"/>
      <w:marTop w:val="0"/>
      <w:marBottom w:val="0"/>
      <w:divBdr>
        <w:top w:val="none" w:sz="0" w:space="0" w:color="auto"/>
        <w:left w:val="none" w:sz="0" w:space="0" w:color="auto"/>
        <w:bottom w:val="none" w:sz="0" w:space="0" w:color="auto"/>
        <w:right w:val="none" w:sz="0" w:space="0" w:color="auto"/>
      </w:divBdr>
    </w:div>
    <w:div w:id="1793748666">
      <w:bodyDiv w:val="1"/>
      <w:marLeft w:val="0"/>
      <w:marRight w:val="0"/>
      <w:marTop w:val="0"/>
      <w:marBottom w:val="0"/>
      <w:divBdr>
        <w:top w:val="none" w:sz="0" w:space="0" w:color="auto"/>
        <w:left w:val="none" w:sz="0" w:space="0" w:color="auto"/>
        <w:bottom w:val="none" w:sz="0" w:space="0" w:color="auto"/>
        <w:right w:val="none" w:sz="0" w:space="0" w:color="auto"/>
      </w:divBdr>
    </w:div>
    <w:div w:id="1849980654">
      <w:bodyDiv w:val="1"/>
      <w:marLeft w:val="0"/>
      <w:marRight w:val="0"/>
      <w:marTop w:val="0"/>
      <w:marBottom w:val="0"/>
      <w:divBdr>
        <w:top w:val="none" w:sz="0" w:space="0" w:color="auto"/>
        <w:left w:val="none" w:sz="0" w:space="0" w:color="auto"/>
        <w:bottom w:val="none" w:sz="0" w:space="0" w:color="auto"/>
        <w:right w:val="none" w:sz="0" w:space="0" w:color="auto"/>
      </w:divBdr>
    </w:div>
    <w:div w:id="1995061574">
      <w:bodyDiv w:val="1"/>
      <w:marLeft w:val="0"/>
      <w:marRight w:val="0"/>
      <w:marTop w:val="0"/>
      <w:marBottom w:val="0"/>
      <w:divBdr>
        <w:top w:val="none" w:sz="0" w:space="0" w:color="auto"/>
        <w:left w:val="none" w:sz="0" w:space="0" w:color="auto"/>
        <w:bottom w:val="none" w:sz="0" w:space="0" w:color="auto"/>
        <w:right w:val="none" w:sz="0" w:space="0" w:color="auto"/>
      </w:divBdr>
    </w:div>
    <w:div w:id="20594329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ebs.iiitd.edu.in/raghava/ifnepitope/pep_design.php?sequence=YNCYNYDDTFFDDDD&amp;method=svm&amp;model=main" TargetMode="External"/><Relationship Id="rId18" Type="http://schemas.openxmlformats.org/officeDocument/2006/relationships/hyperlink" Target="https://webs.iiitd.edu.in/raghava/ifnepitope/pep_design.php?sequence=NDNVIEDITFLRPVL&amp;method=svm&amp;model=main" TargetMode="External"/><Relationship Id="rId26" Type="http://schemas.openxmlformats.org/officeDocument/2006/relationships/hyperlink" Target="https://webs.iiitd.edu.in/raghava/ifnepitope/pep_design.php?sequence=QFYMIVIGVIILAAL&amp;method=svm&amp;model=main" TargetMode="External"/><Relationship Id="rId3" Type="http://schemas.openxmlformats.org/officeDocument/2006/relationships/styles" Target="styles.xml"/><Relationship Id="rId21" Type="http://schemas.openxmlformats.org/officeDocument/2006/relationships/hyperlink" Target="https://webs.iiitd.edu.in/raghava/ifnepitope/pep_design.php?sequence=ILAALFMYYAKRMLF&amp;method=svm&amp;model=main"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ebs.iiitd.edu.in/raghava/ifnepitope/pep_design.php?sequence=LIVILFIMFMLIFNV&amp;method=svm&amp;model=main" TargetMode="External"/><Relationship Id="rId25" Type="http://schemas.openxmlformats.org/officeDocument/2006/relationships/hyperlink" Target="https://webs.iiitd.edu.in/raghava/ifnepitope/pep_design.php?sequence=GVQFYMIVIGVIILA&amp;method=svm&amp;model=main" TargetMode="External"/><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webs.iiitd.edu.in/raghava/ifnepitope/pep_design.php?sequence=YNNYNCYNYDDTFFD&amp;method=svm&amp;model=main" TargetMode="External"/><Relationship Id="rId20" Type="http://schemas.openxmlformats.org/officeDocument/2006/relationships/hyperlink" Target="https://webs.iiitd.edu.in/raghava/ifnepitope/pep_design.php?sequence=DNVIEDITFLRPVLK&amp;method=svm&amp;model=main" TargetMode="External"/><Relationship Id="rId29" Type="http://schemas.openxmlformats.org/officeDocument/2006/relationships/hyperlink" Target="https://webs.iiitd.edu.in/raghava/ifnepitope/pep_design.php?sequence=IILAALFMYYAKRML&amp;method=svm&amp;model=ma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ebs.iiitd.edu.in/raghava/ifnepitope/pep_design.php?sequence=GTGVQFYMIVIGVII&amp;method=svm&amp;model=main"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ebs.iiitd.edu.in/raghava/ifnepitope/pep_design.php?sequence=NNYNCYNYDDTFFDD&amp;method=svm&amp;model=main" TargetMode="External"/><Relationship Id="rId23" Type="http://schemas.openxmlformats.org/officeDocument/2006/relationships/hyperlink" Target="https://webs.iiitd.edu.in/raghava/ifnepitope/pep_design.php?sequence=SAVVDNKLKIQNVII&amp;method=svm&amp;model=main" TargetMode="External"/><Relationship Id="rId28" Type="http://schemas.openxmlformats.org/officeDocument/2006/relationships/hyperlink" Target="https://webs.iiitd.edu.in/raghava/ifnepitope/pep_design.php?sequence=VQFYMIVIGVIILAA&amp;method=svm&amp;model=main" TargetMode="External"/><Relationship Id="rId10" Type="http://schemas.openxmlformats.org/officeDocument/2006/relationships/image" Target="media/image3.png"/><Relationship Id="rId19" Type="http://schemas.openxmlformats.org/officeDocument/2006/relationships/hyperlink" Target="https://webs.iiitd.edu.in/raghava/ifnepitope/pep_design.php?sequence=LSAYIIRVTTALNIV&amp;method=svm&amp;model=main" TargetMode="External"/><Relationship Id="rId31" Type="http://schemas.openxmlformats.org/officeDocument/2006/relationships/hyperlink" Target="https://webs.iiitd.edu.in/raghava/ifnepitope/pep_design.php?sequence=FLLLLLIQSKNKLEA&amp;method=svm&amp;model=mai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ebs.iiitd.edu.in/raghava/ifnepitope/pep_design.php?sequence=NYNCYNYDDTFFDDD&amp;method=svm&amp;model=main" TargetMode="External"/><Relationship Id="rId22" Type="http://schemas.openxmlformats.org/officeDocument/2006/relationships/hyperlink" Target="https://webs.iiitd.edu.in/raghava/ifnepitope/pep_design.php?sequence=AALFMYYAKRMLFTS&amp;method=svm&amp;model=main" TargetMode="External"/><Relationship Id="rId27" Type="http://schemas.openxmlformats.org/officeDocument/2006/relationships/hyperlink" Target="https://webs.iiitd.edu.in/raghava/ifnepitope/pep_design.php?sequence=TGVQFYMIVIGVIIL&amp;method=svm&amp;model=main" TargetMode="External"/><Relationship Id="rId30" Type="http://schemas.openxmlformats.org/officeDocument/2006/relationships/hyperlink" Target="https://webs.iiitd.edu.in/raghava/ifnepitope/pep_design.php?sequence=MFFADDDSFFKYFAS&amp;method=svm&amp;model=main" TargetMode="Externa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DA7C836B-E77E-46B5-806D-39C02EA439E8}"/>
      </w:docPartPr>
      <w:docPartBody>
        <w:p w:rsidR="00B008F2" w:rsidRDefault="004609F4">
          <w:r w:rsidRPr="001550F1">
            <w:rPr>
              <w:rStyle w:val="PlaceholderText"/>
            </w:rPr>
            <w:t>Click or tap here to enter text.</w:t>
          </w:r>
        </w:p>
      </w:docPartBody>
    </w:docPart>
    <w:docPart>
      <w:docPartPr>
        <w:name w:val="44619804A5EE40EA98D0556973C68E47"/>
        <w:category>
          <w:name w:val="General"/>
          <w:gallery w:val="placeholder"/>
        </w:category>
        <w:types>
          <w:type w:val="bbPlcHdr"/>
        </w:types>
        <w:behaviors>
          <w:behavior w:val="content"/>
        </w:behaviors>
        <w:guid w:val="{769DF432-CEB3-4979-8941-DB242BDF040E}"/>
      </w:docPartPr>
      <w:docPartBody>
        <w:p w:rsidR="00B008F2" w:rsidRDefault="004609F4" w:rsidP="004609F4">
          <w:pPr>
            <w:pStyle w:val="44619804A5EE40EA98D0556973C68E47"/>
          </w:pPr>
          <w:r w:rsidRPr="001550F1">
            <w:rPr>
              <w:rStyle w:val="PlaceholderText"/>
            </w:rPr>
            <w:t>Click or tap here to enter text.</w:t>
          </w:r>
        </w:p>
      </w:docPartBody>
    </w:docPart>
    <w:docPart>
      <w:docPartPr>
        <w:name w:val="A075DE9F1FEB45FEBF87E779CB4B48D9"/>
        <w:category>
          <w:name w:val="General"/>
          <w:gallery w:val="placeholder"/>
        </w:category>
        <w:types>
          <w:type w:val="bbPlcHdr"/>
        </w:types>
        <w:behaviors>
          <w:behavior w:val="content"/>
        </w:behaviors>
        <w:guid w:val="{B345A4D5-7BB3-4D7F-B316-F10E0EE659A0}"/>
      </w:docPartPr>
      <w:docPartBody>
        <w:p w:rsidR="00B008F2" w:rsidRDefault="004609F4" w:rsidP="004609F4">
          <w:pPr>
            <w:pStyle w:val="A075DE9F1FEB45FEBF87E779CB4B48D9"/>
          </w:pPr>
          <w:r w:rsidRPr="001550F1">
            <w:rPr>
              <w:rStyle w:val="PlaceholderText"/>
            </w:rPr>
            <w:t>Click or tap here to enter text.</w:t>
          </w:r>
        </w:p>
      </w:docPartBody>
    </w:docPart>
    <w:docPart>
      <w:docPartPr>
        <w:name w:val="281E7978C1BC457CBD1CBEB9BC150FA9"/>
        <w:category>
          <w:name w:val="General"/>
          <w:gallery w:val="placeholder"/>
        </w:category>
        <w:types>
          <w:type w:val="bbPlcHdr"/>
        </w:types>
        <w:behaviors>
          <w:behavior w:val="content"/>
        </w:behaviors>
        <w:guid w:val="{0C2A1895-764E-484C-8264-BE668DEFBECA}"/>
      </w:docPartPr>
      <w:docPartBody>
        <w:p w:rsidR="00B008F2" w:rsidRDefault="004609F4" w:rsidP="004609F4">
          <w:pPr>
            <w:pStyle w:val="281E7978C1BC457CBD1CBEB9BC150FA9"/>
          </w:pPr>
          <w:r w:rsidRPr="001550F1">
            <w:rPr>
              <w:rStyle w:val="PlaceholderText"/>
            </w:rPr>
            <w:t>Click or tap here to enter text.</w:t>
          </w:r>
        </w:p>
      </w:docPartBody>
    </w:docPart>
    <w:docPart>
      <w:docPartPr>
        <w:name w:val="E03B30B706E54C6CB12965E6627147C6"/>
        <w:category>
          <w:name w:val="General"/>
          <w:gallery w:val="placeholder"/>
        </w:category>
        <w:types>
          <w:type w:val="bbPlcHdr"/>
        </w:types>
        <w:behaviors>
          <w:behavior w:val="content"/>
        </w:behaviors>
        <w:guid w:val="{E1BBFFDB-88FE-4DD3-8608-7C82F4142054}"/>
      </w:docPartPr>
      <w:docPartBody>
        <w:p w:rsidR="00B008F2" w:rsidRDefault="004609F4" w:rsidP="004609F4">
          <w:pPr>
            <w:pStyle w:val="E03B30B706E54C6CB12965E6627147C6"/>
          </w:pPr>
          <w:r w:rsidRPr="001550F1">
            <w:rPr>
              <w:rStyle w:val="PlaceholderText"/>
            </w:rPr>
            <w:t>Click or tap here to enter text.</w:t>
          </w:r>
        </w:p>
      </w:docPartBody>
    </w:docPart>
    <w:docPart>
      <w:docPartPr>
        <w:name w:val="EEBD787F78344D7898A0B939627265DA"/>
        <w:category>
          <w:name w:val="General"/>
          <w:gallery w:val="placeholder"/>
        </w:category>
        <w:types>
          <w:type w:val="bbPlcHdr"/>
        </w:types>
        <w:behaviors>
          <w:behavior w:val="content"/>
        </w:behaviors>
        <w:guid w:val="{0D8DDA50-94FA-45C4-BAD9-B5861C728981}"/>
      </w:docPartPr>
      <w:docPartBody>
        <w:p w:rsidR="00B008F2" w:rsidRDefault="004609F4" w:rsidP="004609F4">
          <w:pPr>
            <w:pStyle w:val="EEBD787F78344D7898A0B939627265DA"/>
          </w:pPr>
          <w:r w:rsidRPr="001550F1">
            <w:rPr>
              <w:rStyle w:val="PlaceholderText"/>
            </w:rPr>
            <w:t>Click or tap here to enter text.</w:t>
          </w:r>
        </w:p>
      </w:docPartBody>
    </w:docPart>
    <w:docPart>
      <w:docPartPr>
        <w:name w:val="C9CF7E2D1AF247CC8DB577AAA534D63B"/>
        <w:category>
          <w:name w:val="General"/>
          <w:gallery w:val="placeholder"/>
        </w:category>
        <w:types>
          <w:type w:val="bbPlcHdr"/>
        </w:types>
        <w:behaviors>
          <w:behavior w:val="content"/>
        </w:behaviors>
        <w:guid w:val="{63C782FE-328F-43D9-8D43-30E7A0F396C2}"/>
      </w:docPartPr>
      <w:docPartBody>
        <w:p w:rsidR="00B008F2" w:rsidRDefault="004609F4" w:rsidP="004609F4">
          <w:pPr>
            <w:pStyle w:val="C9CF7E2D1AF247CC8DB577AAA534D63B"/>
          </w:pPr>
          <w:r w:rsidRPr="001550F1">
            <w:rPr>
              <w:rStyle w:val="PlaceholderText"/>
            </w:rPr>
            <w:t>Click or tap here to enter text.</w:t>
          </w:r>
        </w:p>
      </w:docPartBody>
    </w:docPart>
    <w:docPart>
      <w:docPartPr>
        <w:name w:val="1F8346B94F224107B734523767C1E78B"/>
        <w:category>
          <w:name w:val="General"/>
          <w:gallery w:val="placeholder"/>
        </w:category>
        <w:types>
          <w:type w:val="bbPlcHdr"/>
        </w:types>
        <w:behaviors>
          <w:behavior w:val="content"/>
        </w:behaviors>
        <w:guid w:val="{7D42FF2A-8DC1-48FD-9484-9FE9C50BC40F}"/>
      </w:docPartPr>
      <w:docPartBody>
        <w:p w:rsidR="00B008F2" w:rsidRDefault="004609F4" w:rsidP="004609F4">
          <w:pPr>
            <w:pStyle w:val="1F8346B94F224107B734523767C1E78B"/>
          </w:pPr>
          <w:r w:rsidRPr="001550F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09F4"/>
    <w:rsid w:val="0020183E"/>
    <w:rsid w:val="004609F4"/>
    <w:rsid w:val="00B008F2"/>
    <w:rsid w:val="00D67061"/>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en-MY"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609F4"/>
    <w:rPr>
      <w:color w:val="808080"/>
    </w:rPr>
  </w:style>
  <w:style w:type="paragraph" w:customStyle="1" w:styleId="44619804A5EE40EA98D0556973C68E47">
    <w:name w:val="44619804A5EE40EA98D0556973C68E47"/>
    <w:rsid w:val="004609F4"/>
  </w:style>
  <w:style w:type="paragraph" w:customStyle="1" w:styleId="A075DE9F1FEB45FEBF87E779CB4B48D9">
    <w:name w:val="A075DE9F1FEB45FEBF87E779CB4B48D9"/>
    <w:rsid w:val="004609F4"/>
  </w:style>
  <w:style w:type="paragraph" w:customStyle="1" w:styleId="281E7978C1BC457CBD1CBEB9BC150FA9">
    <w:name w:val="281E7978C1BC457CBD1CBEB9BC150FA9"/>
    <w:rsid w:val="004609F4"/>
  </w:style>
  <w:style w:type="paragraph" w:customStyle="1" w:styleId="E03B30B706E54C6CB12965E6627147C6">
    <w:name w:val="E03B30B706E54C6CB12965E6627147C6"/>
    <w:rsid w:val="004609F4"/>
  </w:style>
  <w:style w:type="paragraph" w:customStyle="1" w:styleId="E425ACDFFA374AF3B2563743642F7E2D">
    <w:name w:val="E425ACDFFA374AF3B2563743642F7E2D"/>
    <w:rsid w:val="004609F4"/>
  </w:style>
  <w:style w:type="paragraph" w:customStyle="1" w:styleId="EEBD787F78344D7898A0B939627265DA">
    <w:name w:val="EEBD787F78344D7898A0B939627265DA"/>
    <w:rsid w:val="004609F4"/>
  </w:style>
  <w:style w:type="paragraph" w:customStyle="1" w:styleId="C9CF7E2D1AF247CC8DB577AAA534D63B">
    <w:name w:val="C9CF7E2D1AF247CC8DB577AAA534D63B"/>
    <w:rsid w:val="004609F4"/>
  </w:style>
  <w:style w:type="paragraph" w:customStyle="1" w:styleId="1F8346B94F224107B734523767C1E78B">
    <w:name w:val="1F8346B94F224107B734523767C1E78B"/>
    <w:rsid w:val="004609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135ABCD-4755-4C12-92C6-AEE4E5A4AC89}">
  <we:reference id="wa104382081" version="1.46.0.0" store="en-001" storeType="OMEX"/>
  <we:alternateReferences>
    <we:reference id="wa104382081" version="1.46.0.0" store="" storeType="OMEX"/>
  </we:alternateReferences>
  <we:properties>
    <we:property name="MENDELEY_CITATIONS" value="[{&quot;citationID&quot;:&quot;MENDELEY_CITATION_08c2396c-67ef-4a98-ad37-f6eb77b8abba&quot;,&quot;properties&quot;:{&quot;noteIndex&quot;:0},&quot;isEdited&quot;:false,&quot;manualOverride&quot;:{&quot;isManuallyOverridden&quot;:false,&quot;citeprocText&quot;:&quot;(Focosi et al., 2022)&quot;,&quot;manualOverrideText&quot;:&quot;&quot;},&quot;citationTag&quot;:&quot;MENDELEY_CITATION_v3_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&quot;,&quot;citationItems&quot;:[{&quot;id&quot;:&quot;74c71d1b-aa72-3694-82df-6908322fba76&quot;,&quot;itemData&quot;:{&quot;type&quot;:&quot;article-journal&quot;,&quot;id&quot;:&quot;74c71d1b-aa72-3694-82df-6908322fba76&quot;,&quot;title&quot;:&quot;Monkeypox: An international epidemic&quot;,&quot;author&quot;:[{&quot;family&quot;:&quot;Focosi&quot;,&quot;given&quot;:&quot;Daniele&quot;,&quot;parse-names&quot;:false,&quot;dropping-particle&quot;:&quot;&quot;,&quot;non-dropping-particle&quot;:&quot;&quot;},{&quot;family&quot;:&quot;Novazzi&quot;,&quot;given&quot;:&quot;Federica&quot;,&quot;parse-names&quot;:false,&quot;dropping-particle&quot;:&quot;&quot;,&quot;non-dropping-particle&quot;:&quot;&quot;},{&quot;family&quot;:&quot;Baj&quot;,&quot;given&quot;:&quot;Andreina&quot;,&quot;parse-names&quot;:false,&quot;dropping-particle&quot;:&quot;&quot;,&quot;non-dropping-particle&quot;:&quot;&quot;},{&quot;family&quot;:&quot;Maggi&quot;,&quot;given&quot;:&quot;Fabrizio&quot;,&quot;parse-names&quot;:false,&quot;dropping-particle&quot;:&quot;&quot;,&quot;non-dropping-particle&quot;:&quot;&quot;}],&quot;container-title&quot;:&quot;Reviews in Medical Virology&quot;,&quot;container-title-short&quot;:&quot;Rev Med Virol&quot;,&quot;DOI&quot;:&quot;10.1002/rmv.2392&quot;,&quot;ISSN&quot;:&quot;1052-9276&quot;,&quot;issued&quot;:{&quot;date-parts&quot;:[[2022,11,27]]},&quot;issue&quot;:&quot;6&quot;,&quot;volume&quot;:&quot;32&quot;},&quot;isTemporary&quot;:false}]},{&quot;citationID&quot;:&quot;MENDELEY_CITATION_f0e33650-f142-4cbe-af75-e292e5cbf176&quot;,&quot;properties&quot;:{&quot;noteIndex&quot;:0},&quot;isEdited&quot;:false,&quot;manualOverride&quot;:{&quot;isManuallyOverridden&quot;:false,&quot;citeprocText&quot;:&quot;(Aiman et al., 2022; Focosi et al., 2022)&quot;,&quot;manualOverrideText&quot;:&quot;&quot;},&quot;citationTag&quot;:&quot;MENDELEY_CITATION_v3_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&quot;,&quot;citationItems&quot;:[{&quot;id&quot;:&quot;74c71d1b-aa72-3694-82df-6908322fba76&quot;,&quot;itemData&quot;:{&quot;type&quot;:&quot;article-journal&quot;,&quot;id&quot;:&quot;74c71d1b-aa72-3694-82df-6908322fba76&quot;,&quot;title&quot;:&quot;Monkeypox: An international epidemic&quot;,&quot;author&quot;:[{&quot;family&quot;:&quot;Focosi&quot;,&quot;given&quot;:&quot;Daniele&quot;,&quot;parse-names&quot;:false,&quot;dropping-particle&quot;:&quot;&quot;,&quot;non-dropping-particle&quot;:&quot;&quot;},{&quot;family&quot;:&quot;Novazzi&quot;,&quot;given&quot;:&quot;Federica&quot;,&quot;parse-names&quot;:false,&quot;dropping-particle&quot;:&quot;&quot;,&quot;non-dropping-particle&quot;:&quot;&quot;},{&quot;family&quot;:&quot;Baj&quot;,&quot;given&quot;:&quot;Andreina&quot;,&quot;parse-names&quot;:false,&quot;dropping-particle&quot;:&quot;&quot;,&quot;non-dropping-particle&quot;:&quot;&quot;},{&quot;family&quot;:&quot;Maggi&quot;,&quot;given&quot;:&quot;Fabrizio&quot;,&quot;parse-names&quot;:false,&quot;dropping-particle&quot;:&quot;&quot;,&quot;non-dropping-particle&quot;:&quot;&quot;}],&quot;container-title&quot;:&quot;Reviews in Medical Virology&quot;,&quot;container-title-short&quot;:&quot;Rev Med Virol&quot;,&quot;DOI&quot;:&quot;10.1002/rmv.2392&quot;,&quot;ISSN&quot;:&quot;1052-9276&quot;,&quot;issued&quot;:{&quot;date-parts&quot;:[[2022,11,27]]},&quot;issue&quot;:&quot;6&quot;,&quot;volume&quot;:&quot;32&quot;},&quot;isTemporary&quot;:false},{&quot;id&quot;:&quot;85a1f1fb-98aa-3318-811a-fbde7ff68db5&quot;,&quot;itemData&quot;:{&quot;type&quot;:&quot;article-journal&quot;,&quot;id&quot;:&quot;85a1f1fb-98aa-3318-811a-fbde7ff68db5&quot;,&quot;title&quot;:&quot;Multi-epitope chimeric vaccine design against emerging Monkeypox virus via reverse vaccinology techniques- a bioinformatics and immunoinformatics approach&quot;,&quot;author&quot;:[{&quot;family&quot;:&quot;Aiman&quot;,&quot;given&quot;:&quot;Sara&quot;,&quot;parse-names&quot;:false,&quot;dropping-particle&quot;:&quot;&quot;,&quot;non-dropping-particle&quot;:&quot;&quot;},{&quot;family&quot;:&quot;Alhamhoom&quot;,&quot;given&quot;:&quot;Yahya&quot;,&quot;parse-names&quot;:false,&quot;dropping-particle&quot;:&quot;&quot;,&quot;non-dropping-particle&quot;:&quot;&quot;},{&quot;family&quot;:&quot;Ali&quot;,&quot;given&quot;:&quot;Fawad&quot;,&quot;parse-names&quot;:false,&quot;dropping-particle&quot;:&quot;&quot;,&quot;non-dropping-particle&quot;:&quot;&quot;},{&quot;family&quot;:&quot;Rahman&quot;,&quot;given&quot;:&quot;Noor&quot;,&quot;parse-names&quot;:false,&quot;dropping-particle&quot;:&quot;&quot;,&quot;non-dropping-particle&quot;:&quot;&quot;},{&quot;family&quot;:&quot;Rastrelli&quot;,&quot;given&quot;:&quot;Luca&quot;,&quot;parse-names&quot;:false,&quot;dropping-particle&quot;:&quot;&quot;,&quot;non-dropping-particle&quot;:&quot;&quot;},{&quot;family&quot;:&quot;Khan&quot;,&quot;given&quot;:&quot;Asifullah&quot;,&quot;parse-names&quot;:false,&quot;dropping-particle&quot;:&quot;&quot;,&quot;non-dropping-particle&quot;:&quot;&quot;},{&quot;family&quot;:&quot;Farooq&quot;,&quot;given&quot;:&quot;Qurat ul Ain&quot;,&quot;parse-names&quot;:false,&quot;dropping-particle&quot;:&quot;&quot;,&quot;non-dropping-particle&quot;:&quot;&quot;},{&quot;family&quot;:&quot;Ahmed&quot;,&quot;given&quot;:&quot;Abbas&quot;,&quot;parse-names&quot;:false,&quot;dropping-particle&quot;:&quot;&quot;,&quot;non-dropping-particle&quot;:&quot;&quot;},{&quot;family&quot;:&quot;Khan&quot;,&quot;given&quot;:&quot;Asif&quot;,&quot;parse-names&quot;:false,&quot;dropping-particle&quot;:&quot;&quot;,&quot;non-dropping-particle&quot;:&quot;&quot;},{&quot;family&quot;:&quot;Li&quot;,&quot;given&quot;:&quot;Chunhua&quot;,&quot;parse-names&quot;:false,&quot;dropping-particle&quot;:&quot;&quot;,&quot;non-dropping-particle&quot;:&quot;&quot;}],&quot;container-title&quot;:&quot;Frontiers in Immunology&quot;,&quot;container-title-short&quot;:&quot;Front Immunol&quot;,&quot;DOI&quot;:&quot;10.3389/fimmu.2022.985450&quot;,&quot;ISSN&quot;:&quot;1664-3224&quot;,&quot;issued&quot;:{&quot;date-parts&quot;:[[2022,8,25]]},&quot;abstract&quot;:&quot;&lt;p&gt; The emerging monkeypox virus (MPXV) is a zoonotic orthopoxvirus that causes infections in humans similar to smallpox. Since May 2022, cases of monkeypox (MPX) have been increasingly reported by the World Health Organization (WHO) worldwide. Currently, there are no clinically validated treatments for MPX infections. In this study, an immunoinformatics approach was used to identify potential vaccine targets against MPXV. A total of 190 MPXV-2022 proteins were retrieved from the ViPR database and subjected to various analyses including antigenicity, allergenicity, toxicity, solubility, IFN-γ, and virulence. Three outer membrane and extracellular proteins were selected based on their respective parameters to predict B-cell and T-cell epitopes. The epitopes are conserved among different strains of MPXV and the population coverage is 100% worldwide, which will provide broader protection against various strains of the virus globally. Nine overlapping MHC-I, MHC-II, and B-cell epitopes were selected to design multi-epitope vaccine constructs linked with suitable linkers in combination with different adjuvants to enhance the immune responses of the vaccine constructs. Molecular modeling and structural validation ensured high-quality 3D structures of vaccine constructs. Based on various immunological and physiochemical properties and docking scores, MPXV-V2 was selected for further investigation. &lt;italic&gt;In silico&lt;/italic&gt; cloning revealed a high level of gene expression for the MPXV-V2 vaccine within the bacterial expression system. Immune and MD simulations confirmed the molecular stability of the MPXV-V2 construct, with high immune responses within the host cell. These results may aid in the development of experimental vaccines against MPXV with increased potency and improved safety. &lt;/p&gt;&quot;,&quot;volume&quot;:&quot;13&quot;},&quot;isTemporary&quot;:false}]},{&quot;citationID&quot;:&quot;MENDELEY_CITATION_fd900e7d-b413-4d31-bfd8-14fb71cbf16c&quot;,&quot;properties&quot;:{&quot;noteIndex&quot;:0},&quot;isEdited&quot;:false,&quot;manualOverride&quot;:{&quot;isManuallyOverridden&quot;:false,&quot;citeprocText&quot;:&quot;(Hatmal et al., 2022; Kumar et al., 2023)&quot;,&quot;manualOverrideText&quot;:&quot;&quot;},&quot;citationTag&quot;:&quot;MENDELEY_CITATION_v3_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&quot;,&quot;citationItems&quot;:[{&quot;id&quot;:&quot;b99648fa-139a-3758-8492-757d9cf2461a&quot;,&quot;itemData&quot;:{&quot;type&quot;:&quot;article-journal&quot;,&quot;id&quot;:&quot;b99648fa-139a-3758-8492-757d9cf2461a&quot;,&quot;title&quot;:&quot;Comprehensive literature review of monkeypox&quot;,&quot;author&quot;:[{&quot;family&quot;:&quot;Hatmal&quot;,&quot;given&quot;:&quot;Ma’mon M.&quot;,&quot;parse-names&quot;:false,&quot;dropping-particle&quot;:&quot;&quot;,&quot;non-dropping-particle&quot;:&quot;&quot;},{&quot;family&quot;:&quot;Al-Hatamleh&quot;,&quot;given&quot;:&quot;Mohammad A. I.&quot;,&quot;parse-names&quot;:false,&quot;dropping-particle&quot;:&quot;&quot;,&quot;non-dropping-particle&quot;:&quot;&quot;},{&quot;family&quot;:&quot;Olaimat&quot;,&quot;given&quot;:&quot;Amin N.&quot;,&quot;parse-names&quot;:false,&quot;dropping-particle&quot;:&quot;&quot;,&quot;non-dropping-particle&quot;:&quot;&quot;},{&quot;family&quot;:&quot;Ahmad&quot;,&quot;given&quot;:&quot;Suhana&quot;,&quot;parse-names&quot;:false,&quot;dropping-particle&quot;:&quot;&quot;,&quot;non-dropping-particle&quot;:&quot;&quot;},{&quot;family&quot;:&quot;Hasan&quot;,&quot;given&quot;:&quot;Hanan&quot;,&quot;parse-names&quot;:false,&quot;dropping-particle&quot;:&quot;&quot;,&quot;non-dropping-particle&quot;:&quot;&quot;},{&quot;family&quot;:&quot;Ahmad Suhaimi&quot;,&quot;given&quot;:&quot;Nurfatihah Azlyna&quot;,&quot;parse-names&quot;:false,&quot;dropping-particle&quot;:&quot;&quot;,&quot;non-dropping-particle&quot;:&quot;&quot;},{&quot;family&quot;:&quot;Albakri&quot;,&quot;given&quot;:&quot;Khaled A.&quot;,&quot;parse-names&quot;:false,&quot;dropping-particle&quot;:&quot;&quot;,&quot;non-dropping-particle&quot;:&quot;&quot;},{&quot;family&quot;:&quot;Abedalbaset Alzyoud&quot;,&quot;given&quot;:&quot;Anas&quot;,&quot;parse-names&quot;:false,&quot;dropping-particle&quot;:&quot;&quot;,&quot;non-dropping-particle&quot;:&quot;&quot;},{&quot;family&quot;:&quot;Kadir&quot;,&quot;given&quot;:&quot;Ramlah&quot;,&quot;parse-names&quot;:false,&quot;dropping-particle&quot;:&quot;&quot;,&quot;non-dropping-particle&quot;:&quot;&quot;},{&quot;family&quot;:&quot;Mohamud&quot;,&quot;given&quot;:&quot;Rohimah&quot;,&quot;parse-names&quot;:false,&quot;dropping-particle&quot;:&quot;&quot;,&quot;non-dropping-particle&quot;:&quot;&quot;}],&quot;container-title&quot;:&quot;Emerging Microbes &amp; Infections&quot;,&quot;container-title-short&quot;:&quot;Emerg Microbes Infect&quot;,&quot;DOI&quot;:&quot;10.1080/22221751.2022.2132882&quot;,&quot;ISSN&quot;:&quot;2222-1751&quot;,&quot;issued&quot;:{&quot;date-parts&quot;:[[2022,12,31]]},&quot;page&quot;:&quot;2600-2631&quot;,&quot;issue&quot;:&quot;1&quot;,&quot;volume&quot;:&quot;11&quot;},&quot;isTemporary&quot;:false},{&quot;id&quot;:&quot;d86eae16-e196-3b64-8f1e-ceaf56105259&quot;,&quot;itemData&quot;:{&quot;type&quot;:&quot;article-journal&quot;,&quot;id&quot;:&quot;d86eae16-e196-3b64-8f1e-ceaf56105259&quot;,&quot;title&quot;:&quot;Human monkeypox outbreak in 2022&quot;,&quot;author&quot;:[{&quot;family&quot;:&quot;Kumar&quot;,&quot;given&quot;:&quot;Suresh&quot;,&quot;parse-names&quot;:false,&quot;dropping-particle&quot;:&quot;&quot;,&quot;non-dropping-particle&quot;:&quot;&quot;},{&quot;family&quot;:&quot;Subramaniam&quot;,&quot;given&quot;:&quot;Gunasekaran&quot;,&quot;parse-names&quot;:false,&quot;dropping-particle&quot;:&quot;&quot;,&quot;non-dropping-particle&quot;:&quot;&quot;},{&quot;family&quot;:&quot;Karuppanan&quot;,&quot;given&quot;:&quot;Kalimuthu&quot;,&quot;parse-names&quot;:false,&quot;dropping-particle&quot;:&quot;&quot;,&quot;non-dropping-particle&quot;:&quot;&quot;}],&quot;container-title&quot;:&quot;Journal of Medical Virology&quot;,&quot;container-title-short&quot;:&quot;J Med Virol&quot;,&quot;DOI&quot;:&quot;10.1002/jmv.27894&quot;,&quot;ISSN&quot;:&quot;0146-6615&quot;,&quot;issued&quot;:{&quot;date-parts&quot;:[[2023,1,6]]},&quot;issue&quot;:&quot;1&quot;,&quot;volume&quot;:&quot;95&quot;},&quot;isTemporary&quot;:false}]},{&quot;citationID&quot;:&quot;MENDELEY_CITATION_31a45964-5eda-478a-8ee9-87140dfc425f&quot;,&quot;properties&quot;:{&quot;noteIndex&quot;:0},&quot;isEdited&quot;:false,&quot;manualOverride&quot;:{&quot;isManuallyOverridden&quot;:false,&quot;citeprocText&quot;:&quot;(Aiman et al., 2022; Focosi et al., 2022)&quot;,&quot;manualOverrideText&quot;:&quot;&quot;},&quot;citationTag&quot;:&quot;MENDELEY_CITATION_v3_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&quot;,&quot;citationItems&quot;:[{&quot;id&quot;:&quot;74c71d1b-aa72-3694-82df-6908322fba76&quot;,&quot;itemData&quot;:{&quot;type&quot;:&quot;article-journal&quot;,&quot;id&quot;:&quot;74c71d1b-aa72-3694-82df-6908322fba76&quot;,&quot;title&quot;:&quot;Monkeypox: An international epidemic&quot;,&quot;author&quot;:[{&quot;family&quot;:&quot;Focosi&quot;,&quot;given&quot;:&quot;Daniele&quot;,&quot;parse-names&quot;:false,&quot;dropping-particle&quot;:&quot;&quot;,&quot;non-dropping-particle&quot;:&quot;&quot;},{&quot;family&quot;:&quot;Novazzi&quot;,&quot;given&quot;:&quot;Federica&quot;,&quot;parse-names&quot;:false,&quot;dropping-particle&quot;:&quot;&quot;,&quot;non-dropping-particle&quot;:&quot;&quot;},{&quot;family&quot;:&quot;Baj&quot;,&quot;given&quot;:&quot;Andreina&quot;,&quot;parse-names&quot;:false,&quot;dropping-particle&quot;:&quot;&quot;,&quot;non-dropping-particle&quot;:&quot;&quot;},{&quot;family&quot;:&quot;Maggi&quot;,&quot;given&quot;:&quot;Fabrizio&quot;,&quot;parse-names&quot;:false,&quot;dropping-particle&quot;:&quot;&quot;,&quot;non-dropping-particle&quot;:&quot;&quot;}],&quot;container-title&quot;:&quot;Reviews in Medical Virology&quot;,&quot;container-title-short&quot;:&quot;Rev Med Virol&quot;,&quot;DOI&quot;:&quot;10.1002/rmv.2392&quot;,&quot;ISSN&quot;:&quot;1052-9276&quot;,&quot;issued&quot;:{&quot;date-parts&quot;:[[2022,11,27]]},&quot;issue&quot;:&quot;6&quot;,&quot;volume&quot;:&quot;32&quot;},&quot;isTemporary&quot;:false},{&quot;id&quot;:&quot;85a1f1fb-98aa-3318-811a-fbde7ff68db5&quot;,&quot;itemData&quot;:{&quot;type&quot;:&quot;article-journal&quot;,&quot;id&quot;:&quot;85a1f1fb-98aa-3318-811a-fbde7ff68db5&quot;,&quot;title&quot;:&quot;Multi-epitope chimeric vaccine design against emerging Monkeypox virus via reverse vaccinology techniques- a bioinformatics and immunoinformatics approach&quot;,&quot;author&quot;:[{&quot;family&quot;:&quot;Aiman&quot;,&quot;given&quot;:&quot;Sara&quot;,&quot;parse-names&quot;:false,&quot;dropping-particle&quot;:&quot;&quot;,&quot;non-dropping-particle&quot;:&quot;&quot;},{&quot;family&quot;:&quot;Alhamhoom&quot;,&quot;given&quot;:&quot;Yahya&quot;,&quot;parse-names&quot;:false,&quot;dropping-particle&quot;:&quot;&quot;,&quot;non-dropping-particle&quot;:&quot;&quot;},{&quot;family&quot;:&quot;Ali&quot;,&quot;given&quot;:&quot;Fawad&quot;,&quot;parse-names&quot;:false,&quot;dropping-particle&quot;:&quot;&quot;,&quot;non-dropping-particle&quot;:&quot;&quot;},{&quot;family&quot;:&quot;Rahman&quot;,&quot;given&quot;:&quot;Noor&quot;,&quot;parse-names&quot;:false,&quot;dropping-particle&quot;:&quot;&quot;,&quot;non-dropping-particle&quot;:&quot;&quot;},{&quot;family&quot;:&quot;Rastrelli&quot;,&quot;given&quot;:&quot;Luca&quot;,&quot;parse-names&quot;:false,&quot;dropping-particle&quot;:&quot;&quot;,&quot;non-dropping-particle&quot;:&quot;&quot;},{&quot;family&quot;:&quot;Khan&quot;,&quot;given&quot;:&quot;Asifullah&quot;,&quot;parse-names&quot;:false,&quot;dropping-particle&quot;:&quot;&quot;,&quot;non-dropping-particle&quot;:&quot;&quot;},{&quot;family&quot;:&quot;Farooq&quot;,&quot;given&quot;:&quot;Qurat ul Ain&quot;,&quot;parse-names&quot;:false,&quot;dropping-particle&quot;:&quot;&quot;,&quot;non-dropping-particle&quot;:&quot;&quot;},{&quot;family&quot;:&quot;Ahmed&quot;,&quot;given&quot;:&quot;Abbas&quot;,&quot;parse-names&quot;:false,&quot;dropping-particle&quot;:&quot;&quot;,&quot;non-dropping-particle&quot;:&quot;&quot;},{&quot;family&quot;:&quot;Khan&quot;,&quot;given&quot;:&quot;Asif&quot;,&quot;parse-names&quot;:false,&quot;dropping-particle&quot;:&quot;&quot;,&quot;non-dropping-particle&quot;:&quot;&quot;},{&quot;family&quot;:&quot;Li&quot;,&quot;given&quot;:&quot;Chunhua&quot;,&quot;parse-names&quot;:false,&quot;dropping-particle&quot;:&quot;&quot;,&quot;non-dropping-particle&quot;:&quot;&quot;}],&quot;container-title&quot;:&quot;Frontiers in Immunology&quot;,&quot;container-title-short&quot;:&quot;Front Immunol&quot;,&quot;DOI&quot;:&quot;10.3389/fimmu.2022.985450&quot;,&quot;ISSN&quot;:&quot;1664-3224&quot;,&quot;issued&quot;:{&quot;date-parts&quot;:[[2022,8,25]]},&quot;abstract&quot;:&quot;&lt;p&gt; The emerging monkeypox virus (MPXV) is a zoonotic orthopoxvirus that causes infections in humans similar to smallpox. Since May 2022, cases of monkeypox (MPX) have been increasingly reported by the World Health Organization (WHO) worldwide. Currently, there are no clinically validated treatments for MPX infections. In this study, an immunoinformatics approach was used to identify potential vaccine targets against MPXV. A total of 190 MPXV-2022 proteins were retrieved from the ViPR database and subjected to various analyses including antigenicity, allergenicity, toxicity, solubility, IFN-γ, and virulence. Three outer membrane and extracellular proteins were selected based on their respective parameters to predict B-cell and T-cell epitopes. The epitopes are conserved among different strains of MPXV and the population coverage is 100% worldwide, which will provide broader protection against various strains of the virus globally. Nine overlapping MHC-I, MHC-II, and B-cell epitopes were selected to design multi-epitope vaccine constructs linked with suitable linkers in combination with different adjuvants to enhance the immune responses of the vaccine constructs. Molecular modeling and structural validation ensured high-quality 3D structures of vaccine constructs. Based on various immunological and physiochemical properties and docking scores, MPXV-V2 was selected for further investigation. &lt;italic&gt;In silico&lt;/italic&gt; cloning revealed a high level of gene expression for the MPXV-V2 vaccine within the bacterial expression system. Immune and MD simulations confirmed the molecular stability of the MPXV-V2 construct, with high immune responses within the host cell. These results may aid in the development of experimental vaccines against MPXV with increased potency and improved safety. &lt;/p&gt;&quot;,&quot;volume&quot;:&quot;13&quot;},&quot;isTemporary&quot;:false}]},{&quot;citationID&quot;:&quot;MENDELEY_CITATION_a35fc958-15b8-4a0b-bc39-5a7fab07fafc&quot;,&quot;properties&quot;:{&quot;noteIndex&quot;:0},&quot;isEdited&quot;:false,&quot;manualOverride&quot;:{&quot;isManuallyOverridden&quot;:false,&quot;citeprocText&quot;:&quot;(Focosi et al., 2022)&quot;,&quot;manualOverrideText&quot;:&quot;&quot;},&quot;citationTag&quot;:&quot;MENDELEY_CITATION_v3_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&quot;,&quot;citationItems&quot;:[{&quot;id&quot;:&quot;74c71d1b-aa72-3694-82df-6908322fba76&quot;,&quot;itemData&quot;:{&quot;type&quot;:&quot;article-journal&quot;,&quot;id&quot;:&quot;74c71d1b-aa72-3694-82df-6908322fba76&quot;,&quot;title&quot;:&quot;Monkeypox: An international epidemic&quot;,&quot;author&quot;:[{&quot;family&quot;:&quot;Focosi&quot;,&quot;given&quot;:&quot;Daniele&quot;,&quot;parse-names&quot;:false,&quot;dropping-particle&quot;:&quot;&quot;,&quot;non-dropping-particle&quot;:&quot;&quot;},{&quot;family&quot;:&quot;Novazzi&quot;,&quot;given&quot;:&quot;Federica&quot;,&quot;parse-names&quot;:false,&quot;dropping-particle&quot;:&quot;&quot;,&quot;non-dropping-particle&quot;:&quot;&quot;},{&quot;family&quot;:&quot;Baj&quot;,&quot;given&quot;:&quot;Andreina&quot;,&quot;parse-names&quot;:false,&quot;dropping-particle&quot;:&quot;&quot;,&quot;non-dropping-particle&quot;:&quot;&quot;},{&quot;family&quot;:&quot;Maggi&quot;,&quot;given&quot;:&quot;Fabrizio&quot;,&quot;parse-names&quot;:false,&quot;dropping-particle&quot;:&quot;&quot;,&quot;non-dropping-particle&quot;:&quot;&quot;}],&quot;container-title&quot;:&quot;Reviews in Medical Virology&quot;,&quot;container-title-short&quot;:&quot;Rev Med Virol&quot;,&quot;DOI&quot;:&quot;10.1002/rmv.2392&quot;,&quot;ISSN&quot;:&quot;1052-9276&quot;,&quot;issued&quot;:{&quot;date-parts&quot;:[[2022,11,27]]},&quot;issue&quot;:&quot;6&quot;,&quot;volume&quot;:&quot;32&quot;},&quot;isTemporary&quot;:false}]},{&quot;citationID&quot;:&quot;MENDELEY_CITATION_e6b15107-ffef-4934-af7a-619655dc033e&quot;,&quot;properties&quot;:{&quot;noteIndex&quot;:0},&quot;isEdited&quot;:false,&quot;manualOverride&quot;:{&quot;isManuallyOverridden&quot;:false,&quot;citeprocText&quot;:&quot;(Aiman et al., 2022)&quot;,&quot;manualOverrideText&quot;:&quot;&quot;},&quot;citationTag&quot;:&quot;MENDELEY_CITATION_v3_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&quot;,&quot;citationItems&quot;:[{&quot;id&quot;:&quot;85a1f1fb-98aa-3318-811a-fbde7ff68db5&quot;,&quot;itemData&quot;:{&quot;type&quot;:&quot;article-journal&quot;,&quot;id&quot;:&quot;85a1f1fb-98aa-3318-811a-fbde7ff68db5&quot;,&quot;title&quot;:&quot;Multi-epitope chimeric vaccine design against emerging Monkeypox virus via reverse vaccinology techniques- a bioinformatics and immunoinformatics approach&quot;,&quot;author&quot;:[{&quot;family&quot;:&quot;Aiman&quot;,&quot;given&quot;:&quot;Sara&quot;,&quot;parse-names&quot;:false,&quot;dropping-particle&quot;:&quot;&quot;,&quot;non-dropping-particle&quot;:&quot;&quot;},{&quot;family&quot;:&quot;Alhamhoom&quot;,&quot;given&quot;:&quot;Yahya&quot;,&quot;parse-names&quot;:false,&quot;dropping-particle&quot;:&quot;&quot;,&quot;non-dropping-particle&quot;:&quot;&quot;},{&quot;family&quot;:&quot;Ali&quot;,&quot;given&quot;:&quot;Fawad&quot;,&quot;parse-names&quot;:false,&quot;dropping-particle&quot;:&quot;&quot;,&quot;non-dropping-particle&quot;:&quot;&quot;},{&quot;family&quot;:&quot;Rahman&quot;,&quot;given&quot;:&quot;Noor&quot;,&quot;parse-names&quot;:false,&quot;dropping-particle&quot;:&quot;&quot;,&quot;non-dropping-particle&quot;:&quot;&quot;},{&quot;family&quot;:&quot;Rastrelli&quot;,&quot;given&quot;:&quot;Luca&quot;,&quot;parse-names&quot;:false,&quot;dropping-particle&quot;:&quot;&quot;,&quot;non-dropping-particle&quot;:&quot;&quot;},{&quot;family&quot;:&quot;Khan&quot;,&quot;given&quot;:&quot;Asifullah&quot;,&quot;parse-names&quot;:false,&quot;dropping-particle&quot;:&quot;&quot;,&quot;non-dropping-particle&quot;:&quot;&quot;},{&quot;family&quot;:&quot;Farooq&quot;,&quot;given&quot;:&quot;Qurat ul Ain&quot;,&quot;parse-names&quot;:false,&quot;dropping-particle&quot;:&quot;&quot;,&quot;non-dropping-particle&quot;:&quot;&quot;},{&quot;family&quot;:&quot;Ahmed&quot;,&quot;given&quot;:&quot;Abbas&quot;,&quot;parse-names&quot;:false,&quot;dropping-particle&quot;:&quot;&quot;,&quot;non-dropping-particle&quot;:&quot;&quot;},{&quot;family&quot;:&quot;Khan&quot;,&quot;given&quot;:&quot;Asif&quot;,&quot;parse-names&quot;:false,&quot;dropping-particle&quot;:&quot;&quot;,&quot;non-dropping-particle&quot;:&quot;&quot;},{&quot;family&quot;:&quot;Li&quot;,&quot;given&quot;:&quot;Chunhua&quot;,&quot;parse-names&quot;:false,&quot;dropping-particle&quot;:&quot;&quot;,&quot;non-dropping-particle&quot;:&quot;&quot;}],&quot;container-title&quot;:&quot;Frontiers in Immunology&quot;,&quot;container-title-short&quot;:&quot;Front Immunol&quot;,&quot;DOI&quot;:&quot;10.3389/fimmu.2022.985450&quot;,&quot;ISSN&quot;:&quot;1664-3224&quot;,&quot;issued&quot;:{&quot;date-parts&quot;:[[2022,8,25]]},&quot;abstract&quot;:&quot;&lt;p&gt; The emerging monkeypox virus (MPXV) is a zoonotic orthopoxvirus that causes infections in humans similar to smallpox. Since May 2022, cases of monkeypox (MPX) have been increasingly reported by the World Health Organization (WHO) worldwide. Currently, there are no clinically validated treatments for MPX infections. In this study, an immunoinformatics approach was used to identify potential vaccine targets against MPXV. A total of 190 MPXV-2022 proteins were retrieved from the ViPR database and subjected to various analyses including antigenicity, allergenicity, toxicity, solubility, IFN-γ, and virulence. Three outer membrane and extracellular proteins were selected based on their respective parameters to predict B-cell and T-cell epitopes. The epitopes are conserved among different strains of MPXV and the population coverage is 100% worldwide, which will provide broader protection against various strains of the virus globally. Nine overlapping MHC-I, MHC-II, and B-cell epitopes were selected to design multi-epitope vaccine constructs linked with suitable linkers in combination with different adjuvants to enhance the immune responses of the vaccine constructs. Molecular modeling and structural validation ensured high-quality 3D structures of vaccine constructs. Based on various immunological and physiochemical properties and docking scores, MPXV-V2 was selected for further investigation. &lt;italic&gt;In silico&lt;/italic&gt; cloning revealed a high level of gene expression for the MPXV-V2 vaccine within the bacterial expression system. Immune and MD simulations confirmed the molecular stability of the MPXV-V2 construct, with high immune responses within the host cell. These results may aid in the development of experimental vaccines against MPXV with increased potency and improved safety. &lt;/p&gt;&quot;,&quot;volume&quot;:&quot;13&quot;},&quot;isTemporary&quot;:false}]},{&quot;citationID&quot;:&quot;MENDELEY_CITATION_ba059c59-fc5b-4ccc-8403-547f1cfd2fb6&quot;,&quot;properties&quot;:{&quot;noteIndex&quot;:0},&quot;isEdited&quot;:false,&quot;manualOverride&quot;:{&quot;isManuallyOverridden&quot;:false,&quot;citeprocText&quot;:&quot;(Focosi et al., 2022)&quot;,&quot;manualOverrideText&quot;:&quot;&quot;},&quot;citationTag&quot;:&quot;MENDELEY_CITATION_v3_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&quot;,&quot;citationItems&quot;:[{&quot;id&quot;:&quot;74c71d1b-aa72-3694-82df-6908322fba76&quot;,&quot;itemData&quot;:{&quot;type&quot;:&quot;article-journal&quot;,&quot;id&quot;:&quot;74c71d1b-aa72-3694-82df-6908322fba76&quot;,&quot;title&quot;:&quot;Monkeypox: An international epidemic&quot;,&quot;author&quot;:[{&quot;family&quot;:&quot;Focosi&quot;,&quot;given&quot;:&quot;Daniele&quot;,&quot;parse-names&quot;:false,&quot;dropping-particle&quot;:&quot;&quot;,&quot;non-dropping-particle&quot;:&quot;&quot;},{&quot;family&quot;:&quot;Novazzi&quot;,&quot;given&quot;:&quot;Federica&quot;,&quot;parse-names&quot;:false,&quot;dropping-particle&quot;:&quot;&quot;,&quot;non-dropping-particle&quot;:&quot;&quot;},{&quot;family&quot;:&quot;Baj&quot;,&quot;given&quot;:&quot;Andreina&quot;,&quot;parse-names&quot;:false,&quot;dropping-particle&quot;:&quot;&quot;,&quot;non-dropping-particle&quot;:&quot;&quot;},{&quot;family&quot;:&quot;Maggi&quot;,&quot;given&quot;:&quot;Fabrizio&quot;,&quot;parse-names&quot;:false,&quot;dropping-particle&quot;:&quot;&quot;,&quot;non-dropping-particle&quot;:&quot;&quot;}],&quot;container-title&quot;:&quot;Reviews in Medical Virology&quot;,&quot;container-title-short&quot;:&quot;Rev Med Virol&quot;,&quot;DOI&quot;:&quot;10.1002/rmv.2392&quot;,&quot;ISSN&quot;:&quot;1052-9276&quot;,&quot;issued&quot;:{&quot;date-parts&quot;:[[2022,11,27]]},&quot;issue&quot;:&quot;6&quot;,&quot;volume&quot;:&quot;32&quot;},&quot;isTemporary&quot;:false}]},{&quot;citationID&quot;:&quot;MENDELEY_CITATION_ec9e7cf2-c060-4318-b7a4-b0128cc3322f&quot;,&quot;properties&quot;:{&quot;noteIndex&quot;:0},&quot;isEdited&quot;:false,&quot;manualOverride&quot;:{&quot;isManuallyOverridden&quot;:false,&quot;citeprocText&quot;:&quot;(Aiman et al., 2022; Focosi et al., 2022)&quot;,&quot;manualOverrideText&quot;:&quot;&quot;},&quot;citationTag&quot;:&quot;MENDELEY_CITATION_v3_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&quot;,&quot;citationItems&quot;:[{&quot;id&quot;:&quot;74c71d1b-aa72-3694-82df-6908322fba76&quot;,&quot;itemData&quot;:{&quot;type&quot;:&quot;article-journal&quot;,&quot;id&quot;:&quot;74c71d1b-aa72-3694-82df-6908322fba76&quot;,&quot;title&quot;:&quot;Monkeypox: An international epidemic&quot;,&quot;author&quot;:[{&quot;family&quot;:&quot;Focosi&quot;,&quot;given&quot;:&quot;Daniele&quot;,&quot;parse-names&quot;:false,&quot;dropping-particle&quot;:&quot;&quot;,&quot;non-dropping-particle&quot;:&quot;&quot;},{&quot;family&quot;:&quot;Novazzi&quot;,&quot;given&quot;:&quot;Federica&quot;,&quot;parse-names&quot;:false,&quot;dropping-particle&quot;:&quot;&quot;,&quot;non-dropping-particle&quot;:&quot;&quot;},{&quot;family&quot;:&quot;Baj&quot;,&quot;given&quot;:&quot;Andreina&quot;,&quot;parse-names&quot;:false,&quot;dropping-particle&quot;:&quot;&quot;,&quot;non-dropping-particle&quot;:&quot;&quot;},{&quot;family&quot;:&quot;Maggi&quot;,&quot;given&quot;:&quot;Fabrizio&quot;,&quot;parse-names&quot;:false,&quot;dropping-particle&quot;:&quot;&quot;,&quot;non-dropping-particle&quot;:&quot;&quot;}],&quot;container-title&quot;:&quot;Reviews in Medical Virology&quot;,&quot;container-title-short&quot;:&quot;Rev Med Virol&quot;,&quot;DOI&quot;:&quot;10.1002/rmv.2392&quot;,&quot;ISSN&quot;:&quot;1052-9276&quot;,&quot;issued&quot;:{&quot;date-parts&quot;:[[2022,11,27]]},&quot;issue&quot;:&quot;6&quot;,&quot;volume&quot;:&quot;32&quot;},&quot;isTemporary&quot;:false},{&quot;id&quot;:&quot;85a1f1fb-98aa-3318-811a-fbde7ff68db5&quot;,&quot;itemData&quot;:{&quot;type&quot;:&quot;article-journal&quot;,&quot;id&quot;:&quot;85a1f1fb-98aa-3318-811a-fbde7ff68db5&quot;,&quot;title&quot;:&quot;Multi-epitope chimeric vaccine design against emerging Monkeypox virus via reverse vaccinology techniques- a bioinformatics and immunoinformatics approach&quot;,&quot;author&quot;:[{&quot;family&quot;:&quot;Aiman&quot;,&quot;given&quot;:&quot;Sara&quot;,&quot;parse-names&quot;:false,&quot;dropping-particle&quot;:&quot;&quot;,&quot;non-dropping-particle&quot;:&quot;&quot;},{&quot;family&quot;:&quot;Alhamhoom&quot;,&quot;given&quot;:&quot;Yahya&quot;,&quot;parse-names&quot;:false,&quot;dropping-particle&quot;:&quot;&quot;,&quot;non-dropping-particle&quot;:&quot;&quot;},{&quot;family&quot;:&quot;Ali&quot;,&quot;given&quot;:&quot;Fawad&quot;,&quot;parse-names&quot;:false,&quot;dropping-particle&quot;:&quot;&quot;,&quot;non-dropping-particle&quot;:&quot;&quot;},{&quot;family&quot;:&quot;Rahman&quot;,&quot;given&quot;:&quot;Noor&quot;,&quot;parse-names&quot;:false,&quot;dropping-particle&quot;:&quot;&quot;,&quot;non-dropping-particle&quot;:&quot;&quot;},{&quot;family&quot;:&quot;Rastrelli&quot;,&quot;given&quot;:&quot;Luca&quot;,&quot;parse-names&quot;:false,&quot;dropping-particle&quot;:&quot;&quot;,&quot;non-dropping-particle&quot;:&quot;&quot;},{&quot;family&quot;:&quot;Khan&quot;,&quot;given&quot;:&quot;Asifullah&quot;,&quot;parse-names&quot;:false,&quot;dropping-particle&quot;:&quot;&quot;,&quot;non-dropping-particle&quot;:&quot;&quot;},{&quot;family&quot;:&quot;Farooq&quot;,&quot;given&quot;:&quot;Qurat ul Ain&quot;,&quot;parse-names&quot;:false,&quot;dropping-particle&quot;:&quot;&quot;,&quot;non-dropping-particle&quot;:&quot;&quot;},{&quot;family&quot;:&quot;Ahmed&quot;,&quot;given&quot;:&quot;Abbas&quot;,&quot;parse-names&quot;:false,&quot;dropping-particle&quot;:&quot;&quot;,&quot;non-dropping-particle&quot;:&quot;&quot;},{&quot;family&quot;:&quot;Khan&quot;,&quot;given&quot;:&quot;Asif&quot;,&quot;parse-names&quot;:false,&quot;dropping-particle&quot;:&quot;&quot;,&quot;non-dropping-particle&quot;:&quot;&quot;},{&quot;family&quot;:&quot;Li&quot;,&quot;given&quot;:&quot;Chunhua&quot;,&quot;parse-names&quot;:false,&quot;dropping-particle&quot;:&quot;&quot;,&quot;non-dropping-particle&quot;:&quot;&quot;}],&quot;container-title&quot;:&quot;Frontiers in Immunology&quot;,&quot;container-title-short&quot;:&quot;Front Immunol&quot;,&quot;DOI&quot;:&quot;10.3389/fimmu.2022.985450&quot;,&quot;ISSN&quot;:&quot;1664-3224&quot;,&quot;issued&quot;:{&quot;date-parts&quot;:[[2022,8,25]]},&quot;abstract&quot;:&quot;&lt;p&gt; The emerging monkeypox virus (MPXV) is a zoonotic orthopoxvirus that causes infections in humans similar to smallpox. Since May 2022, cases of monkeypox (MPX) have been increasingly reported by the World Health Organization (WHO) worldwide. Currently, there are no clinically validated treatments for MPX infections. In this study, an immunoinformatics approach was used to identify potential vaccine targets against MPXV. A total of 190 MPXV-2022 proteins were retrieved from the ViPR database and subjected to various analyses including antigenicity, allergenicity, toxicity, solubility, IFN-γ, and virulence. Three outer membrane and extracellular proteins were selected based on their respective parameters to predict B-cell and T-cell epitopes. The epitopes are conserved among different strains of MPXV and the population coverage is 100% worldwide, which will provide broader protection against various strains of the virus globally. Nine overlapping MHC-I, MHC-II, and B-cell epitopes were selected to design multi-epitope vaccine constructs linked with suitable linkers in combination with different adjuvants to enhance the immune responses of the vaccine constructs. Molecular modeling and structural validation ensured high-quality 3D structures of vaccine constructs. Based on various immunological and physiochemical properties and docking scores, MPXV-V2 was selected for further investigation. &lt;italic&gt;In silico&lt;/italic&gt; cloning revealed a high level of gene expression for the MPXV-V2 vaccine within the bacterial expression system. Immune and MD simulations confirmed the molecular stability of the MPXV-V2 construct, with high immune responses within the host cell. These results may aid in the development of experimental vaccines against MPXV with increased potency and improved safety. &lt;/p&gt;&quot;,&quot;volume&quot;:&quot;13&quot;},&quot;isTemporary&quot;:false}]},{&quot;citationID&quot;:&quot;MENDELEY_CITATION_add59082-73d5-4a65-8446-6b7498f3c9bc&quot;,&quot;properties&quot;:{&quot;noteIndex&quot;:0},&quot;isEdited&quot;:false,&quot;manualOverride&quot;:{&quot;isManuallyOverridden&quot;:false,&quot;citeprocText&quot;:&quot;(Nörz et al., 2022)&quot;,&quot;manualOverrideText&quot;:&quot;&quot;},&quot;citationTag&quot;:&quot;MENDELEY_CITATION_v3_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&quot;,&quot;citationItems&quot;:[{&quot;id&quot;:&quot;87d43d3e-0ba3-3688-b7a1-34113a613164&quot;,&quot;itemData&quot;:{&quot;type&quot;:&quot;article-journal&quot;,&quot;id&quot;:&quot;87d43d3e-0ba3-3688-b7a1-34113a613164&quot;,&quot;title&quot;:&quot;Evidence of surface contamination in hospital rooms occupied by patients infected with monkeypox, Germany, June 2022&quot;,&quot;author&quot;:[{&quot;family&quot;:&quot;Nörz&quot;,&quot;given&quot;:&quot;Dominik&quot;,&quot;parse-names&quot;:false,&quot;dropping-particle&quot;:&quot;&quot;,&quot;non-dropping-particle&quot;:&quot;&quot;},{&quot;family&quot;:&quot;Pfefferle&quot;,&quot;given&quot;:&quot;Susanne&quot;,&quot;parse-names&quot;:false,&quot;dropping-particle&quot;:&quot;&quot;,&quot;non-dropping-particle&quot;:&quot;&quot;},{&quot;family&quot;:&quot;Brehm&quot;,&quot;given&quot;:&quot;Thomas T.&quot;,&quot;parse-names&quot;:false,&quot;dropping-particle&quot;:&quot;&quot;,&quot;non-dropping-particle&quot;:&quot;&quot;},{&quot;family&quot;:&quot;Franke&quot;,&quot;given&quot;:&quot;Gefion&quot;,&quot;parse-names&quot;:false,&quot;dropping-particle&quot;:&quot;&quot;,&quot;non-dropping-particle&quot;:&quot;&quot;},{&quot;family&quot;:&quot;Grewe&quot;,&quot;given&quot;:&quot;Ilka&quot;,&quot;parse-names&quot;:false,&quot;dropping-particle&quot;:&quot;&quot;,&quot;non-dropping-particle&quot;:&quot;&quot;},{&quot;family&quot;:&quot;Knobling&quot;,&quot;given&quot;:&quot;Birte&quot;,&quot;parse-names&quot;:false,&quot;dropping-particle&quot;:&quot;&quot;,&quot;non-dropping-particle&quot;:&quot;&quot;},{&quot;family&quot;:&quot;Aepfelbacher&quot;,&quot;given&quot;:&quot;Martin&quot;,&quot;parse-names&quot;:false,&quot;dropping-particle&quot;:&quot;&quot;,&quot;non-dropping-particle&quot;:&quot;&quot;},{&quot;family&quot;:&quot;Huber&quot;,&quot;given&quot;:&quot;Samuel&quot;,&quot;parse-names&quot;:false,&quot;dropping-particle&quot;:&quot;&quot;,&quot;non-dropping-particle&quot;:&quot;&quot;},{&quot;family&quot;:&quot;Klupp&quot;,&quot;given&quot;:&quot;Eva M.&quot;,&quot;parse-names&quot;:false,&quot;dropping-particle&quot;:&quot;&quot;,&quot;non-dropping-particle&quot;:&quot;&quot;},{&quot;family&quot;:&quot;Jordan&quot;,&quot;given&quot;:&quot;Sabine&quot;,&quot;parse-names&quot;:false,&quot;dropping-particle&quot;:&quot;&quot;,&quot;non-dropping-particle&quot;:&quot;&quot;},{&quot;family&quot;:&quot;Addo&quot;,&quot;given&quot;:&quot;Marylyn M.&quot;,&quot;parse-names&quot;:false,&quot;dropping-particle&quot;:&quot;&quot;,&quot;non-dropping-particle&quot;:&quot;&quot;},{&quot;family&quot;:&quot;Schulze zur Wiesch&quot;,&quot;given&quot;:&quot;Julian&quot;,&quot;parse-names&quot;:false,&quot;dropping-particle&quot;:&quot;&quot;,&quot;non-dropping-particle&quot;:&quot;&quot;},{&quot;family&quot;:&quot;Schmiedel&quot;,&quot;given&quot;:&quot;Stefan&quot;,&quot;parse-names&quot;:false,&quot;dropping-particle&quot;:&quot;&quot;,&quot;non-dropping-particle&quot;:&quot;&quot;},{&quot;family&quot;:&quot;Lütgehetmann&quot;,&quot;given&quot;:&quot;Marc&quot;,&quot;parse-names&quot;:false,&quot;dropping-particle&quot;:&quot;&quot;,&quot;non-dropping-particle&quot;:&quot;&quot;},{&quot;family&quot;:&quot;Knobloch&quot;,&quot;given&quot;:&quot;Johannes K.&quot;,&quot;parse-names&quot;:false,&quot;dropping-particle&quot;:&quot;&quot;,&quot;non-dropping-particle&quot;:&quot;&quot;}],&quot;container-title&quot;:&quot;Eurosurveillance&quot;,&quot;DOI&quot;:&quot;10.2807/1560-7917.ES.2022.27.26.2200477&quot;,&quot;ISSN&quot;:&quot;1560-7917&quot;,&quot;issued&quot;:{&quot;date-parts&quot;:[[2022,6,30]]},&quot;abstract&quot;:&quot;&lt;p&gt; The extent of monkeypox virus environmental contamination of surfaces is unclear. We examined surfaces in rooms occupied by two monkeypox patients on their fourth hospitalisation day. Contamination with up to 10 &lt;sup&gt;5&lt;/sup&gt;  viral copies/cm &lt;sup&gt;2&lt;/sup&gt; on inanimate surfaces was estimated by PCR and the virus was successfully isolated from surfaces with more than 10 &lt;sup&gt;6&lt;/sup&gt; copies. These data highlight the importance of strict adherence of hospital staff to recommended protective measures. If appropriate, pre-exposure or early post-exposure vaccination should be considered for individuals at risk. &lt;/p&gt;&quot;,&quot;issue&quot;:&quot;26&quot;,&quot;volume&quot;:&quot;27&quot;,&quot;container-title-short&quot;:&quot;&quot;},&quot;isTemporary&quot;:false}]},{&quot;citationID&quot;:&quot;MENDELEY_CITATION_32385c2d-3abb-4d50-9963-d3718c568237&quot;,&quot;properties&quot;:{&quot;noteIndex&quot;:0},&quot;isEdited&quot;:false,&quot;manualOverride&quot;:{&quot;isManuallyOverridden&quot;:false,&quot;citeprocText&quot;:&quot;(Aiman et al., 2022)&quot;,&quot;manualOverrideText&quot;:&quot;&quot;},&quot;citationItems&quot;:[{&quot;id&quot;:&quot;85a1f1fb-98aa-3318-811a-fbde7ff68db5&quot;,&quot;itemData&quot;:{&quot;type&quot;:&quot;article-journal&quot;,&quot;id&quot;:&quot;85a1f1fb-98aa-3318-811a-fbde7ff68db5&quot;,&quot;title&quot;:&quot;Multi-epitope chimeric vaccine design against emerging Monkeypox virus via reverse vaccinology techniques- a bioinformatics and immunoinformatics approach&quot;,&quot;author&quot;:[{&quot;family&quot;:&quot;Aiman&quot;,&quot;given&quot;:&quot;Sara&quot;,&quot;parse-names&quot;:false,&quot;dropping-particle&quot;:&quot;&quot;,&quot;non-dropping-particle&quot;:&quot;&quot;},{&quot;family&quot;:&quot;Alhamhoom&quot;,&quot;given&quot;:&quot;Yahya&quot;,&quot;parse-names&quot;:false,&quot;dropping-particle&quot;:&quot;&quot;,&quot;non-dropping-particle&quot;:&quot;&quot;},{&quot;family&quot;:&quot;Ali&quot;,&quot;given&quot;:&quot;Fawad&quot;,&quot;parse-names&quot;:false,&quot;dropping-particle&quot;:&quot;&quot;,&quot;non-dropping-particle&quot;:&quot;&quot;},{&quot;family&quot;:&quot;Rahman&quot;,&quot;given&quot;:&quot;Noor&quot;,&quot;parse-names&quot;:false,&quot;dropping-particle&quot;:&quot;&quot;,&quot;non-dropping-particle&quot;:&quot;&quot;},{&quot;family&quot;:&quot;Rastrelli&quot;,&quot;given&quot;:&quot;Luca&quot;,&quot;parse-names&quot;:false,&quot;dropping-particle&quot;:&quot;&quot;,&quot;non-dropping-particle&quot;:&quot;&quot;},{&quot;family&quot;:&quot;Khan&quot;,&quot;given&quot;:&quot;Asifullah&quot;,&quot;parse-names&quot;:false,&quot;dropping-particle&quot;:&quot;&quot;,&quot;non-dropping-particle&quot;:&quot;&quot;},{&quot;family&quot;:&quot;Farooq&quot;,&quot;given&quot;:&quot;Qurat ul Ain&quot;,&quot;parse-names&quot;:false,&quot;dropping-particle&quot;:&quot;&quot;,&quot;non-dropping-particle&quot;:&quot;&quot;},{&quot;family&quot;:&quot;Ahmed&quot;,&quot;given&quot;:&quot;Abbas&quot;,&quot;parse-names&quot;:false,&quot;dropping-particle&quot;:&quot;&quot;,&quot;non-dropping-particle&quot;:&quot;&quot;},{&quot;family&quot;:&quot;Khan&quot;,&quot;given&quot;:&quot;Asif&quot;,&quot;parse-names&quot;:false,&quot;dropping-particle&quot;:&quot;&quot;,&quot;non-dropping-particle&quot;:&quot;&quot;},{&quot;family&quot;:&quot;Li&quot;,&quot;given&quot;:&quot;Chunhua&quot;,&quot;parse-names&quot;:false,&quot;dropping-particle&quot;:&quot;&quot;,&quot;non-dropping-particle&quot;:&quot;&quot;}],&quot;container-title&quot;:&quot;Frontiers in Immunology&quot;,&quot;container-title-short&quot;:&quot;Front Immunol&quot;,&quot;DOI&quot;:&quot;10.3389/fimmu.2022.985450&quot;,&quot;ISSN&quot;:&quot;1664-3224&quot;,&quot;issued&quot;:{&quot;date-parts&quot;:[[2022,8,25]]},&quot;abstract&quot;:&quot;&lt;p&gt; The emerging monkeypox virus (MPXV) is a zoonotic orthopoxvirus that causes infections in humans similar to smallpox. Since May 2022, cases of monkeypox (MPX) have been increasingly reported by the World Health Organization (WHO) worldwide. Currently, there are no clinically validated treatments for MPX infections. In this study, an immunoinformatics approach was used to identify potential vaccine targets against MPXV. A total of 190 MPXV-2022 proteins were retrieved from the ViPR database and subjected to various analyses including antigenicity, allergenicity, toxicity, solubility, IFN-γ, and virulence. Three outer membrane and extracellular proteins were selected based on their respective parameters to predict B-cell and T-cell epitopes. The epitopes are conserved among different strains of MPXV and the population coverage is 100% worldwide, which will provide broader protection against various strains of the virus globally. Nine overlapping MHC-I, MHC-II, and B-cell epitopes were selected to design multi-epitope vaccine constructs linked with suitable linkers in combination with different adjuvants to enhance the immune responses of the vaccine constructs. Molecular modeling and structural validation ensured high-quality 3D structures of vaccine constructs. Based on various immunological and physiochemical properties and docking scores, MPXV-V2 was selected for further investigation. &lt;italic&gt;In silico&lt;/italic&gt; cloning revealed a high level of gene expression for the MPXV-V2 vaccine within the bacterial expression system. Immune and MD simulations confirmed the molecular stability of the MPXV-V2 construct, with high immune responses within the host cell. These results may aid in the development of experimental vaccines against MPXV with increased potency and improved safety. &lt;/p&gt;&quot;,&quot;volume&quot;:&quot;13&quot;},&quot;isTemporary&quot;:false}],&quot;citationTag&quot;:&quot;MENDELEY_CITATION_v3_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&quot;},{&quot;citationID&quot;:&quot;MENDELEY_CITATION_3add613b-3962-438d-9b23-6b77dafa0d31&quot;,&quot;properties&quot;:{&quot;noteIndex&quot;:0},&quot;isEdited&quot;:false,&quot;manualOverride&quot;:{&quot;isManuallyOverridden&quot;:false,&quot;citeprocText&quot;:&quot;(Focosi et al., 2022)&quot;,&quot;manualOverrideText&quot;:&quot;&quot;},&quot;citationTag&quot;:&quot;MENDELEY_CITATION_v3_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&quot;,&quot;citationItems&quot;:[{&quot;id&quot;:&quot;74c71d1b-aa72-3694-82df-6908322fba76&quot;,&quot;itemData&quot;:{&quot;type&quot;:&quot;article-journal&quot;,&quot;id&quot;:&quot;74c71d1b-aa72-3694-82df-6908322fba76&quot;,&quot;title&quot;:&quot;Monkeypox: An international epidemic&quot;,&quot;author&quot;:[{&quot;family&quot;:&quot;Focosi&quot;,&quot;given&quot;:&quot;Daniele&quot;,&quot;parse-names&quot;:false,&quot;dropping-particle&quot;:&quot;&quot;,&quot;non-dropping-particle&quot;:&quot;&quot;},{&quot;family&quot;:&quot;Novazzi&quot;,&quot;given&quot;:&quot;Federica&quot;,&quot;parse-names&quot;:false,&quot;dropping-particle&quot;:&quot;&quot;,&quot;non-dropping-particle&quot;:&quot;&quot;},{&quot;family&quot;:&quot;Baj&quot;,&quot;given&quot;:&quot;Andreina&quot;,&quot;parse-names&quot;:false,&quot;dropping-particle&quot;:&quot;&quot;,&quot;non-dropping-particle&quot;:&quot;&quot;},{&quot;family&quot;:&quot;Maggi&quot;,&quot;given&quot;:&quot;Fabrizio&quot;,&quot;parse-names&quot;:false,&quot;dropping-particle&quot;:&quot;&quot;,&quot;non-dropping-particle&quot;:&quot;&quot;}],&quot;container-title&quot;:&quot;Reviews in Medical Virology&quot;,&quot;container-title-short&quot;:&quot;Rev Med Virol&quot;,&quot;DOI&quot;:&quot;10.1002/rmv.2392&quot;,&quot;ISSN&quot;:&quot;1052-9276&quot;,&quot;issued&quot;:{&quot;date-parts&quot;:[[2022,11,27]]},&quot;issue&quot;:&quot;6&quot;,&quot;volume&quot;:&quot;32&quot;},&quot;isTemporary&quot;:false}]},{&quot;citationID&quot;:&quot;MENDELEY_CITATION_65f8bc55-d3e7-49a3-a883-b81f59c53987&quot;,&quot;properties&quot;:{&quot;noteIndex&quot;:0},&quot;isEdited&quot;:false,&quot;manualOverride&quot;:{&quot;isManuallyOverridden&quot;:false,&quot;citeprocText&quot;:&quot;(Aiman et al., 2022)&quot;,&quot;manualOverrideText&quot;:&quot;&quot;},&quot;citationItems&quot;:[{&quot;id&quot;:&quot;85a1f1fb-98aa-3318-811a-fbde7ff68db5&quot;,&quot;itemData&quot;:{&quot;type&quot;:&quot;article-journal&quot;,&quot;id&quot;:&quot;85a1f1fb-98aa-3318-811a-fbde7ff68db5&quot;,&quot;title&quot;:&quot;Multi-epitope chimeric vaccine design against emerging Monkeypox virus via reverse vaccinology techniques- a bioinformatics and immunoinformatics approach&quot;,&quot;author&quot;:[{&quot;family&quot;:&quot;Aiman&quot;,&quot;given&quot;:&quot;Sara&quot;,&quot;parse-names&quot;:false,&quot;dropping-particle&quot;:&quot;&quot;,&quot;non-dropping-particle&quot;:&quot;&quot;},{&quot;family&quot;:&quot;Alhamhoom&quot;,&quot;given&quot;:&quot;Yahya&quot;,&quot;parse-names&quot;:false,&quot;dropping-particle&quot;:&quot;&quot;,&quot;non-dropping-particle&quot;:&quot;&quot;},{&quot;family&quot;:&quot;Ali&quot;,&quot;given&quot;:&quot;Fawad&quot;,&quot;parse-names&quot;:false,&quot;dropping-particle&quot;:&quot;&quot;,&quot;non-dropping-particle&quot;:&quot;&quot;},{&quot;family&quot;:&quot;Rahman&quot;,&quot;given&quot;:&quot;Noor&quot;,&quot;parse-names&quot;:false,&quot;dropping-particle&quot;:&quot;&quot;,&quot;non-dropping-particle&quot;:&quot;&quot;},{&quot;family&quot;:&quot;Rastrelli&quot;,&quot;given&quot;:&quot;Luca&quot;,&quot;parse-names&quot;:false,&quot;dropping-particle&quot;:&quot;&quot;,&quot;non-dropping-particle&quot;:&quot;&quot;},{&quot;family&quot;:&quot;Khan&quot;,&quot;given&quot;:&quot;Asifullah&quot;,&quot;parse-names&quot;:false,&quot;dropping-particle&quot;:&quot;&quot;,&quot;non-dropping-particle&quot;:&quot;&quot;},{&quot;family&quot;:&quot;Farooq&quot;,&quot;given&quot;:&quot;Qurat ul Ain&quot;,&quot;parse-names&quot;:false,&quot;dropping-particle&quot;:&quot;&quot;,&quot;non-dropping-particle&quot;:&quot;&quot;},{&quot;family&quot;:&quot;Ahmed&quot;,&quot;given&quot;:&quot;Abbas&quot;,&quot;parse-names&quot;:false,&quot;dropping-particle&quot;:&quot;&quot;,&quot;non-dropping-particle&quot;:&quot;&quot;},{&quot;family&quot;:&quot;Khan&quot;,&quot;given&quot;:&quot;Asif&quot;,&quot;parse-names&quot;:false,&quot;dropping-particle&quot;:&quot;&quot;,&quot;non-dropping-particle&quot;:&quot;&quot;},{&quot;family&quot;:&quot;Li&quot;,&quot;given&quot;:&quot;Chunhua&quot;,&quot;parse-names&quot;:false,&quot;dropping-particle&quot;:&quot;&quot;,&quot;non-dropping-particle&quot;:&quot;&quot;}],&quot;container-title&quot;:&quot;Frontiers in Immunology&quot;,&quot;container-title-short&quot;:&quot;Front Immunol&quot;,&quot;DOI&quot;:&quot;10.3389/fimmu.2022.985450&quot;,&quot;ISSN&quot;:&quot;1664-3224&quot;,&quot;issued&quot;:{&quot;date-parts&quot;:[[2022,8,25]]},&quot;abstract&quot;:&quot;&lt;p&gt; The emerging monkeypox virus (MPXV) is a zoonotic orthopoxvirus that causes infections in humans similar to smallpox. Since May 2022, cases of monkeypox (MPX) have been increasingly reported by the World Health Organization (WHO) worldwide. Currently, there are no clinically validated treatments for MPX infections. In this study, an immunoinformatics approach was used to identify potential vaccine targets against MPXV. A total of 190 MPXV-2022 proteins were retrieved from the ViPR database and subjected to various analyses including antigenicity, allergenicity, toxicity, solubility, IFN-γ, and virulence. Three outer membrane and extracellular proteins were selected based on their respective parameters to predict B-cell and T-cell epitopes. The epitopes are conserved among different strains of MPXV and the population coverage is 100% worldwide, which will provide broader protection against various strains of the virus globally. Nine overlapping MHC-I, MHC-II, and B-cell epitopes were selected to design multi-epitope vaccine constructs linked with suitable linkers in combination with different adjuvants to enhance the immune responses of the vaccine constructs. Molecular modeling and structural validation ensured high-quality 3D structures of vaccine constructs. Based on various immunological and physiochemical properties and docking scores, MPXV-V2 was selected for further investigation. &lt;italic&gt;In silico&lt;/italic&gt; cloning revealed a high level of gene expression for the MPXV-V2 vaccine within the bacterial expression system. Immune and MD simulations confirmed the molecular stability of the MPXV-V2 construct, with high immune responses within the host cell. These results may aid in the development of experimental vaccines against MPXV with increased potency and improved safety. &lt;/p&gt;&quot;,&quot;volume&quot;:&quot;13&quot;},&quot;isTemporary&quot;:false}],&quot;citationTag&quot;:&quot;MENDELEY_CITATION_v3_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&quot;},{&quot;citationID&quot;:&quot;MENDELEY_CITATION_5bac3f06-f493-4470-ac77-81157d2e0f0d&quot;,&quot;properties&quot;:{&quot;noteIndex&quot;:0},&quot;isEdited&quot;:false,&quot;manualOverride&quot;:{&quot;isManuallyOverridden&quot;:false,&quot;citeprocText&quot;:&quot;(Grant et al., 2020)&quot;,&quot;manualOverrideText&quot;:&quot;&quot;},&quot;citationTag&quot;:&quot;MENDELEY_CITATION_v3_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&quot;,&quot;citationItems&quot;:[{&quot;id&quot;:&quot;7f7b8533-648f-3b54-8bbd-585bb24d813c&quot;,&quot;itemData&quot;:{&quot;type&quot;:&quot;article-journal&quot;,&quot;id&quot;:&quot;7f7b8533-648f-3b54-8bbd-585bb24d813c&quot;,&quot;title&quot;:&quot;Modelling human-to-human transmission of monkeypox&quot;,&quot;author&quot;:[{&quot;family&quot;:&quot;Grant&quot;,&quot;given&quot;:&quot;Rebecca&quot;,&quot;parse-names&quot;:false,&quot;dropping-particle&quot;:&quot;&quot;,&quot;non-dropping-particle&quot;:&quot;&quot;},{&quot;family&quot;:&quot;Nguyen&quot;,&quot;given&quot;:&quot;Liem-Binh Luong&quot;,&quot;parse-names&quot;:false,&quot;dropping-particle&quot;:&quot;&quot;,&quot;non-dropping-particle&quot;:&quot;&quot;},{&quot;family&quot;:&quot;Breban&quot;,&quot;given&quot;:&quot;Romulus&quot;,&quot;parse-names&quot;:false,&quot;dropping-particle&quot;:&quot;&quot;,&quot;non-dropping-particle&quot;:&quot;&quot;}],&quot;container-title&quot;:&quot;Bulletin of the World Health Organization&quot;,&quot;container-title-short&quot;:&quot;Bull World Health Organ&quot;,&quot;DOI&quot;:&quot;10.2471/BLT.19.242347&quot;,&quot;ISSN&quot;:&quot;0042-9686&quot;,&quot;issued&quot;:{&quot;date-parts&quot;:[[2020,9,1]]},&quot;page&quot;:&quot;638-640&quot;,&quot;issue&quot;:&quot;9&quot;,&quot;volume&quot;:&quot;98&quot;},&quot;isTemporary&quot;:false}]},{&quot;citationID&quot;:&quot;MENDELEY_CITATION_a6dd45b2-e8a8-4c7e-9863-49727b8ae592&quot;,&quot;properties&quot;:{&quot;noteIndex&quot;:0},&quot;isEdited&quot;:false,&quot;manualOverride&quot;:{&quot;isManuallyOverridden&quot;:false,&quot;citeprocText&quot;:&quot;(Kumar et al., 2023)&quot;,&quot;manualOverrideText&quot;:&quot;&quot;},&quot;citationItems&quot;:[{&quot;id&quot;:&quot;d86eae16-e196-3b64-8f1e-ceaf56105259&quot;,&quot;itemData&quot;:{&quot;type&quot;:&quot;article-journal&quot;,&quot;id&quot;:&quot;d86eae16-e196-3b64-8f1e-ceaf56105259&quot;,&quot;title&quot;:&quot;Human monkeypox outbreak in 2022&quot;,&quot;author&quot;:[{&quot;family&quot;:&quot;Kumar&quot;,&quot;given&quot;:&quot;Suresh&quot;,&quot;parse-names&quot;:false,&quot;dropping-particle&quot;:&quot;&quot;,&quot;non-dropping-particle&quot;:&quot;&quot;},{&quot;family&quot;:&quot;Subramaniam&quot;,&quot;given&quot;:&quot;Gunasekaran&quot;,&quot;parse-names&quot;:false,&quot;dropping-particle&quot;:&quot;&quot;,&quot;non-dropping-particle&quot;:&quot;&quot;},{&quot;family&quot;:&quot;Karuppanan&quot;,&quot;given&quot;:&quot;Kalimuthu&quot;,&quot;parse-names&quot;:false,&quot;dropping-particle&quot;:&quot;&quot;,&quot;non-dropping-particle&quot;:&quot;&quot;}],&quot;container-title&quot;:&quot;Journal of Medical Virology&quot;,&quot;container-title-short&quot;:&quot;J Med Virol&quot;,&quot;DOI&quot;:&quot;10.1002/jmv.27894&quot;,&quot;ISSN&quot;:&quot;0146-6615&quot;,&quot;issued&quot;:{&quot;date-parts&quot;:[[2023,1,6]]},&quot;issue&quot;:&quot;1&quot;,&quot;volume&quot;:&quot;95&quot;},&quot;isTemporary&quot;:false}],&quot;citationTag&quot;:&quot;MENDELEY_CITATION_v3_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&quot;},{&quot;citationID&quot;:&quot;MENDELEY_CITATION_72bbf973-66ce-479a-a59c-d0bbc866a4f5&quot;,&quot;properties&quot;:{&quot;noteIndex&quot;:0},&quot;isEdited&quot;:false,&quot;manualOverride&quot;:{&quot;isManuallyOverridden&quot;:false,&quot;citeprocText&quot;:&quot;(Kumar et al., 2023)&quot;,&quot;manualOverrideText&quot;:&quot;&quot;},&quot;citationItems&quot;:[{&quot;id&quot;:&quot;d86eae16-e196-3b64-8f1e-ceaf56105259&quot;,&quot;itemData&quot;:{&quot;type&quot;:&quot;article-journal&quot;,&quot;id&quot;:&quot;d86eae16-e196-3b64-8f1e-ceaf56105259&quot;,&quot;title&quot;:&quot;Human monkeypox outbreak in 2022&quot;,&quot;author&quot;:[{&quot;family&quot;:&quot;Kumar&quot;,&quot;given&quot;:&quot;Suresh&quot;,&quot;parse-names&quot;:false,&quot;dropping-particle&quot;:&quot;&quot;,&quot;non-dropping-particle&quot;:&quot;&quot;},{&quot;family&quot;:&quot;Subramaniam&quot;,&quot;given&quot;:&quot;Gunasekaran&quot;,&quot;parse-names&quot;:false,&quot;dropping-particle&quot;:&quot;&quot;,&quot;non-dropping-particle&quot;:&quot;&quot;},{&quot;family&quot;:&quot;Karuppanan&quot;,&quot;given&quot;:&quot;Kalimuthu&quot;,&quot;parse-names&quot;:false,&quot;dropping-particle&quot;:&quot;&quot;,&quot;non-dropping-particle&quot;:&quot;&quot;}],&quot;container-title&quot;:&quot;Journal of Medical Virology&quot;,&quot;container-title-short&quot;:&quot;J Med Virol&quot;,&quot;DOI&quot;:&quot;10.1002/jmv.27894&quot;,&quot;ISSN&quot;:&quot;0146-6615&quot;,&quot;issued&quot;:{&quot;date-parts&quot;:[[2023,1,6]]},&quot;issue&quot;:&quot;1&quot;,&quot;volume&quot;:&quot;95&quot;},&quot;isTemporary&quot;:false}],&quot;citationTag&quot;:&quot;MENDELEY_CITATION_v3_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&quot;},{&quot;citationID&quot;:&quot;MENDELEY_CITATION_422a7fe6-b73f-442f-9853-78abf08cc6f8&quot;,&quot;properties&quot;:{&quot;noteIndex&quot;:0},&quot;isEdited&quot;:false,&quot;manualOverride&quot;:{&quot;isManuallyOverridden&quot;:false,&quot;citeprocText&quot;:&quot;(Aiman et al., 2022)&quot;,&quot;manualOverrideText&quot;:&quot;&quot;},&quot;citationItems&quot;:[{&quot;id&quot;:&quot;85a1f1fb-98aa-3318-811a-fbde7ff68db5&quot;,&quot;itemData&quot;:{&quot;type&quot;:&quot;article-journal&quot;,&quot;id&quot;:&quot;85a1f1fb-98aa-3318-811a-fbde7ff68db5&quot;,&quot;title&quot;:&quot;Multi-epitope chimeric vaccine design against emerging Monkeypox virus via reverse vaccinology techniques- a bioinformatics and immunoinformatics approach&quot;,&quot;author&quot;:[{&quot;family&quot;:&quot;Aiman&quot;,&quot;given&quot;:&quot;Sara&quot;,&quot;parse-names&quot;:false,&quot;dropping-particle&quot;:&quot;&quot;,&quot;non-dropping-particle&quot;:&quot;&quot;},{&quot;family&quot;:&quot;Alhamhoom&quot;,&quot;given&quot;:&quot;Yahya&quot;,&quot;parse-names&quot;:false,&quot;dropping-particle&quot;:&quot;&quot;,&quot;non-dropping-particle&quot;:&quot;&quot;},{&quot;family&quot;:&quot;Ali&quot;,&quot;given&quot;:&quot;Fawad&quot;,&quot;parse-names&quot;:false,&quot;dropping-particle&quot;:&quot;&quot;,&quot;non-dropping-particle&quot;:&quot;&quot;},{&quot;family&quot;:&quot;Rahman&quot;,&quot;given&quot;:&quot;Noor&quot;,&quot;parse-names&quot;:false,&quot;dropping-particle&quot;:&quot;&quot;,&quot;non-dropping-particle&quot;:&quot;&quot;},{&quot;family&quot;:&quot;Rastrelli&quot;,&quot;given&quot;:&quot;Luca&quot;,&quot;parse-names&quot;:false,&quot;dropping-particle&quot;:&quot;&quot;,&quot;non-dropping-particle&quot;:&quot;&quot;},{&quot;family&quot;:&quot;Khan&quot;,&quot;given&quot;:&quot;Asifullah&quot;,&quot;parse-names&quot;:false,&quot;dropping-particle&quot;:&quot;&quot;,&quot;non-dropping-particle&quot;:&quot;&quot;},{&quot;family&quot;:&quot;Farooq&quot;,&quot;given&quot;:&quot;Qurat ul Ain&quot;,&quot;parse-names&quot;:false,&quot;dropping-particle&quot;:&quot;&quot;,&quot;non-dropping-particle&quot;:&quot;&quot;},{&quot;family&quot;:&quot;Ahmed&quot;,&quot;given&quot;:&quot;Abbas&quot;,&quot;parse-names&quot;:false,&quot;dropping-particle&quot;:&quot;&quot;,&quot;non-dropping-particle&quot;:&quot;&quot;},{&quot;family&quot;:&quot;Khan&quot;,&quot;given&quot;:&quot;Asif&quot;,&quot;parse-names&quot;:false,&quot;dropping-particle&quot;:&quot;&quot;,&quot;non-dropping-particle&quot;:&quot;&quot;},{&quot;family&quot;:&quot;Li&quot;,&quot;given&quot;:&quot;Chunhua&quot;,&quot;parse-names&quot;:false,&quot;dropping-particle&quot;:&quot;&quot;,&quot;non-dropping-particle&quot;:&quot;&quot;}],&quot;container-title&quot;:&quot;Frontiers in Immunology&quot;,&quot;container-title-short&quot;:&quot;Front Immunol&quot;,&quot;DOI&quot;:&quot;10.3389/fimmu.2022.985450&quot;,&quot;ISSN&quot;:&quot;1664-3224&quot;,&quot;issued&quot;:{&quot;date-parts&quot;:[[2022,8,25]]},&quot;abstract&quot;:&quot;&lt;p&gt; The emerging monkeypox virus (MPXV) is a zoonotic orthopoxvirus that causes infections in humans similar to smallpox. Since May 2022, cases of monkeypox (MPX) have been increasingly reported by the World Health Organization (WHO) worldwide. Currently, there are no clinically validated treatments for MPX infections. In this study, an immunoinformatics approach was used to identify potential vaccine targets against MPXV. A total of 190 MPXV-2022 proteins were retrieved from the ViPR database and subjected to various analyses including antigenicity, allergenicity, toxicity, solubility, IFN-γ, and virulence. Three outer membrane and extracellular proteins were selected based on their respective parameters to predict B-cell and T-cell epitopes. The epitopes are conserved among different strains of MPXV and the population coverage is 100% worldwide, which will provide broader protection against various strains of the virus globally. Nine overlapping MHC-I, MHC-II, and B-cell epitopes were selected to design multi-epitope vaccine constructs linked with suitable linkers in combination with different adjuvants to enhance the immune responses of the vaccine constructs. Molecular modeling and structural validation ensured high-quality 3D structures of vaccine constructs. Based on various immunological and physiochemical properties and docking scores, MPXV-V2 was selected for further investigation. &lt;italic&gt;In silico&lt;/italic&gt; cloning revealed a high level of gene expression for the MPXV-V2 vaccine within the bacterial expression system. Immune and MD simulations confirmed the molecular stability of the MPXV-V2 construct, with high immune responses within the host cell. These results may aid in the development of experimental vaccines against MPXV with increased potency and improved safety. &lt;/p&gt;&quot;,&quot;volume&quot;:&quot;13&quot;},&quot;isTemporary&quot;:false}],&quot;citationTag&quot;:&quot;MENDELEY_CITATION_v3_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&quot;},{&quot;citationID&quot;:&quot;MENDELEY_CITATION_7f520bef-274e-4dc0-9291-6a60fc6a0d0d&quot;,&quot;properties&quot;:{&quot;noteIndex&quot;:0},&quot;isEdited&quot;:false,&quot;manualOverride&quot;:{&quot;isManuallyOverridden&quot;:false,&quot;citeprocText&quot;:&quot;(Aiman et al., 2022)&quot;,&quot;manualOverrideText&quot;:&quot;&quot;},&quot;citationItems&quot;:[{&quot;id&quot;:&quot;85a1f1fb-98aa-3318-811a-fbde7ff68db5&quot;,&quot;itemData&quot;:{&quot;type&quot;:&quot;article-journal&quot;,&quot;id&quot;:&quot;85a1f1fb-98aa-3318-811a-fbde7ff68db5&quot;,&quot;title&quot;:&quot;Multi-epitope chimeric vaccine design against emerging Monkeypox virus via reverse vaccinology techniques- a bioinformatics and immunoinformatics approach&quot;,&quot;author&quot;:[{&quot;family&quot;:&quot;Aiman&quot;,&quot;given&quot;:&quot;Sara&quot;,&quot;parse-names&quot;:false,&quot;dropping-particle&quot;:&quot;&quot;,&quot;non-dropping-particle&quot;:&quot;&quot;},{&quot;family&quot;:&quot;Alhamhoom&quot;,&quot;given&quot;:&quot;Yahya&quot;,&quot;parse-names&quot;:false,&quot;dropping-particle&quot;:&quot;&quot;,&quot;non-dropping-particle&quot;:&quot;&quot;},{&quot;family&quot;:&quot;Ali&quot;,&quot;given&quot;:&quot;Fawad&quot;,&quot;parse-names&quot;:false,&quot;dropping-particle&quot;:&quot;&quot;,&quot;non-dropping-particle&quot;:&quot;&quot;},{&quot;family&quot;:&quot;Rahman&quot;,&quot;given&quot;:&quot;Noor&quot;,&quot;parse-names&quot;:false,&quot;dropping-particle&quot;:&quot;&quot;,&quot;non-dropping-particle&quot;:&quot;&quot;},{&quot;family&quot;:&quot;Rastrelli&quot;,&quot;given&quot;:&quot;Luca&quot;,&quot;parse-names&quot;:false,&quot;dropping-particle&quot;:&quot;&quot;,&quot;non-dropping-particle&quot;:&quot;&quot;},{&quot;family&quot;:&quot;Khan&quot;,&quot;given&quot;:&quot;Asifullah&quot;,&quot;parse-names&quot;:false,&quot;dropping-particle&quot;:&quot;&quot;,&quot;non-dropping-particle&quot;:&quot;&quot;},{&quot;family&quot;:&quot;Farooq&quot;,&quot;given&quot;:&quot;Qurat ul Ain&quot;,&quot;parse-names&quot;:false,&quot;dropping-particle&quot;:&quot;&quot;,&quot;non-dropping-particle&quot;:&quot;&quot;},{&quot;family&quot;:&quot;Ahmed&quot;,&quot;given&quot;:&quot;Abbas&quot;,&quot;parse-names&quot;:false,&quot;dropping-particle&quot;:&quot;&quot;,&quot;non-dropping-particle&quot;:&quot;&quot;},{&quot;family&quot;:&quot;Khan&quot;,&quot;given&quot;:&quot;Asif&quot;,&quot;parse-names&quot;:false,&quot;dropping-particle&quot;:&quot;&quot;,&quot;non-dropping-particle&quot;:&quot;&quot;},{&quot;family&quot;:&quot;Li&quot;,&quot;given&quot;:&quot;Chunhua&quot;,&quot;parse-names&quot;:false,&quot;dropping-particle&quot;:&quot;&quot;,&quot;non-dropping-particle&quot;:&quot;&quot;}],&quot;container-title&quot;:&quot;Frontiers in Immunology&quot;,&quot;container-title-short&quot;:&quot;Front Immunol&quot;,&quot;DOI&quot;:&quot;10.3389/fimmu.2022.985450&quot;,&quot;ISSN&quot;:&quot;1664-3224&quot;,&quot;issued&quot;:{&quot;date-parts&quot;:[[2022,8,25]]},&quot;abstract&quot;:&quot;&lt;p&gt; The emerging monkeypox virus (MPXV) is a zoonotic orthopoxvirus that causes infections in humans similar to smallpox. Since May 2022, cases of monkeypox (MPX) have been increasingly reported by the World Health Organization (WHO) worldwide. Currently, there are no clinically validated treatments for MPX infections. In this study, an immunoinformatics approach was used to identify potential vaccine targets against MPXV. A total of 190 MPXV-2022 proteins were retrieved from the ViPR database and subjected to various analyses including antigenicity, allergenicity, toxicity, solubility, IFN-γ, and virulence. Three outer membrane and extracellular proteins were selected based on their respective parameters to predict B-cell and T-cell epitopes. The epitopes are conserved among different strains of MPXV and the population coverage is 100% worldwide, which will provide broader protection against various strains of the virus globally. Nine overlapping MHC-I, MHC-II, and B-cell epitopes were selected to design multi-epitope vaccine constructs linked with suitable linkers in combination with different adjuvants to enhance the immune responses of the vaccine constructs. Molecular modeling and structural validation ensured high-quality 3D structures of vaccine constructs. Based on various immunological and physiochemical properties and docking scores, MPXV-V2 was selected for further investigation. &lt;italic&gt;In silico&lt;/italic&gt; cloning revealed a high level of gene expression for the MPXV-V2 vaccine within the bacterial expression system. Immune and MD simulations confirmed the molecular stability of the MPXV-V2 construct, with high immune responses within the host cell. These results may aid in the development of experimental vaccines against MPXV with increased potency and improved safety. &lt;/p&gt;&quot;,&quot;volume&quot;:&quot;13&quot;},&quot;isTemporary&quot;:false}],&quot;citationTag&quot;:&quot;MENDELEY_CITATION_v3_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&quot;},{&quot;citationID&quot;:&quot;MENDELEY_CITATION_529eb68d-f511-4aa5-9d25-b650a5749a0b&quot;,&quot;properties&quot;:{&quot;noteIndex&quot;:0},&quot;isEdited&quot;:false,&quot;manualOverride&quot;:{&quot;isManuallyOverridden&quot;:false,&quot;citeprocText&quot;:&quot;(Zhang, 2018)&quot;,&quot;manualOverrideText&quot;:&quot;&quot;},&quot;citationItems&quot;:[{&quot;id&quot;:&quot;f28d529c-739f-3019-8acd-74fc66350e34&quot;,&quot;itemData&quot;:{&quot;type&quot;:&quot;article-journal&quot;,&quot;id&quot;:&quot;f28d529c-739f-3019-8acd-74fc66350e34&quot;,&quot;title&quot;:&quot;Multi-epitope vaccines: a promising strategy against tumors and viral infections&quot;,&quot;author&quot;:[{&quot;family&quot;:&quot;Zhang&quot;,&quot;given&quot;:&quot;Lifang&quot;,&quot;parse-names&quot;:false,&quot;dropping-particle&quot;:&quot;&quot;,&quot;non-dropping-particle&quot;:&quot;&quot;}],&quot;container-title&quot;:&quot;Cellular &amp; Molecular Immunology&quot;,&quot;container-title-short&quot;:&quot;Cell Mol Immunol&quot;,&quot;DOI&quot;:&quot;10.1038/cmi.2017.92&quot;,&quot;ISSN&quot;:&quot;1672-7681&quot;,&quot;issued&quot;:{&quot;date-parts&quot;:[[2018,2,11]]},&quot;page&quot;:&quot;182-184&quot;,&quot;issue&quot;:&quot;2&quot;,&quot;volume&quot;:&quot;15&quot;},&quot;isTemporary&quot;:false}],&quot;citationTag&quot;:&quot;MENDELEY_CITATION_v3_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&quot;},{&quot;citationID&quot;:&quot;MENDELEY_CITATION_86cda795-2906-4609-b024-3c0d5ba04e33&quot;,&quot;properties&quot;:{&quot;noteIndex&quot;:0},&quot;isEdited&quot;:false,&quot;manualOverride&quot;:{&quot;isManuallyOverridden&quot;:false,&quot;citeprocText&quot;:&quot;(Zhang, 2018)&quot;,&quot;manualOverrideText&quot;:&quot;&quot;},&quot;citationItems&quot;:[{&quot;id&quot;:&quot;f28d529c-739f-3019-8acd-74fc66350e34&quot;,&quot;itemData&quot;:{&quot;type&quot;:&quot;article-journal&quot;,&quot;id&quot;:&quot;f28d529c-739f-3019-8acd-74fc66350e34&quot;,&quot;title&quot;:&quot;Multi-epitope vaccines: a promising strategy against tumors and viral infections&quot;,&quot;author&quot;:[{&quot;family&quot;:&quot;Zhang&quot;,&quot;given&quot;:&quot;Lifang&quot;,&quot;parse-names&quot;:false,&quot;dropping-particle&quot;:&quot;&quot;,&quot;non-dropping-particle&quot;:&quot;&quot;}],&quot;container-title&quot;:&quot;Cellular &amp; Molecular Immunology&quot;,&quot;container-title-short&quot;:&quot;Cell Mol Immunol&quot;,&quot;DOI&quot;:&quot;10.1038/cmi.2017.92&quot;,&quot;ISSN&quot;:&quot;1672-7681&quot;,&quot;issued&quot;:{&quot;date-parts&quot;:[[2018,2,11]]},&quot;page&quot;:&quot;182-184&quot;,&quot;issue&quot;:&quot;2&quot;,&quot;volume&quot;:&quot;15&quot;},&quot;isTemporary&quot;:false}],&quot;citationTag&quot;:&quot;MENDELEY_CITATION_v3_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&quot;},{&quot;citationID&quot;:&quot;MENDELEY_CITATION_db266da7-6e5e-499b-b9a5-496459aefe24&quot;,&quot;properties&quot;:{&quot;noteIndex&quot;:0},&quot;isEdited&quot;:false,&quot;manualOverride&quot;:{&quot;isManuallyOverridden&quot;:false,&quot;citeprocText&quot;:&quot;(Ahmed &amp;#38; Maeurer, 2009)&quot;,&quot;manualOverrideText&quot;:&quot;&quot;},&quot;citationTag&quot;:&quot;MENDELEY_CITATION_v3_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&quot;,&quot;citationItems&quot;:[{&quot;id&quot;:&quot;5730b99f-5d74-332d-9a61-a6aae1ac9186&quot;,&quot;itemData&quot;:{&quot;type&quot;:&quot;chapter&quot;,&quot;id&quot;:&quot;5730b99f-5d74-332d-9a61-a6aae1ac9186&quot;,&quot;title&quot;:&quot;T-Cell Epitope Mapping&quot;,&quot;author&quot;:[{&quot;family&quot;:&quot;Ahmed&quot;,&quot;given&quot;:&quot;Raija K.S.&quot;,&quot;parse-names&quot;:false,&quot;dropping-particle&quot;:&quot;&quot;,&quot;non-dropping-particle&quot;:&quot;&quot;},{&quot;family&quot;:&quot;Maeurer&quot;,&quot;given&quot;:&quot;Markus J.&quot;,&quot;parse-names&quot;:false,&quot;dropping-particle&quot;:&quot;&quot;,&quot;non-dropping-particle&quot;:&quot;&quot;}],&quot;DOI&quot;:&quot;10.1007/978-1-59745-450-6_31&quot;,&quot;issued&quot;:{&quot;date-parts&quot;:[[2009]]},&quot;page&quot;:&quot;427-438&quot;,&quot;container-title-short&quot;:&quot;&quot;},&quot;isTemporary&quot;:false}]},{&quot;citationID&quot;:&quot;MENDELEY_CITATION_dcb4dadf-78e0-4b65-8764-feb66c53462e&quot;,&quot;properties&quot;:{&quot;noteIndex&quot;:0},&quot;isEdited&quot;:false,&quot;manualOverride&quot;:{&quot;isManuallyOverridden&quot;:false,&quot;citeprocText&quot;:&quot;(Fleri et al., 2017)&quot;,&quot;manualOverrideText&quot;:&quot;&quot;},&quot;citationTag&quot;:&quot;MENDELEY_CITATION_v3_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&quot;,&quot;citationItems&quot;:[{&quot;id&quot;:&quot;d32bf2e4-cfb2-35d5-b0d3-1417bc6f4962&quot;,&quot;itemData&quot;:{&quot;type&quot;:&quot;article-journal&quot;,&quot;id&quot;:&quot;d32bf2e4-cfb2-35d5-b0d3-1417bc6f4962&quot;,&quot;title&quot;:&quot;The Immune Epitope Database and Analysis Resource in Epitope Discovery and Synthetic Vaccine Design&quot;,&quot;author&quot;:[{&quot;family&quot;:&quot;Fleri&quot;,&quot;given&quot;:&quot;Ward&quot;,&quot;parse-names&quot;:false,&quot;dropping-particle&quot;:&quot;&quot;,&quot;non-dropping-particle&quot;:&quot;&quot;},{&quot;family&quot;:&quot;Paul&quot;,&quot;given&quot;:&quot;Sinu&quot;,&quot;parse-names&quot;:false,&quot;dropping-particle&quot;:&quot;&quot;,&quot;non-dropping-particle&quot;:&quot;&quot;},{&quot;family&quot;:&quot;Dhanda&quot;,&quot;given&quot;:&quot;Sandeep Kumar&quot;,&quot;parse-names&quot;:false,&quot;dropping-particle&quot;:&quot;&quot;,&quot;non-dropping-particle&quot;:&quot;&quot;},{&quot;family&quot;:&quot;Mahajan&quot;,&quot;given&quot;:&quot;Swapnil&quot;,&quot;parse-names&quot;:false,&quot;dropping-particle&quot;:&quot;&quot;,&quot;non-dropping-particle&quot;:&quot;&quot;},{&quot;family&quot;:&quot;Xu&quot;,&quot;given&quot;:&quot;Xiaojun&quot;,&quot;parse-names&quot;:false,&quot;dropping-particle&quot;:&quot;&quot;,&quot;non-dropping-particle&quot;:&quot;&quot;},{&quot;family&quot;:&quot;Peters&quot;,&quot;given&quot;:&quot;Bjoern&quot;,&quot;parse-names&quot;:false,&quot;dropping-particle&quot;:&quot;&quot;,&quot;non-dropping-particle&quot;:&quot;&quot;},{&quot;family&quot;:&quot;Sette&quot;,&quot;given&quot;:&quot;Alessandro&quot;,&quot;parse-names&quot;:false,&quot;dropping-particle&quot;:&quot;&quot;,&quot;non-dropping-particle&quot;:&quot;&quot;}],&quot;container-title&quot;:&quot;Frontiers in Immunology&quot;,&quot;container-title-short&quot;:&quot;Front Immunol&quot;,&quot;DOI&quot;:&quot;10.3389/fimmu.2017.00278&quot;,&quot;ISSN&quot;:&quot;1664-3224&quot;,&quot;issued&quot;:{&quot;date-parts&quot;:[[2017,3,14]]},&quot;volume&quot;:&quot;8&quot;},&quot;isTemporary&quot;:false}]},{&quot;citationID&quot;:&quot;MENDELEY_CITATION_e5d0a10a-9071-425a-a4e3-53524c84cd5c&quot;,&quot;properties&quot;:{&quot;noteIndex&quot;:0},&quot;isEdited&quot;:false,&quot;manualOverride&quot;:{&quot;isManuallyOverridden&quot;:false,&quot;citeprocText&quot;:&quot;(Dhanda et al., 2013)&quot;,&quot;manualOverrideText&quot;:&quot;&quot;},&quot;citationTag&quot;:&quot;MENDELEY_CITATION_v3_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&quot;,&quot;citationItems&quot;:[{&quot;id&quot;:&quot;f3e7cc93-9ae8-324e-872d-cb0d4e0e944d&quot;,&quot;itemData&quot;:{&quot;type&quot;:&quot;article-journal&quot;,&quot;id&quot;:&quot;f3e7cc93-9ae8-324e-872d-cb0d4e0e944d&quot;,&quot;title&quot;:&quot;Designing of interferon-gamma inducing MHC class-II binders&quot;,&quot;author&quot;:[{&quot;family&quot;:&quot;Dhanda&quot;,&quot;given&quot;:&quot;Sandeep Kumar&quot;,&quot;parse-names&quot;:false,&quot;dropping-particle&quot;:&quot;&quot;,&quot;non-dropping-particle&quot;:&quot;&quot;},{&quot;family&quot;:&quot;Vir&quot;,&quot;given&quot;:&quot;Pooja&quot;,&quot;parse-names&quot;:false,&quot;dropping-particle&quot;:&quot;&quot;,&quot;non-dropping-particle&quot;:&quot;&quot;},{&quot;family&quot;:&quot;Raghava&quot;,&quot;given&quot;:&quot;Gajendra PS&quot;,&quot;parse-names&quot;:false,&quot;dropping-particle&quot;:&quot;&quot;,&quot;non-dropping-particle&quot;:&quot;&quot;}],&quot;container-title&quot;:&quot;Biology Direct&quot;,&quot;container-title-short&quot;:&quot;Biol Direct&quot;,&quot;DOI&quot;:&quot;10.1186/1745-6150-8-30&quot;,&quot;ISSN&quot;:&quot;1745-6150&quot;,&quot;issued&quot;:{&quot;date-parts&quot;:[[2013,12,5]]},&quot;page&quot;:&quot;30&quot;,&quot;issue&quot;:&quot;1&quot;,&quot;volume&quot;:&quot;8&quot;},&quot;isTemporary&quot;:false}]},{&quot;citationID&quot;:&quot;MENDELEY_CITATION_f32586ec-0dc3-434b-bee0-adc2cf02a3ff&quot;,&quot;properties&quot;:{&quot;noteIndex&quot;:0},&quot;isEdited&quot;:false,&quot;manualOverride&quot;:{&quot;isManuallyOverridden&quot;:false,&quot;citeprocText&quot;:&quot;(Lim et al., 2021)&quot;,&quot;manualOverrideText&quot;:&quot;&quot;},&quot;citationTag&quot;:&quot;MENDELEY_CITATION_v3_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&quot;,&quot;citationItems&quot;:[{&quot;id&quot;:&quot;b4cccc29-ab91-3bbd-8c27-002e7e9ee84e&quot;,&quot;itemData&quot;:{&quot;type&quot;:&quot;article-journal&quot;,&quot;id&quot;:&quot;b4cccc29-ab91-3bbd-8c27-002e7e9ee84e&quot;,&quot;title&quot;:&quot;Development of multi-epitope peptide-based vaccines against SARS-CoV-2&quot;,&quot;author&quot;:[{&quot;family&quot;:&quot;Lim&quot;,&quot;given&quot;:&quot;Hui Xuan&quot;,&quot;parse-names&quot;:false,&quot;dropping-particle&quot;:&quot;&quot;,&quot;non-dropping-particle&quot;:&quot;&quot;},{&quot;family&quot;:&quot;Lim&quot;,&quot;given&quot;:&quot;Jianhua&quot;,&quot;parse-names&quot;:false,&quot;dropping-particle&quot;:&quot;&quot;,&quot;non-dropping-particle&quot;:&quot;&quot;},{&quot;family&quot;:&quot;Jazayeri&quot;,&quot;given&quot;:&quot;Seyed Davoud&quot;,&quot;parse-names&quot;:false,&quot;dropping-particle&quot;:&quot;&quot;,&quot;non-dropping-particle&quot;:&quot;&quot;},{&quot;family&quot;:&quot;Poppema&quot;,&quot;given&quot;:&quot;Sibrandes&quot;,&quot;parse-names&quot;:false,&quot;dropping-particle&quot;:&quot;&quot;,&quot;non-dropping-particle&quot;:&quot;&quot;},{&quot;family&quot;:&quot;Poh&quot;,&quot;given&quot;:&quot;Chit Laa&quot;,&quot;parse-names&quot;:false,&quot;dropping-particle&quot;:&quot;&quot;,&quot;non-dropping-particle&quot;:&quot;&quot;}],&quot;container-title&quot;:&quot;Biomedical Journal&quot;,&quot;container-title-short&quot;:&quot;Biomed J&quot;,&quot;DOI&quot;:&quot;10.1016/j.bj.2020.09.005&quot;,&quot;ISSN&quot;:&quot;23194170&quot;,&quot;issued&quot;:{&quot;date-parts&quot;:[[2021,2]]},&quot;page&quot;:&quot;18-30&quot;,&quot;issue&quot;:&quot;1&quot;,&quot;volume&quot;:&quot;44&quot;},&quot;isTemporary&quot;:false}]},{&quot;citationID&quot;:&quot;MENDELEY_CITATION_790cd781-a839-4377-bea7-5fbf0d4464cb&quot;,&quot;properties&quot;:{&quot;noteIndex&quot;:0},&quot;isEdited&quot;:false,&quot;manualOverride&quot;:{&quot;isManuallyOverridden&quot;:false,&quot;citeprocText&quot;:&quot;(Rahman et al., 2020)&quot;,&quot;manualOverrideText&quot;:&quot;&quot;},&quot;citationTag&quot;:&quot;MENDELEY_CITATION_v3_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&quot;,&quot;citationItems&quot;:[{&quot;id&quot;:&quot;ca816fe7-666b-3933-a885-6caf17796480&quot;,&quot;itemData&quot;:{&quot;type&quot;:&quot;article-journal&quot;,&quot;id&quot;:&quot;ca816fe7-666b-3933-a885-6caf17796480&quot;,&quot;title&quot;:&quot;Vaccine Design from the Ensemble of Surface Glycoprotein Epitopes of SARS-CoV-2: An Immunoinformatics Approach&quot;,&quot;author&quot;:[{&quot;family&quot;:&quot;Rahman&quot;,&quot;given&quot;:&quot;Noor&quot;,&quot;parse-names&quot;:false,&quot;dropping-particle&quot;:&quot;&quot;,&quot;non-dropping-particle&quot;:&quot;&quot;},{&quot;family&quot;:&quot;Ali&quot;,&quot;given&quot;:&quot;Fawad&quot;,&quot;parse-names&quot;:false,&quot;dropping-particle&quot;:&quot;&quot;,&quot;non-dropping-particle&quot;:&quot;&quot;},{&quot;family&quot;:&quot;Basharat&quot;,&quot;given&quot;:&quot;Zarrin&quot;,&quot;parse-names&quot;:false,&quot;dropping-particle&quot;:&quot;&quot;,&quot;non-dropping-particle&quot;:&quot;&quot;},{&quot;family&quot;:&quot;Shehroz&quot;,&quot;given&quot;:&quot;Muhammad&quot;,&quot;parse-names&quot;:false,&quot;dropping-particle&quot;:&quot;&quot;,&quot;non-dropping-particle&quot;:&quot;&quot;},{&quot;family&quot;:&quot;Khan&quot;,&quot;given&quot;:&quot;Muhammad Kazim&quot;,&quot;parse-names&quot;:false,&quot;dropping-particle&quot;:&quot;&quot;,&quot;non-dropping-particle&quot;:&quot;&quot;},{&quot;family&quot;:&quot;Jeandet&quot;,&quot;given&quot;:&quot;Philippe&quot;,&quot;parse-names&quot;:false,&quot;dropping-particle&quot;:&quot;&quot;,&quot;non-dropping-particle&quot;:&quot;&quot;},{&quot;family&quot;:&quot;Nepovimova&quot;,&quot;given&quot;:&quot;Eugenie&quot;,&quot;parse-names&quot;:false,&quot;dropping-particle&quot;:&quot;&quot;,&quot;non-dropping-particle&quot;:&quot;&quot;},{&quot;family&quot;:&quot;Kuca&quot;,&quot;given&quot;:&quot;Kamil&quot;,&quot;parse-names&quot;:false,&quot;dropping-particle&quot;:&quot;&quot;,&quot;non-dropping-particle&quot;:&quot;&quot;},{&quot;family&quot;:&quot;Khan&quot;,&quot;given&quot;:&quot;Haroon&quot;,&quot;parse-names&quot;:false,&quot;dropping-particle&quot;:&quot;&quot;,&quot;non-dropping-particle&quot;:&quot;&quot;}],&quot;container-title&quot;:&quot;Vaccines&quot;,&quot;container-title-short&quot;:&quot;Vaccines (Basel)&quot;,&quot;DOI&quot;:&quot;10.3390/vaccines8030423&quot;,&quot;ISSN&quot;:&quot;2076-393X&quot;,&quot;issued&quot;:{&quot;date-parts&quot;:[[2020,7,28]]},&quot;page&quot;:&quot;423&quot;,&quot;abstract&quot;:&quot;&lt;p&gt;The present study aimed to work out a peptide-based multi-epitope vaccine against the severe acute respiratory syndrome coronavirus 2 (SARS-CoV-2). We predicted different B-cell and T-cell epitopes by using the Immune Epitopes Database (IEDB). Homology modeling of the construct was done using SWISS-MODEL and then docked with different toll-like-receptors (TLR4, TLR7, and TLR8) using PatchDock, HADDOCK, and FireDock, respectively. From the overlapped epitopes, we designed five vaccine constructs C1–C5. Based on antigenicity, allergenicity, solubility, different physiochemical properties, and molecular docking scores, we selected the vaccine construct 1 (C1) for further processing. Docking of C1 with TLR4, TLR7, and TLR8 showed striking interactions with global binding energy of −43.48, −65.88, and −60.24 Kcal/mol, respectively. The docked complex was further simulated, which revealed that both molecules remain stable with minimum RMSF. Activation of TLRs induces downstream pathways to produce pro-inflammatory cytokines against viruses and immune system simulation shows enhanced antibody production after the booster dose. In conclusion, C1 was the best vaccine candidate among all designed constructs to elicit an immune response SARS-CoV-2 and combat the coronavirus disease (COVID-19).&lt;/p&gt;&quot;,&quot;issue&quot;:&quot;3&quot;,&quot;volume&quot;:&quot;8&quot;},&quot;isTemporary&quot;:false}]},{&quot;citationID&quot;:&quot;MENDELEY_CITATION_439ac3be-0efb-486d-bfd3-d34403eb83fb&quot;,&quot;properties&quot;:{&quot;noteIndex&quot;:0},&quot;isEdited&quot;:false,&quot;manualOverride&quot;:{&quot;isManuallyOverridden&quot;:false,&quot;citeprocText&quot;:&quot;(Ismail et al., 2022)&quot;,&quot;manualOverrideText&quot;:&quot;&quot;},&quot;citationTag&quot;:&quot;MENDELEY_CITATION_v3_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&quot;,&quot;citationItems&quot;:[{&quot;id&quot;:&quot;e1489fd2-0fb6-38fe-8ac9-655a85dee4a2&quot;,&quot;itemData&quot;:{&quot;type&quot;:&quot;article-journal&quot;,&quot;id&quot;:&quot;e1489fd2-0fb6-38fe-8ac9-655a85dee4a2&quot;,&quot;title&quot;:&quot;Design of a Multi-Epitopes Vaccine against Hantaviruses: An Immunoinformatics and Molecular Modelling Approach&quot;,&quot;author&quot;:[{&quot;family&quot;:&quot;Ismail&quot;,&quot;given&quot;:&quot;Saba&quot;,&quot;parse-names&quot;:false,&quot;dropping-particle&quot;:&quot;&quot;,&quot;non-dropping-particle&quot;:&quot;&quot;},{&quot;family&quot;:&quot;Abbasi&quot;,&quot;given&quot;:&quot;Sumra Wajid&quot;,&quot;parse-names&quot;:false,&quot;dropping-particle&quot;:&quot;&quot;,&quot;non-dropping-particle&quot;:&quot;&quot;},{&quot;family&quot;:&quot;Yousaf&quot;,&quot;given&quot;:&quot;Maha&quot;,&quot;parse-names&quot;:false,&quot;dropping-particle&quot;:&quot;&quot;,&quot;non-dropping-particle&quot;:&quot;&quot;},{&quot;family&quot;:&quot;Ahmad&quot;,&quot;given&quot;:&quot;Sajjad&quot;,&quot;parse-names&quot;:false,&quot;dropping-particle&quot;:&quot;&quot;,&quot;non-dropping-particle&quot;:&quot;&quot;},{&quot;family&quot;:&quot;Muhammad&quot;,&quot;given&quot;:&quot;Khalid&quot;,&quot;parse-names&quot;:false,&quot;dropping-particle&quot;:&quot;&quot;,&quot;non-dropping-particle&quot;:&quot;&quot;},{&quot;family&quot;:&quot;Waheed&quot;,&quot;given&quot;:&quot;Yasir&quot;,&quot;parse-names&quot;:false,&quot;dropping-particle&quot;:&quot;&quot;,&quot;non-dropping-particle&quot;:&quot;&quot;}],&quot;container-title&quot;:&quot;Vaccines&quot;,&quot;container-title-short&quot;:&quot;Vaccines (Basel)&quot;,&quot;DOI&quot;:&quot;10.3390/vaccines10030378&quot;,&quot;ISSN&quot;:&quot;2076-393X&quot;,&quot;issued&quot;:{&quot;date-parts&quot;:[[2022,2,28]]},&quot;page&quot;:&quot;378&quot;,&quot;abstract&quot;:&quot;&lt;p&gt;Hantaviruses are negative-sense, enveloped, single-stranded RNA viruses of the family Hantaviridae. In recent years, rodent-borne hantaviruses have emerged as novel zoonotic viruses posing a substantial health issue and socioeconomic burden. In the current research, a reverse vaccinology approach was applied to design a multi-epitope-based vaccine against hantavirus. A set of 340 experimentally reported epitopes were retrieved from Virus Pathogen Database and Analysis Resource (ViPR) and subjected to different analyses such as antigenicity, allergenicity, solubility, IFN gamma, toxicity, and virulent checks. Finally, 10 epitopes which cleared all the filters used were linked with each other through specific GPGPG linkers to construct a multi-antigenic epitope vaccine. The designed vaccine was then joined to three different adjuvants—TLR4-agonist adjuvant, β-defensin, and 50S ribosomal protein L7/L12—using an EAAAK linker to boost up immune-stimulating responses and check the potency of vaccine with each adjuvant. The designed vaccine structures were modelled and subjected to error refinement and disulphide engineering to enhance their stability. To understand the vaccine binding affinity with immune cell receptors, molecular docking was performed between the designed vaccines and TLR4; the docked complex with a low level of global energy was then subjected to molecular dynamics simulations to validate the docking results and dynamic behaviour. The docking binding energy of vaccines with TLR4 is −29.63 kcal/mol (TLR4-agonist), −3.41 kcal/mol (β-defensin), and −11.03 kcal/mol (50S ribosomal protein L7/L12). The systems dynamics revealed all three systems to be highly stable with a root-mean-square deviation (RMSD) value within 3 Å. To test docking predictions and determine dominant interaction energies, binding free energies of vaccine(s)–TLR4 complexes were calculated. The net binding energy of the systems was as follows: TLR4-agonist vaccine with TLR4 (MM–GBSA, −1628.47 kcal/mol and MM–PBSA, −37.75 kcal/mol); 50S ribosomal protein L7/L12 vaccine with TLR4 complex (MM–GBSA, −194.62 kcal/mol and MM–PBSA, −150.67 kcal/mol); β-defensin vaccine with TLR4 complex (MM–GBSA, −9.80 kcal/mol and MM–PBSA, −42.34 kcal/mol). Finally, these findings may aid experimental vaccinologists in developing a very potent hantavirus vaccine.&lt;/p&gt;&quot;,&quot;issue&quot;:&quot;3&quot;,&quot;volume&quot;:&quot;10&quot;},&quot;isTemporary&quot;:false}]},{&quot;citationID&quot;:&quot;MENDELEY_CITATION_50991087-dd73-4f23-b6bf-c3dd17a28a2d&quot;,&quot;properties&quot;:{&quot;noteIndex&quot;:0},&quot;isEdited&quot;:false,&quot;manualOverride&quot;:{&quot;isManuallyOverridden&quot;:false,&quot;citeprocText&quot;:&quot;(Ismail et al., 2020)&quot;,&quot;manualOverrideText&quot;:&quot;&quot;},&quot;citationTag&quot;:&quot;MENDELEY_CITATION_v3_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&quot;,&quot;citationItems&quot;:[{&quot;id&quot;:&quot;a4b85e67-996a-34af-b6e5-d5bcfe242c08&quot;,&quot;itemData&quot;:{&quot;type&quot;:&quot;article-journal&quot;,&quot;id&quot;:&quot;a4b85e67-996a-34af-b6e5-d5bcfe242c08&quot;,&quot;title&quot;:&quot;Vaccinomics to design a novel single chimeric subunit vaccine for broad-spectrum immunological applications targeting nosocomial Enterobacteriaceae pathogens&quot;,&quot;author&quot;:[{&quot;family&quot;:&quot;Ismail&quot;,&quot;given&quot;:&quot;Saba&quot;,&quot;parse-names&quot;:false,&quot;dropping-particle&quot;:&quot;&quot;,&quot;non-dropping-particle&quot;:&quot;&quot;},{&quot;family&quot;:&quot;Ahmad&quot;,&quot;given&quot;:&quot;Sajjad&quot;,&quot;parse-names&quot;:false,&quot;dropping-particle&quot;:&quot;&quot;,&quot;non-dropping-particle&quot;:&quot;&quot;},{&quot;family&quot;:&quot;Azam&quot;,&quot;given&quot;:&quot;Syed Sikander&quot;,&quot;parse-names&quot;:false,&quot;dropping-particle&quot;:&quot;&quot;,&quot;non-dropping-particle&quot;:&quot;&quot;}],&quot;container-title&quot;:&quot;European Journal of Pharmaceutical Sciences&quot;,&quot;DOI&quot;:&quot;10.1016/j.ejps.2020.105258&quot;,&quot;ISSN&quot;:&quot;09280987&quot;,&quot;issued&quot;:{&quot;date-parts&quot;:[[2020,4]]},&quot;page&quot;:&quot;105258&quot;,&quot;volume&quot;:&quot;146&quot;,&quot;container-title-short&quot;:&quot;&quot;},&quot;isTemporary&quot;:false}]},{&quot;citationID&quot;:&quot;MENDELEY_CITATION_1e19cc85-1dd5-4f48-973d-451c7b0739a1&quot;,&quot;properties&quot;:{&quot;noteIndex&quot;:0},&quot;isEdited&quot;:false,&quot;manualOverride&quot;:{&quot;isManuallyOverridden&quot;:false,&quot;citeprocText&quot;:&quot;(Schneidman-Duhovny et al., 2005)&quot;,&quot;manualOverrideText&quot;:&quot;&quot;},&quot;citationTag&quot;:&quot;MENDELEY_CITATION_v3_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&quot;,&quot;citationItems&quot;:[{&quot;id&quot;:&quot;697eede2-e1d7-382a-a6a3-d6f177a244d1&quot;,&quot;itemData&quot;:{&quot;type&quot;:&quot;article-journal&quot;,&quot;id&quot;:&quot;697eede2-e1d7-382a-a6a3-d6f177a244d1&quot;,&quot;title&quot;:&quot;PatchDock and SymmDock: servers for rigid and symmetric docking&quot;,&quot;author&quot;:[{&quot;family&quot;:&quot;Schneidman-Duhovny&quot;,&quot;given&quot;:&quot;D.&quot;,&quot;parse-names&quot;:false,&quot;dropping-particle&quot;:&quot;&quot;,&quot;non-dropping-particle&quot;:&quot;&quot;},{&quot;family&quot;:&quot;Inbar&quot;,&quot;given&quot;:&quot;Y.&quot;,&quot;parse-names&quot;:false,&quot;dropping-particle&quot;:&quot;&quot;,&quot;non-dropping-particle&quot;:&quot;&quot;},{&quot;family&quot;:&quot;Nussinov&quot;,&quot;given&quot;:&quot;R.&quot;,&quot;parse-names&quot;:false,&quot;dropping-particle&quot;:&quot;&quot;,&quot;non-dropping-particle&quot;:&quot;&quot;},{&quot;family&quot;:&quot;Wolfson&quot;,&quot;given&quot;:&quot;H. J.&quot;,&quot;parse-names&quot;:false,&quot;dropping-particle&quot;:&quot;&quot;,&quot;non-dropping-particle&quot;:&quot;&quot;}],&quot;container-title&quot;:&quot;Nucleic Acids Research&quot;,&quot;container-title-short&quot;:&quot;Nucleic Acids Res&quot;,&quot;DOI&quot;:&quot;10.1093/nar/gki481&quot;,&quot;ISSN&quot;:&quot;0305-1048&quot;,&quot;issued&quot;:{&quot;date-parts&quot;:[[2005,7,1]]},&quot;page&quot;:&quot;W363-W367&quot;,&quot;issue&quot;:&quot;Web Server&quot;,&quot;volume&quot;:&quot;33&quot;},&quot;isTemporary&quot;:false}]},{&quot;citationID&quot;:&quot;MENDELEY_CITATION_b55af6ab-f8dd-4a8c-945f-2d77c11c8a1f&quot;,&quot;properties&quot;:{&quot;noteIndex&quot;:0},&quot;isEdited&quot;:false,&quot;manualOverride&quot;:{&quot;isManuallyOverridden&quot;:false,&quot;citeprocText&quot;:&quot;(Andrusier et al., 2007)&quot;,&quot;manualOverrideText&quot;:&quot;&quot;},&quot;citationTag&quot;:&quot;MENDELEY_CITATION_v3_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&quot;,&quot;citationItems&quot;:[{&quot;id&quot;:&quot;20d02438-1202-34a0-a82a-e696d1d11ff0&quot;,&quot;itemData&quot;:{&quot;type&quot;:&quot;article-journal&quot;,&quot;id&quot;:&quot;20d02438-1202-34a0-a82a-e696d1d11ff0&quot;,&quot;title&quot;:&quot;FireDock: Fast interaction refinement in molecular docking&quot;,&quot;author&quot;:[{&quot;family&quot;:&quot;Andrusier&quot;,&quot;given&quot;:&quot;Nelly&quot;,&quot;parse-names&quot;:false,&quot;dropping-particle&quot;:&quot;&quot;,&quot;non-dropping-particle&quot;:&quot;&quot;},{&quot;family&quot;:&quot;Nussinov&quot;,&quot;given&quot;:&quot;Ruth&quot;,&quot;parse-names&quot;:false,&quot;dropping-particle&quot;:&quot;&quot;,&quot;non-dropping-particle&quot;:&quot;&quot;},{&quot;family&quot;:&quot;Wolfson&quot;,&quot;given&quot;:&quot;Haim J.&quot;,&quot;parse-names&quot;:false,&quot;dropping-particle&quot;:&quot;&quot;,&quot;non-dropping-particle&quot;:&quot;&quot;}],&quot;container-title&quot;:&quot;Proteins: Structure, Function, and Bioinformatics&quot;,&quot;DOI&quot;:&quot;10.1002/prot.21495&quot;,&quot;ISSN&quot;:&quot;08873585&quot;,&quot;issued&quot;:{&quot;date-parts&quot;:[[2007,6,27]]},&quot;page&quot;:&quot;139-159&quot;,&quot;issue&quot;:&quot;1&quot;,&quot;volume&quot;:&quot;69&quot;,&quot;container-title-short&quot;:&quot;&quot;},&quot;isTemporary&quot;:false}]},{&quot;citationID&quot;:&quot;MENDELEY_CITATION_bb48f22f-df5b-45f4-b882-e359ad2836a3&quot;,&quot;properties&quot;:{&quot;noteIndex&quot;:0},&quot;isEdited&quot;:false,&quot;manualOverride&quot;:{&quot;isManuallyOverridden&quot;:false,&quot;citeprocText&quot;:&quot;(Abdi et al., 2022)&quot;,&quot;manualOverrideText&quot;:&quot;&quot;},&quot;citationTag&quot;:&quot;MENDELEY_CITATION_v3_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&quot;,&quot;citationItems&quot;:[{&quot;id&quot;:&quot;68232212-0d88-381b-8fb4-151b481ea9f7&quot;,&quot;itemData&quot;:{&quot;type&quot;:&quot;article-journal&quot;,&quot;id&quot;:&quot;68232212-0d88-381b-8fb4-151b481ea9f7&quot;,&quot;title&quot;:&quot;Multi-Epitope-Based Vaccine Candidate for Monkeypox: An In Silico Approach&quot;,&quot;author&quot;:[{&quot;family&quot;:&quot;Abdi&quot;,&quot;given&quot;:&quot;Sayed Aliul Hasan&quot;,&quot;parse-names&quot;:false,&quot;dropping-particle&quot;:&quot;&quot;,&quot;non-dropping-particle&quot;:&quot;&quot;},{&quot;family&quot;:&quot;Ali&quot;,&quot;given&quot;:&quot;Amena&quot;,&quot;parse-names&quot;:false,&quot;dropping-particle&quot;:&quot;&quot;,&quot;non-dropping-particle&quot;:&quot;&quot;},{&quot;family&quot;:&quot;Sayed&quot;,&quot;given&quot;:&quot;Shabihul Fatma&quot;,&quot;parse-names&quot;:false,&quot;dropping-particle&quot;:&quot;&quot;,&quot;non-dropping-particle&quot;:&quot;&quot;},{&quot;family&quot;:&quot;Abutahir&quot;,&quot;given&quot;:&quot;&quot;,&quot;parse-names&quot;:false,&quot;dropping-particle&quot;:&quot;&quot;,&quot;non-dropping-particle&quot;:&quot;&quot;},{&quot;family&quot;:&quot;Ali&quot;,&quot;given&quot;:&quot;Abuzer&quot;,&quot;parse-names&quot;:false,&quot;dropping-particle&quot;:&quot;&quot;,&quot;non-dropping-particle&quot;:&quot;&quot;},{&quot;family&quot;:&quot;Alam&quot;,&quot;given&quot;:&quot;Prawez&quot;,&quot;parse-names&quot;:false,&quot;dropping-particle&quot;:&quot;&quot;,&quot;non-dropping-particle&quot;:&quot;&quot;}],&quot;container-title&quot;:&quot;Vaccines&quot;,&quot;container-title-short&quot;:&quot;Vaccines (Basel)&quot;,&quot;DOI&quot;:&quot;10.3390/vaccines10091564&quot;,&quot;ISSN&quot;:&quot;2076-393X&quot;,&quot;issued&quot;:{&quot;date-parts&quot;:[[2022,9,19]]},&quot;page&quot;:&quot;1564&quot;,&quot;abstract&quot;:&quot;&lt;p&gt;Currently, there are limited treatment options available for the monkeypox disease. We used a computational strategy to design a specific antigenic vaccine against pathogens. After using various immunoinformatic tools and filters, cytotoxic T-cell lymphocyte (CTL)-, helper T-cell lymphocyte (HTL)-, and interferon gamma (IFN-γ)-inducing epitopes, which comprised the vaccine, in addition to other parameters, such as antigenic and allergic profiles, were assessed to confirm the safety of the vaccine. However, vaccine interaction and stability with Toll-like receptors (TLRs) were assessed by dynamic simulation methods, and it was found that the constructed vaccine was stable. In addition, C-IMMSIM tools were used to determine the immune-response-triggering capabilities of the vaccine. These immunoinformatic findings reveal that constructed vaccine candidates may be capable of triggering an efficient immune response for monkeypox viral infections. However, experimental evaluation is required to verify the safety and immunogenic profile of constructed vaccines.&lt;/p&gt;&quot;,&quot;issue&quot;:&quot;9&quot;,&quot;volume&quot;:&quot;10&quot;},&quot;isTemporary&quot;:false}]},{&quot;citationID&quot;:&quot;MENDELEY_CITATION_5233f807-0055-4088-b6dc-30603858a699&quot;,&quot;properties&quot;:{&quot;noteIndex&quot;:0},&quot;isEdited&quot;:false,&quot;manualOverride&quot;:{&quot;isManuallyOverridden&quot;:false,&quot;citeprocText&quot;:&quot;(Gupta et al., 2013)&quot;,&quot;manualOverrideText&quot;:&quot;&quot;},&quot;citationTag&quot;:&quot;MENDELEY_CITATION_v3_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&quot;,&quot;citationItems&quot;:[{&quot;id&quot;:&quot;acfa54a2-bf34-3e3c-85bd-755f0aaa46d6&quot;,&quot;itemData&quot;:{&quot;type&quot;:&quot;article-journal&quot;,&quot;id&quot;:&quot;acfa54a2-bf34-3e3c-85bd-755f0aaa46d6&quot;,&quot;title&quot;:&quot;In Silico Approach for Predicting Toxicity of Peptides and Proteins&quot;,&quot;author&quot;:[{&quot;family&quot;:&quot;Gupta&quot;,&quot;given&quot;:&quot;Sudheer&quot;,&quot;parse-names&quot;:false,&quot;dropping-particle&quot;:&quot;&quot;,&quot;non-dropping-particle&quot;:&quot;&quot;},{&quot;family&quot;:&quot;Kapoor&quot;,&quot;given&quot;:&quot;Pallavi&quot;,&quot;parse-names&quot;:false,&quot;dropping-particle&quot;:&quot;&quot;,&quot;non-dropping-particle&quot;:&quot;&quot;},{&quot;family&quot;:&quot;Chaudhary&quot;,&quot;given&quot;:&quot;Kumardeep&quot;,&quot;parse-names&quot;:false,&quot;dropping-particle&quot;:&quot;&quot;,&quot;non-dropping-particle&quot;:&quot;&quot;},{&quot;family&quot;:&quot;Gautam&quot;,&quot;given&quot;:&quot;Ankur&quot;,&quot;parse-names&quot;:false,&quot;dropping-particle&quot;:&quot;&quot;,&quot;non-dropping-particle&quot;:&quot;&quot;},{&quot;family&quot;:&quot;Kumar&quot;,&quot;given&quot;:&quot;Rahul&quot;,&quot;parse-names&quot;:false,&quot;dropping-particle&quot;:&quot;&quot;,&quot;non-dropping-particle&quot;:&quot;&quot;},{&quot;family&quot;:&quot;Raghava&quot;,&quot;given&quot;:&quot;Gajendra P. S.&quot;,&quot;parse-names&quot;:false,&quot;dropping-particle&quot;:&quot;&quot;,&quot;non-dropping-particle&quot;:&quot;&quot;}],&quot;container-title&quot;:&quot;PLoS ONE&quot;,&quot;container-title-short&quot;:&quot;PLoS One&quot;,&quot;DOI&quot;:&quot;10.1371/journal.pone.0073957&quot;,&quot;ISSN&quot;:&quot;1932-6203&quot;,&quot;issued&quot;:{&quot;date-parts&quot;:[[2013,9,13]]},&quot;page&quot;:&quot;e73957&quot;,&quot;issue&quot;:&quot;9&quot;,&quot;volume&quot;:&quot;8&quot;},&quot;isTemporary&quot;:false}]},{&quot;citationID&quot;:&quot;MENDELEY_CITATION_e7b45417-f60c-4e48-a09d-27b71076427d&quot;,&quot;properties&quot;:{&quot;noteIndex&quot;:0},&quot;isEdited&quot;:false,&quot;manualOverride&quot;:{&quot;isManuallyOverridden&quot;:false,&quot;citeprocText&quot;:&quot;(Bui et al., 2007)&quot;,&quot;manualOverrideText&quot;:&quot;&quot;},&quot;citationTag&quot;:&quot;MENDELEY_CITATION_v3_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&quot;,&quot;citationItems&quot;:[{&quot;id&quot;:&quot;09fe81b3-c5ca-309b-b813-ad9b58c99128&quot;,&quot;itemData&quot;:{&quot;type&quot;:&quot;article-journal&quot;,&quot;id&quot;:&quot;09fe81b3-c5ca-309b-b813-ad9b58c99128&quot;,&quot;title&quot;:&quot;Development of an epitope conservancy analysis tool to facilitate the design of epitope-based diagnostics and vaccines&quot;,&quot;author&quot;:[{&quot;family&quot;:&quot;Bui&quot;,&quot;given&quot;:&quot;Huynh-Hoa&quot;,&quot;parse-names&quot;:false,&quot;dropping-particle&quot;:&quot;&quot;,&quot;non-dropping-particle&quot;:&quot;&quot;},{&quot;family&quot;:&quot;Sidney&quot;,&quot;given&quot;:&quot;John&quot;,&quot;parse-names&quot;:false,&quot;dropping-particle&quot;:&quot;&quot;,&quot;non-dropping-particle&quot;:&quot;&quot;},{&quot;family&quot;:&quot;Li&quot;,&quot;given&quot;:&quot;Wei&quot;,&quot;parse-names&quot;:false,&quot;dropping-particle&quot;:&quot;&quot;,&quot;non-dropping-particle&quot;:&quot;&quot;},{&quot;family&quot;:&quot;Fusseder&quot;,&quot;given&quot;:&quot;Nicolas&quot;,&quot;parse-names&quot;:false,&quot;dropping-particle&quot;:&quot;&quot;,&quot;non-dropping-particle&quot;:&quot;&quot;},{&quot;family&quot;:&quot;Sette&quot;,&quot;given&quot;:&quot;Alessandro&quot;,&quot;parse-names&quot;:false,&quot;dropping-particle&quot;:&quot;&quot;,&quot;non-dropping-particle&quot;:&quot;&quot;}],&quot;container-title&quot;:&quot;BMC Bioinformatics&quot;,&quot;container-title-short&quot;:&quot;BMC Bioinformatics&quot;,&quot;DOI&quot;:&quot;10.1186/1471-2105-8-361&quot;,&quot;ISSN&quot;:&quot;1471-2105&quot;,&quot;issued&quot;:{&quot;date-parts&quot;:[[2007,12,26]]},&quot;page&quot;:&quot;361&quot;,&quot;issue&quot;:&quot;1&quot;,&quot;volume&quot;:&quot;8&quot;},&quot;isTemporary&quot;:false}]},{&quot;citationID&quot;:&quot;MENDELEY_CITATION_56d50add-b5dd-403f-89a8-fded96af13a9&quot;,&quot;properties&quot;:{&quot;noteIndex&quot;:0},&quot;isEdited&quot;:false,&quot;manualOverride&quot;:{&quot;isManuallyOverridden&quot;:false,&quot;citeprocText&quot;:&quot;(Abdi et al., 2022)&quot;,&quot;manualOverrideText&quot;:&quot;&quot;},&quot;citationTag&quot;:&quot;MENDELEY_CITATION_v3_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&quot;,&quot;citationItems&quot;:[{&quot;id&quot;:&quot;68232212-0d88-381b-8fb4-151b481ea9f7&quot;,&quot;itemData&quot;:{&quot;type&quot;:&quot;article-journal&quot;,&quot;id&quot;:&quot;68232212-0d88-381b-8fb4-151b481ea9f7&quot;,&quot;title&quot;:&quot;Multi-Epitope-Based Vaccine Candidate for Monkeypox: An In Silico Approach&quot;,&quot;author&quot;:[{&quot;family&quot;:&quot;Abdi&quot;,&quot;given&quot;:&quot;Sayed Aliul Hasan&quot;,&quot;parse-names&quot;:false,&quot;dropping-particle&quot;:&quot;&quot;,&quot;non-dropping-particle&quot;:&quot;&quot;},{&quot;family&quot;:&quot;Ali&quot;,&quot;given&quot;:&quot;Amena&quot;,&quot;parse-names&quot;:false,&quot;dropping-particle&quot;:&quot;&quot;,&quot;non-dropping-particle&quot;:&quot;&quot;},{&quot;family&quot;:&quot;Sayed&quot;,&quot;given&quot;:&quot;Shabihul Fatma&quot;,&quot;parse-names&quot;:false,&quot;dropping-particle&quot;:&quot;&quot;,&quot;non-dropping-particle&quot;:&quot;&quot;},{&quot;family&quot;:&quot;Abutahir&quot;,&quot;given&quot;:&quot;&quot;,&quot;parse-names&quot;:false,&quot;dropping-particle&quot;:&quot;&quot;,&quot;non-dropping-particle&quot;:&quot;&quot;},{&quot;family&quot;:&quot;Ali&quot;,&quot;given&quot;:&quot;Abuzer&quot;,&quot;parse-names&quot;:false,&quot;dropping-particle&quot;:&quot;&quot;,&quot;non-dropping-particle&quot;:&quot;&quot;},{&quot;family&quot;:&quot;Alam&quot;,&quot;given&quot;:&quot;Prawez&quot;,&quot;parse-names&quot;:false,&quot;dropping-particle&quot;:&quot;&quot;,&quot;non-dropping-particle&quot;:&quot;&quot;}],&quot;container-title&quot;:&quot;Vaccines&quot;,&quot;container-title-short&quot;:&quot;Vaccines (Basel)&quot;,&quot;DOI&quot;:&quot;10.3390/vaccines10091564&quot;,&quot;ISSN&quot;:&quot;2076-393X&quot;,&quot;issued&quot;:{&quot;date-parts&quot;:[[2022,9,19]]},&quot;page&quot;:&quot;1564&quot;,&quot;abstract&quot;:&quot;&lt;p&gt;Currently, there are limited treatment options available for the monkeypox disease. We used a computational strategy to design a specific antigenic vaccine against pathogens. After using various immunoinformatic tools and filters, cytotoxic T-cell lymphocyte (CTL)-, helper T-cell lymphocyte (HTL)-, and interferon gamma (IFN-γ)-inducing epitopes, which comprised the vaccine, in addition to other parameters, such as antigenic and allergic profiles, were assessed to confirm the safety of the vaccine. However, vaccine interaction and stability with Toll-like receptors (TLRs) were assessed by dynamic simulation methods, and it was found that the constructed vaccine was stable. In addition, C-IMMSIM tools were used to determine the immune-response-triggering capabilities of the vaccine. These immunoinformatic findings reveal that constructed vaccine candidates may be capable of triggering an efficient immune response for monkeypox viral infections. However, experimental evaluation is required to verify the safety and immunogenic profile of constructed vaccines.&lt;/p&gt;&quot;,&quot;issue&quot;:&quot;9&quot;,&quot;volume&quot;:&quot;10&quot;},&quot;isTemporary&quot;:false}]},{&quot;citationID&quot;:&quot;MENDELEY_CITATION_bf47e462-b50d-41fc-8213-019e89ae95a7&quot;,&quot;properties&quot;:{&quot;noteIndex&quot;:0},&quot;isEdited&quot;:false,&quot;manualOverride&quot;:{&quot;isManuallyOverridden&quot;:false,&quot;citeprocText&quot;:&quot;(Aiman et al., 2022)&quot;,&quot;manualOverrideText&quot;:&quot;&quot;},&quot;citationItems&quot;:[{&quot;id&quot;:&quot;85a1f1fb-98aa-3318-811a-fbde7ff68db5&quot;,&quot;itemData&quot;:{&quot;type&quot;:&quot;article-journal&quot;,&quot;id&quot;:&quot;85a1f1fb-98aa-3318-811a-fbde7ff68db5&quot;,&quot;title&quot;:&quot;Multi-epitope chimeric vaccine design against emerging Monkeypox virus via reverse vaccinology techniques- a bioinformatics and immunoinformatics approach&quot;,&quot;author&quot;:[{&quot;family&quot;:&quot;Aiman&quot;,&quot;given&quot;:&quot;Sara&quot;,&quot;parse-names&quot;:false,&quot;dropping-particle&quot;:&quot;&quot;,&quot;non-dropping-particle&quot;:&quot;&quot;},{&quot;family&quot;:&quot;Alhamhoom&quot;,&quot;given&quot;:&quot;Yahya&quot;,&quot;parse-names&quot;:false,&quot;dropping-particle&quot;:&quot;&quot;,&quot;non-dropping-particle&quot;:&quot;&quot;},{&quot;family&quot;:&quot;Ali&quot;,&quot;given&quot;:&quot;Fawad&quot;,&quot;parse-names&quot;:false,&quot;dropping-particle&quot;:&quot;&quot;,&quot;non-dropping-particle&quot;:&quot;&quot;},{&quot;family&quot;:&quot;Rahman&quot;,&quot;given&quot;:&quot;Noor&quot;,&quot;parse-names&quot;:false,&quot;dropping-particle&quot;:&quot;&quot;,&quot;non-dropping-particle&quot;:&quot;&quot;},{&quot;family&quot;:&quot;Rastrelli&quot;,&quot;given&quot;:&quot;Luca&quot;,&quot;parse-names&quot;:false,&quot;dropping-particle&quot;:&quot;&quot;,&quot;non-dropping-particle&quot;:&quot;&quot;},{&quot;family&quot;:&quot;Khan&quot;,&quot;given&quot;:&quot;Asifullah&quot;,&quot;parse-names&quot;:false,&quot;dropping-particle&quot;:&quot;&quot;,&quot;non-dropping-particle&quot;:&quot;&quot;},{&quot;family&quot;:&quot;Farooq&quot;,&quot;given&quot;:&quot;Qurat ul Ain&quot;,&quot;parse-names&quot;:false,&quot;dropping-particle&quot;:&quot;&quot;,&quot;non-dropping-particle&quot;:&quot;&quot;},{&quot;family&quot;:&quot;Ahmed&quot;,&quot;given&quot;:&quot;Abbas&quot;,&quot;parse-names&quot;:false,&quot;dropping-particle&quot;:&quot;&quot;,&quot;non-dropping-particle&quot;:&quot;&quot;},{&quot;family&quot;:&quot;Khan&quot;,&quot;given&quot;:&quot;Asif&quot;,&quot;parse-names&quot;:false,&quot;dropping-particle&quot;:&quot;&quot;,&quot;non-dropping-particle&quot;:&quot;&quot;},{&quot;family&quot;:&quot;Li&quot;,&quot;given&quot;:&quot;Chunhua&quot;,&quot;parse-names&quot;:false,&quot;dropping-particle&quot;:&quot;&quot;,&quot;non-dropping-particle&quot;:&quot;&quot;}],&quot;container-title&quot;:&quot;Frontiers in Immunology&quot;,&quot;container-title-short&quot;:&quot;Front Immunol&quot;,&quot;DOI&quot;:&quot;10.3389/fimmu.2022.985450&quot;,&quot;ISSN&quot;:&quot;1664-3224&quot;,&quot;issued&quot;:{&quot;date-parts&quot;:[[2022,8,25]]},&quot;abstract&quot;:&quot;&lt;p&gt; The emerging monkeypox virus (MPXV) is a zoonotic orthopoxvirus that causes infections in humans similar to smallpox. Since May 2022, cases of monkeypox (MPX) have been increasingly reported by the World Health Organization (WHO) worldwide. Currently, there are no clinically validated treatments for MPX infections. In this study, an immunoinformatics approach was used to identify potential vaccine targets against MPXV. A total of 190 MPXV-2022 proteins were retrieved from the ViPR database and subjected to various analyses including antigenicity, allergenicity, toxicity, solubility, IFN-γ, and virulence. Three outer membrane and extracellular proteins were selected based on their respective parameters to predict B-cell and T-cell epitopes. The epitopes are conserved among different strains of MPXV and the population coverage is 100% worldwide, which will provide broader protection against various strains of the virus globally. Nine overlapping MHC-I, MHC-II, and B-cell epitopes were selected to design multi-epitope vaccine constructs linked with suitable linkers in combination with different adjuvants to enhance the immune responses of the vaccine constructs. Molecular modeling and structural validation ensured high-quality 3D structures of vaccine constructs. Based on various immunological and physiochemical properties and docking scores, MPXV-V2 was selected for further investigation. &lt;italic&gt;In silico&lt;/italic&gt; cloning revealed a high level of gene expression for the MPXV-V2 vaccine within the bacterial expression system. Immune and MD simulations confirmed the molecular stability of the MPXV-V2 construct, with high immune responses within the host cell. These results may aid in the development of experimental vaccines against MPXV with increased potency and improved safety. &lt;/p&gt;&quot;,&quot;volume&quot;:&quot;13&quot;},&quot;isTemporary&quot;:false}],&quot;citationTag&quot;:&quot;MENDELEY_CITATION_v3_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&quot;},{&quot;citationID&quot;:&quot;MENDELEY_CITATION_1adcb241-1899-4bd5-92f4-142fc8bd8ba5&quot;,&quot;properties&quot;:{&quot;noteIndex&quot;:0},&quot;isEdited&quot;:false,&quot;manualOverride&quot;:{&quot;isManuallyOverridden&quot;:false,&quot;citeprocText&quot;:&quot;(Lim et al., 2021)&quot;,&quot;manualOverrideText&quot;:&quot;&quot;},&quot;citationTag&quot;:&quot;MENDELEY_CITATION_v3_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&quot;,&quot;citationItems&quot;:[{&quot;id&quot;:&quot;b4cccc29-ab91-3bbd-8c27-002e7e9ee84e&quot;,&quot;itemData&quot;:{&quot;type&quot;:&quot;article-journal&quot;,&quot;id&quot;:&quot;b4cccc29-ab91-3bbd-8c27-002e7e9ee84e&quot;,&quot;title&quot;:&quot;Development of multi-epitope peptide-based vaccines against SARS-CoV-2&quot;,&quot;author&quot;:[{&quot;family&quot;:&quot;Lim&quot;,&quot;given&quot;:&quot;Hui Xuan&quot;,&quot;parse-names&quot;:false,&quot;dropping-particle&quot;:&quot;&quot;,&quot;non-dropping-particle&quot;:&quot;&quot;},{&quot;family&quot;:&quot;Lim&quot;,&quot;given&quot;:&quot;Jianhua&quot;,&quot;parse-names&quot;:false,&quot;dropping-particle&quot;:&quot;&quot;,&quot;non-dropping-particle&quot;:&quot;&quot;},{&quot;family&quot;:&quot;Jazayeri&quot;,&quot;given&quot;:&quot;Seyed Davoud&quot;,&quot;parse-names&quot;:false,&quot;dropping-particle&quot;:&quot;&quot;,&quot;non-dropping-particle&quot;:&quot;&quot;},{&quot;family&quot;:&quot;Poppema&quot;,&quot;given&quot;:&quot;Sibrandes&quot;,&quot;parse-names&quot;:false,&quot;dropping-particle&quot;:&quot;&quot;,&quot;non-dropping-particle&quot;:&quot;&quot;},{&quot;family&quot;:&quot;Poh&quot;,&quot;given&quot;:&quot;Chit Laa&quot;,&quot;parse-names&quot;:false,&quot;dropping-particle&quot;:&quot;&quot;,&quot;non-dropping-particle&quot;:&quot;&quot;}],&quot;container-title&quot;:&quot;Biomedical Journal&quot;,&quot;container-title-short&quot;:&quot;Biomed J&quot;,&quot;DOI&quot;:&quot;10.1016/j.bj.2020.09.005&quot;,&quot;ISSN&quot;:&quot;23194170&quot;,&quot;issued&quot;:{&quot;date-parts&quot;:[[2021,2]]},&quot;page&quot;:&quot;18-30&quot;,&quot;issue&quot;:&quot;1&quot;,&quot;volume&quot;:&quot;44&quot;},&quot;isTemporary&quot;:false}]},{&quot;citationID&quot;:&quot;MENDELEY_CITATION_5bafa50b-0f95-4353-a67b-a28cbcb1a549&quot;,&quot;properties&quot;:{&quot;noteIndex&quot;:0},&quot;isEdited&quot;:false,&quot;manualOverride&quot;:{&quot;isManuallyOverridden&quot;:false,&quot;citeprocText&quot;:&quot;(Vartak &amp;#38; Sucheck, 2016; Zhou et al., 2009)&quot;,&quot;manualOverrideText&quot;:&quot;&quot;},&quot;citationTag&quot;:&quot;MENDELEY_CITATION_v3_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&quot;,&quot;citationItems&quot;:[{&quot;id&quot;:&quot;a6305e2a-35f5-3e69-bb33-76a390e6ac2d&quot;,&quot;itemData&quot;:{&quot;type&quot;:&quot;article-journal&quot;,&quot;id&quot;:&quot;a6305e2a-35f5-3e69-bb33-76a390e6ac2d&quot;,&quot;title&quot;:&quot;Therapeutic efficacy of a multi-epitope vaccine against Helicobacter pylori infection in BALB/c mice model&quot;,&quot;author&quot;:[{&quot;family&quot;:&quot;Zhou&quot;,&quot;given&quot;:&quot;Wei-Ying&quot;,&quot;parse-names&quot;:false,&quot;dropping-particle&quot;:&quot;&quot;,&quot;non-dropping-particle&quot;:&quot;&quot;},{&quot;family&quot;:&quot;Shi&quot;,&quot;given&quot;:&quot;Yun&quot;,&quot;parse-names&quot;:false,&quot;dropping-particle&quot;:&quot;&quot;,&quot;non-dropping-particle&quot;:&quot;&quot;},{&quot;family&quot;:&quot;Wu&quot;,&quot;given&quot;:&quot;Chao&quot;,&quot;parse-names&quot;:false,&quot;dropping-particle&quot;:&quot;&quot;,&quot;non-dropping-particle&quot;:&quot;&quot;},{&quot;family&quot;:&quot;Zhang&quot;,&quot;given&quot;:&quot;Wei-Jun&quot;,&quot;parse-names&quot;:false,&quot;dropping-particle&quot;:&quot;&quot;,&quot;non-dropping-particle&quot;:&quot;&quot;},{&quot;family&quot;:&quot;Mao&quot;,&quot;given&quot;:&quot;Xu-Hu&quot;,&quot;parse-names&quot;:false,&quot;dropping-particle&quot;:&quot;&quot;,&quot;non-dropping-particle&quot;:&quot;&quot;},{&quot;family&quot;:&quot;Guo&quot;,&quot;given&quot;:&quot;Gang&quot;,&quot;parse-names&quot;:false,&quot;dropping-particle&quot;:&quot;&quot;,&quot;non-dropping-particle&quot;:&quot;&quot;},{&quot;family&quot;:&quot;Li&quot;,&quot;given&quot;:&quot;Hai-Xia&quot;,&quot;parse-names&quot;:false,&quot;dropping-particle&quot;:&quot;&quot;,&quot;non-dropping-particle&quot;:&quot;&quot;},{&quot;family&quot;:&quot;Zou&quot;,&quot;given&quot;:&quot;Quan-Ming&quot;,&quot;parse-names&quot;:false,&quot;dropping-particle&quot;:&quot;&quot;,&quot;non-dropping-particle&quot;:&quot;&quot;}],&quot;container-title&quot;:&quot;Vaccine&quot;,&quot;container-title-short&quot;:&quot;Vaccine&quot;,&quot;DOI&quot;:&quot;10.1016/j.vaccine.2009.05.009&quot;,&quot;ISSN&quot;:&quot;0264410X&quot;,&quot;issued&quot;:{&quot;date-parts&quot;:[[2009,8]]},&quot;page&quot;:&quot;5013-5019&quot;,&quot;issue&quot;:&quot;36&quot;,&quot;volume&quot;:&quot;27&quot;},&quot;isTemporary&quot;:false},{&quot;id&quot;:&quot;aac002fb-78cd-3006-8010-f169101de896&quot;,&quot;itemData&quot;:{&quot;type&quot;:&quot;article-journal&quot;,&quot;id&quot;:&quot;aac002fb-78cd-3006-8010-f169101de896&quot;,&quot;title&quot;:&quot;Recent Advances in Subunit Vaccine Carriers&quot;,&quot;author&quot;:[{&quot;family&quot;:&quot;Vartak&quot;,&quot;given&quot;:&quot;Abhishek&quot;,&quot;parse-names&quot;:false,&quot;dropping-particle&quot;:&quot;&quot;,&quot;non-dropping-particle&quot;:&quot;&quot;},{&quot;family&quot;:&quot;Sucheck&quot;,&quot;given&quot;:&quot;Steven&quot;,&quot;parse-names&quot;:false,&quot;dropping-particle&quot;:&quot;&quot;,&quot;non-dropping-particle&quot;:&quot;&quot;}],&quot;container-title&quot;:&quot;Vaccines&quot;,&quot;container-title-short&quot;:&quot;Vaccines (Basel)&quot;,&quot;DOI&quot;:&quot;10.3390/vaccines4020012&quot;,&quot;ISSN&quot;:&quot;2076-393X&quot;,&quot;issued&quot;:{&quot;date-parts&quot;:[[2016,4,19]]},&quot;page&quot;:&quot;12&quot;,&quot;issue&quot;:&quot;2&quot;,&quot;volume&quot;:&quot;4&quot;},&quot;isTemporary&quot;:false}]},{&quot;citationID&quot;:&quot;MENDELEY_CITATION_437cc624-890e-4e7f-aff1-9509ac49afcc&quot;,&quot;properties&quot;:{&quot;noteIndex&quot;:0},&quot;isEdited&quot;:false,&quot;manualOverride&quot;:{&quot;isManuallyOverridden&quot;:false,&quot;citeprocText&quot;:&quot;(Naz et al., 2019)&quot;,&quot;manualOverrideText&quot;:&quot;&quot;},&quot;citationTag&quot;:&quot;MENDELEY_CITATION_v3_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&quot;,&quot;citationItems&quot;:[{&quot;id&quot;:&quot;8c518610-4e47-3722-9fb6-c0e7d81b683c&quot;,&quot;itemData&quot;:{&quot;type&quot;:&quot;article-journal&quot;,&quot;id&quot;:&quot;8c518610-4e47-3722-9fb6-c0e7d81b683c&quot;,&quot;title&quot;:&quot;PanRV: Pangenome-reverse vaccinology approach for identifications of potential vaccine candidates in microbial pangenome&quot;,&quot;author&quot;:[{&quot;family&quot;:&quot;Naz&quot;,&quot;given&quot;:&quot;Kanwal&quot;,&quot;parse-names&quot;:false,&quot;dropping-particle&quot;:&quot;&quot;,&quot;non-dropping-particle&quot;:&quot;&quot;},{&quot;family&quot;:&quot;Naz&quot;,&quot;given&quot;:&quot;Anam&quot;,&quot;parse-names&quot;:false,&quot;dropping-particle&quot;:&quot;&quot;,&quot;non-dropping-particle&quot;:&quot;&quot;},{&quot;family&quot;:&quot;Ashraf&quot;,&quot;given&quot;:&quot;Shifa Tariq&quot;,&quot;parse-names&quot;:false,&quot;dropping-particle&quot;:&quot;&quot;,&quot;non-dropping-particle&quot;:&quot;&quot;},{&quot;family&quot;:&quot;Rizwan&quot;,&quot;given&quot;:&quot;Muhammad&quot;,&quot;parse-names&quot;:false,&quot;dropping-particle&quot;:&quot;&quot;,&quot;non-dropping-particle&quot;:&quot;&quot;},{&quot;family&quot;:&quot;Ahmad&quot;,&quot;given&quot;:&quot;Jamil&quot;,&quot;parse-names&quot;:false,&quot;dropping-particle&quot;:&quot;&quot;,&quot;non-dropping-particle&quot;:&quot;&quot;},{&quot;family&quot;:&quot;Baumbach&quot;,&quot;given&quot;:&quot;Jan&quot;,&quot;parse-names&quot;:false,&quot;dropping-particle&quot;:&quot;&quot;,&quot;non-dropping-particle&quot;:&quot;&quot;},{&quot;family&quot;:&quot;Ali&quot;,&quot;given&quot;:&quot;Amjad&quot;,&quot;parse-names&quot;:false,&quot;dropping-particle&quot;:&quot;&quot;,&quot;non-dropping-particle&quot;:&quot;&quot;}],&quot;container-title&quot;:&quot;BMC Bioinformatics&quot;,&quot;container-title-short&quot;:&quot;BMC Bioinformatics&quot;,&quot;DOI&quot;:&quot;10.1186/s12859-019-2713-9&quot;,&quot;ISSN&quot;:&quot;1471-2105&quot;,&quot;issued&quot;:{&quot;date-parts&quot;:[[2019,12,12]]},&quot;page&quot;:&quot;123&quot;,&quot;issue&quot;:&quot;1&quot;,&quot;volume&quot;:&quot;20&quot;},&quot;isTemporary&quot;:false}]},{&quot;citationID&quot;:&quot;MENDELEY_CITATION_31b657d8-527d-49c3-9a15-5cb495dd395e&quot;,&quot;properties&quot;:{&quot;noteIndex&quot;:0},&quot;isEdited&quot;:false,&quot;manualOverride&quot;:{&quot;isManuallyOverridden&quot;:false,&quot;citeprocText&quot;:&quot;(Ahmed &amp;#38; Maeurer, 2009)&quot;,&quot;manualOverrideText&quot;:&quot;&quot;},&quot;citationTag&quot;:&quot;MENDELEY_CITATION_v3_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&quot;,&quot;citationItems&quot;:[{&quot;id&quot;:&quot;5730b99f-5d74-332d-9a61-a6aae1ac9186&quot;,&quot;itemData&quot;:{&quot;type&quot;:&quot;chapter&quot;,&quot;id&quot;:&quot;5730b99f-5d74-332d-9a61-a6aae1ac9186&quot;,&quot;title&quot;:&quot;T-Cell Epitope Mapping&quot;,&quot;author&quot;:[{&quot;family&quot;:&quot;Ahmed&quot;,&quot;given&quot;:&quot;Raija K.S.&quot;,&quot;parse-names&quot;:false,&quot;dropping-particle&quot;:&quot;&quot;,&quot;non-dropping-particle&quot;:&quot;&quot;},{&quot;family&quot;:&quot;Maeurer&quot;,&quot;given&quot;:&quot;Markus J.&quot;,&quot;parse-names&quot;:false,&quot;dropping-particle&quot;:&quot;&quot;,&quot;non-dropping-particle&quot;:&quot;&quot;}],&quot;DOI&quot;:&quot;10.1007/978-1-59745-450-6_31&quot;,&quot;issued&quot;:{&quot;date-parts&quot;:[[2009]]},&quot;page&quot;:&quot;427-438&quot;,&quot;container-title-short&quot;:&quot;&quot;},&quot;isTemporary&quot;:false}]},{&quot;citationID&quot;:&quot;MENDELEY_CITATION_f8ddb19e-5b65-484d-a82a-4d529fa91bd0&quot;,&quot;properties&quot;:{&quot;noteIndex&quot;:0},&quot;isEdited&quot;:false,&quot;manualOverride&quot;:{&quot;isManuallyOverridden&quot;:false,&quot;citeprocText&quot;:&quot;(Lim et al., 2021)&quot;,&quot;manualOverrideText&quot;:&quot;&quot;},&quot;citationTag&quot;:&quot;MENDELEY_CITATION_v3_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&quot;,&quot;citationItems&quot;:[{&quot;id&quot;:&quot;b4cccc29-ab91-3bbd-8c27-002e7e9ee84e&quot;,&quot;itemData&quot;:{&quot;type&quot;:&quot;article-journal&quot;,&quot;id&quot;:&quot;b4cccc29-ab91-3bbd-8c27-002e7e9ee84e&quot;,&quot;title&quot;:&quot;Development of multi-epitope peptide-based vaccines against SARS-CoV-2&quot;,&quot;author&quot;:[{&quot;family&quot;:&quot;Lim&quot;,&quot;given&quot;:&quot;Hui Xuan&quot;,&quot;parse-names&quot;:false,&quot;dropping-particle&quot;:&quot;&quot;,&quot;non-dropping-particle&quot;:&quot;&quot;},{&quot;family&quot;:&quot;Lim&quot;,&quot;given&quot;:&quot;Jianhua&quot;,&quot;parse-names&quot;:false,&quot;dropping-particle&quot;:&quot;&quot;,&quot;non-dropping-particle&quot;:&quot;&quot;},{&quot;family&quot;:&quot;Jazayeri&quot;,&quot;given&quot;:&quot;Seyed Davoud&quot;,&quot;parse-names&quot;:false,&quot;dropping-particle&quot;:&quot;&quot;,&quot;non-dropping-particle&quot;:&quot;&quot;},{&quot;family&quot;:&quot;Poppema&quot;,&quot;given&quot;:&quot;Sibrandes&quot;,&quot;parse-names&quot;:false,&quot;dropping-particle&quot;:&quot;&quot;,&quot;non-dropping-particle&quot;:&quot;&quot;},{&quot;family&quot;:&quot;Poh&quot;,&quot;given&quot;:&quot;Chit Laa&quot;,&quot;parse-names&quot;:false,&quot;dropping-particle&quot;:&quot;&quot;,&quot;non-dropping-particle&quot;:&quot;&quot;}],&quot;container-title&quot;:&quot;Biomedical Journal&quot;,&quot;container-title-short&quot;:&quot;Biomed J&quot;,&quot;DOI&quot;:&quot;10.1016/j.bj.2020.09.005&quot;,&quot;ISSN&quot;:&quot;23194170&quot;,&quot;issued&quot;:{&quot;date-parts&quot;:[[2021,2]]},&quot;page&quot;:&quot;18-30&quot;,&quot;issue&quot;:&quot;1&quot;,&quot;volume&quot;:&quot;44&quot;},&quot;isTemporary&quot;:false}]},{&quot;citationID&quot;:&quot;MENDELEY_CITATION_c992d100-8b8b-418a-a1b3-9fa00fb9ed48&quot;,&quot;properties&quot;:{&quot;noteIndex&quot;:0},&quot;isEdited&quot;:false,&quot;manualOverride&quot;:{&quot;isManuallyOverridden&quot;:false,&quot;citeprocText&quot;:&quot;(Sunita et al., 2020)&quot;,&quot;manualOverrideText&quot;:&quot;&quot;},&quot;citationTag&quot;:&quot;MENDELEY_CITATION_v3_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&quot;,&quot;citationItems&quot;:[{&quot;id&quot;:&quot;5706b556-53ad-3093-92a5-fa6fb0f5d1e7&quot;,&quot;itemData&quot;:{&quot;type&quot;:&quot;article-journal&quot;,&quot;id&quot;:&quot;5706b556-53ad-3093-92a5-fa6fb0f5d1e7&quot;,&quot;title&quot;:&quot;Computational approaches in epitope design using DNA binding proteins as vaccine candidate in Mycobacterium tuberculosis&quot;,&quot;author&quot;:[{&quot;family&quot;:&quot;Sunita&quot;,&quot;given&quot;:&quot;&quot;,&quot;parse-names&quot;:false,&quot;dropping-particle&quot;:&quot;&quot;,&quot;non-dropping-particle&quot;:&quot;&quot;},{&quot;family&quot;:&quot;Singhvi&quot;,&quot;given&quot;:&quot;Nirjara&quot;,&quot;parse-names&quot;:false,&quot;dropping-particle&quot;:&quot;&quot;,&quot;non-dropping-particle&quot;:&quot;&quot;},{&quot;family&quot;:&quot;Singh&quot;,&quot;given&quot;:&quot;Yogendra&quot;,&quot;parse-names&quot;:false,&quot;dropping-particle&quot;:&quot;&quot;,&quot;non-dropping-particle&quot;:&quot;&quot;},{&quot;family&quot;:&quot;Shukla&quot;,&quot;given&quot;:&quot;Pratyoosh&quot;,&quot;parse-names&quot;:false,&quot;dropping-particle&quot;:&quot;&quot;,&quot;non-dropping-particle&quot;:&quot;&quot;}],&quot;container-title&quot;:&quot;Infection, Genetics and Evolution&quot;,&quot;DOI&quot;:&quot;10.1016/j.meegid.2020.104357&quot;,&quot;ISSN&quot;:&quot;15671348&quot;,&quot;issued&quot;:{&quot;date-parts&quot;:[[2020,9]]},&quot;page&quot;:&quot;104357&quot;,&quot;volume&quot;:&quot;83&quot;,&quot;container-title-short&quot;:&quot;&quot;},&quot;isTemporary&quot;:false}]},{&quot;citationID&quot;:&quot;MENDELEY_CITATION_e35ec999-7d86-4784-92e1-e051c7357644&quot;,&quot;properties&quot;:{&quot;noteIndex&quot;:0},&quot;isEdited&quot;:false,&quot;manualOverride&quot;:{&quot;isManuallyOverridden&quot;:false,&quot;citeprocText&quot;:&quot;(Aiman et al., 2022; Lim et al., 2021)&quot;,&quot;manualOverrideText&quot;:&quot;&quot;},&quot;citationTag&quot;:&quot;MENDELEY_CITATION_v3_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&quot;,&quot;citationItems&quot;:[{&quot;id&quot;:&quot;b4cccc29-ab91-3bbd-8c27-002e7e9ee84e&quot;,&quot;itemData&quot;:{&quot;type&quot;:&quot;article-journal&quot;,&quot;id&quot;:&quot;b4cccc29-ab91-3bbd-8c27-002e7e9ee84e&quot;,&quot;title&quot;:&quot;Development of multi-epitope peptide-based vaccines against SARS-CoV-2&quot;,&quot;author&quot;:[{&quot;family&quot;:&quot;Lim&quot;,&quot;given&quot;:&quot;Hui Xuan&quot;,&quot;parse-names&quot;:false,&quot;dropping-particle&quot;:&quot;&quot;,&quot;non-dropping-particle&quot;:&quot;&quot;},{&quot;family&quot;:&quot;Lim&quot;,&quot;given&quot;:&quot;Jianhua&quot;,&quot;parse-names&quot;:false,&quot;dropping-particle&quot;:&quot;&quot;,&quot;non-dropping-particle&quot;:&quot;&quot;},{&quot;family&quot;:&quot;Jazayeri&quot;,&quot;given&quot;:&quot;Seyed Davoud&quot;,&quot;parse-names&quot;:false,&quot;dropping-particle&quot;:&quot;&quot;,&quot;non-dropping-particle&quot;:&quot;&quot;},{&quot;family&quot;:&quot;Poppema&quot;,&quot;given&quot;:&quot;Sibrandes&quot;,&quot;parse-names&quot;:false,&quot;dropping-particle&quot;:&quot;&quot;,&quot;non-dropping-particle&quot;:&quot;&quot;},{&quot;family&quot;:&quot;Poh&quot;,&quot;given&quot;:&quot;Chit Laa&quot;,&quot;parse-names&quot;:false,&quot;dropping-particle&quot;:&quot;&quot;,&quot;non-dropping-particle&quot;:&quot;&quot;}],&quot;container-title&quot;:&quot;Biomedical Journal&quot;,&quot;container-title-short&quot;:&quot;Biomed J&quot;,&quot;DOI&quot;:&quot;10.1016/j.bj.2020.09.005&quot;,&quot;ISSN&quot;:&quot;23194170&quot;,&quot;issued&quot;:{&quot;date-parts&quot;:[[2021,2]]},&quot;page&quot;:&quot;18-30&quot;,&quot;issue&quot;:&quot;1&quot;,&quot;volume&quot;:&quot;44&quot;},&quot;isTemporary&quot;:false},{&quot;id&quot;:&quot;85a1f1fb-98aa-3318-811a-fbde7ff68db5&quot;,&quot;itemData&quot;:{&quot;type&quot;:&quot;article-journal&quot;,&quot;id&quot;:&quot;85a1f1fb-98aa-3318-811a-fbde7ff68db5&quot;,&quot;title&quot;:&quot;Multi-epitope chimeric vaccine design against emerging Monkeypox virus via reverse vaccinology techniques- a bioinformatics and immunoinformatics approach&quot;,&quot;author&quot;:[{&quot;family&quot;:&quot;Aiman&quot;,&quot;given&quot;:&quot;Sara&quot;,&quot;parse-names&quot;:false,&quot;dropping-particle&quot;:&quot;&quot;,&quot;non-dropping-particle&quot;:&quot;&quot;},{&quot;family&quot;:&quot;Alhamhoom&quot;,&quot;given&quot;:&quot;Yahya&quot;,&quot;parse-names&quot;:false,&quot;dropping-particle&quot;:&quot;&quot;,&quot;non-dropping-particle&quot;:&quot;&quot;},{&quot;family&quot;:&quot;Ali&quot;,&quot;given&quot;:&quot;Fawad&quot;,&quot;parse-names&quot;:false,&quot;dropping-particle&quot;:&quot;&quot;,&quot;non-dropping-particle&quot;:&quot;&quot;},{&quot;family&quot;:&quot;Rahman&quot;,&quot;given&quot;:&quot;Noor&quot;,&quot;parse-names&quot;:false,&quot;dropping-particle&quot;:&quot;&quot;,&quot;non-dropping-particle&quot;:&quot;&quot;},{&quot;family&quot;:&quot;Rastrelli&quot;,&quot;given&quot;:&quot;Luca&quot;,&quot;parse-names&quot;:false,&quot;dropping-particle&quot;:&quot;&quot;,&quot;non-dropping-particle&quot;:&quot;&quot;},{&quot;family&quot;:&quot;Khan&quot;,&quot;given&quot;:&quot;Asifullah&quot;,&quot;parse-names&quot;:false,&quot;dropping-particle&quot;:&quot;&quot;,&quot;non-dropping-particle&quot;:&quot;&quot;},{&quot;family&quot;:&quot;Farooq&quot;,&quot;given&quot;:&quot;Qurat ul Ain&quot;,&quot;parse-names&quot;:false,&quot;dropping-particle&quot;:&quot;&quot;,&quot;non-dropping-particle&quot;:&quot;&quot;},{&quot;family&quot;:&quot;Ahmed&quot;,&quot;given&quot;:&quot;Abbas&quot;,&quot;parse-names&quot;:false,&quot;dropping-particle&quot;:&quot;&quot;,&quot;non-dropping-particle&quot;:&quot;&quot;},{&quot;family&quot;:&quot;Khan&quot;,&quot;given&quot;:&quot;Asif&quot;,&quot;parse-names&quot;:false,&quot;dropping-particle&quot;:&quot;&quot;,&quot;non-dropping-particle&quot;:&quot;&quot;},{&quot;family&quot;:&quot;Li&quot;,&quot;given&quot;:&quot;Chunhua&quot;,&quot;parse-names&quot;:false,&quot;dropping-particle&quot;:&quot;&quot;,&quot;non-dropping-particle&quot;:&quot;&quot;}],&quot;container-title&quot;:&quot;Frontiers in Immunology&quot;,&quot;container-title-short&quot;:&quot;Front Immunol&quot;,&quot;DOI&quot;:&quot;10.3389/fimmu.2022.985450&quot;,&quot;ISSN&quot;:&quot;1664-3224&quot;,&quot;issued&quot;:{&quot;date-parts&quot;:[[2022,8,25]]},&quot;abstract&quot;:&quot;&lt;p&gt; The emerging monkeypox virus (MPXV) is a zoonotic orthopoxvirus that causes infections in humans similar to smallpox. Since May 2022, cases of monkeypox (MPX) have been increasingly reported by the World Health Organization (WHO) worldwide. Currently, there are no clinically validated treatments for MPX infections. In this study, an immunoinformatics approach was used to identify potential vaccine targets against MPXV. A total of 190 MPXV-2022 proteins were retrieved from the ViPR database and subjected to various analyses including antigenicity, allergenicity, toxicity, solubility, IFN-γ, and virulence. Three outer membrane and extracellular proteins were selected based on their respective parameters to predict B-cell and T-cell epitopes. The epitopes are conserved among different strains of MPXV and the population coverage is 100% worldwide, which will provide broader protection against various strains of the virus globally. Nine overlapping MHC-I, MHC-II, and B-cell epitopes were selected to design multi-epitope vaccine constructs linked with suitable linkers in combination with different adjuvants to enhance the immune responses of the vaccine constructs. Molecular modeling and structural validation ensured high-quality 3D structures of vaccine constructs. Based on various immunological and physiochemical properties and docking scores, MPXV-V2 was selected for further investigation. &lt;italic&gt;In silico&lt;/italic&gt; cloning revealed a high level of gene expression for the MPXV-V2 vaccine within the bacterial expression system. Immune and MD simulations confirmed the molecular stability of the MPXV-V2 construct, with high immune responses within the host cell. These results may aid in the development of experimental vaccines against MPXV with increased potency and improved safety. &lt;/p&gt;&quot;,&quot;volume&quot;:&quot;13&quot;},&quot;isTemporary&quot;:false}]},{&quot;citationID&quot;:&quot;MENDELEY_CITATION_8537254c-8207-492e-bbf4-40e638896394&quot;,&quot;properties&quot;:{&quot;noteIndex&quot;:0},&quot;isEdited&quot;:false,&quot;manualOverride&quot;:{&quot;isManuallyOverridden&quot;:false,&quot;citeprocText&quot;:&quot;(Aiman et al., 2022)&quot;,&quot;manualOverrideText&quot;:&quot;&quot;},&quot;citationItems&quot;:[{&quot;id&quot;:&quot;85a1f1fb-98aa-3318-811a-fbde7ff68db5&quot;,&quot;itemData&quot;:{&quot;type&quot;:&quot;article-journal&quot;,&quot;id&quot;:&quot;85a1f1fb-98aa-3318-811a-fbde7ff68db5&quot;,&quot;title&quot;:&quot;Multi-epitope chimeric vaccine design against emerging Monkeypox virus via reverse vaccinology techniques- a bioinformatics and immunoinformatics approach&quot;,&quot;author&quot;:[{&quot;family&quot;:&quot;Aiman&quot;,&quot;given&quot;:&quot;Sara&quot;,&quot;parse-names&quot;:false,&quot;dropping-particle&quot;:&quot;&quot;,&quot;non-dropping-particle&quot;:&quot;&quot;},{&quot;family&quot;:&quot;Alhamhoom&quot;,&quot;given&quot;:&quot;Yahya&quot;,&quot;parse-names&quot;:false,&quot;dropping-particle&quot;:&quot;&quot;,&quot;non-dropping-particle&quot;:&quot;&quot;},{&quot;family&quot;:&quot;Ali&quot;,&quot;given&quot;:&quot;Fawad&quot;,&quot;parse-names&quot;:false,&quot;dropping-particle&quot;:&quot;&quot;,&quot;non-dropping-particle&quot;:&quot;&quot;},{&quot;family&quot;:&quot;Rahman&quot;,&quot;given&quot;:&quot;Noor&quot;,&quot;parse-names&quot;:false,&quot;dropping-particle&quot;:&quot;&quot;,&quot;non-dropping-particle&quot;:&quot;&quot;},{&quot;family&quot;:&quot;Rastrelli&quot;,&quot;given&quot;:&quot;Luca&quot;,&quot;parse-names&quot;:false,&quot;dropping-particle&quot;:&quot;&quot;,&quot;non-dropping-particle&quot;:&quot;&quot;},{&quot;family&quot;:&quot;Khan&quot;,&quot;given&quot;:&quot;Asifullah&quot;,&quot;parse-names&quot;:false,&quot;dropping-particle&quot;:&quot;&quot;,&quot;non-dropping-particle&quot;:&quot;&quot;},{&quot;family&quot;:&quot;Farooq&quot;,&quot;given&quot;:&quot;Qurat ul Ain&quot;,&quot;parse-names&quot;:false,&quot;dropping-particle&quot;:&quot;&quot;,&quot;non-dropping-particle&quot;:&quot;&quot;},{&quot;family&quot;:&quot;Ahmed&quot;,&quot;given&quot;:&quot;Abbas&quot;,&quot;parse-names&quot;:false,&quot;dropping-particle&quot;:&quot;&quot;,&quot;non-dropping-particle&quot;:&quot;&quot;},{&quot;family&quot;:&quot;Khan&quot;,&quot;given&quot;:&quot;Asif&quot;,&quot;parse-names&quot;:false,&quot;dropping-particle&quot;:&quot;&quot;,&quot;non-dropping-particle&quot;:&quot;&quot;},{&quot;family&quot;:&quot;Li&quot;,&quot;given&quot;:&quot;Chunhua&quot;,&quot;parse-names&quot;:false,&quot;dropping-particle&quot;:&quot;&quot;,&quot;non-dropping-particle&quot;:&quot;&quot;}],&quot;container-title&quot;:&quot;Frontiers in Immunology&quot;,&quot;container-title-short&quot;:&quot;Front Immunol&quot;,&quot;DOI&quot;:&quot;10.3389/fimmu.2022.985450&quot;,&quot;ISSN&quot;:&quot;1664-3224&quot;,&quot;issued&quot;:{&quot;date-parts&quot;:[[2022,8,25]]},&quot;abstract&quot;:&quot;&lt;p&gt; The emerging monkeypox virus (MPXV) is a zoonotic orthopoxvirus that causes infections in humans similar to smallpox. Since May 2022, cases of monkeypox (MPX) have been increasingly reported by the World Health Organization (WHO) worldwide. Currently, there are no clinically validated treatments for MPX infections. In this study, an immunoinformatics approach was used to identify potential vaccine targets against MPXV. A total of 190 MPXV-2022 proteins were retrieved from the ViPR database and subjected to various analyses including antigenicity, allergenicity, toxicity, solubility, IFN-γ, and virulence. Three outer membrane and extracellular proteins were selected based on their respective parameters to predict B-cell and T-cell epitopes. The epitopes are conserved among different strains of MPXV and the population coverage is 100% worldwide, which will provide broader protection against various strains of the virus globally. Nine overlapping MHC-I, MHC-II, and B-cell epitopes were selected to design multi-epitope vaccine constructs linked with suitable linkers in combination with different adjuvants to enhance the immune responses of the vaccine constructs. Molecular modeling and structural validation ensured high-quality 3D structures of vaccine constructs. Based on various immunological and physiochemical properties and docking scores, MPXV-V2 was selected for further investigation. &lt;italic&gt;In silico&lt;/italic&gt; cloning revealed a high level of gene expression for the MPXV-V2 vaccine within the bacterial expression system. Immune and MD simulations confirmed the molecular stability of the MPXV-V2 construct, with high immune responses within the host cell. These results may aid in the development of experimental vaccines against MPXV with increased potency and improved safety. &lt;/p&gt;&quot;,&quot;volume&quot;:&quot;13&quot;},&quot;isTemporary&quot;:false}],&quot;citationTag&quot;:&quot;MENDELEY_CITATION_v3_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&quot;},{&quot;citationID&quot;:&quot;MENDELEY_CITATION_9cc13b6d-c3ed-4f69-b5b6-e64af9c964e6&quot;,&quot;properties&quot;:{&quot;noteIndex&quot;:0},&quot;isEdited&quot;:false,&quot;manualOverride&quot;:{&quot;isManuallyOverridden&quot;:false,&quot;citeprocText&quot;:&quot;(Aiman et al., 2022)&quot;,&quot;manualOverrideText&quot;:&quot;&quot;},&quot;citationItems&quot;:[{&quot;id&quot;:&quot;85a1f1fb-98aa-3318-811a-fbde7ff68db5&quot;,&quot;itemData&quot;:{&quot;type&quot;:&quot;article-journal&quot;,&quot;id&quot;:&quot;85a1f1fb-98aa-3318-811a-fbde7ff68db5&quot;,&quot;title&quot;:&quot;Multi-epitope chimeric vaccine design against emerging Monkeypox virus via reverse vaccinology techniques- a bioinformatics and immunoinformatics approach&quot;,&quot;author&quot;:[{&quot;family&quot;:&quot;Aiman&quot;,&quot;given&quot;:&quot;Sara&quot;,&quot;parse-names&quot;:false,&quot;dropping-particle&quot;:&quot;&quot;,&quot;non-dropping-particle&quot;:&quot;&quot;},{&quot;family&quot;:&quot;Alhamhoom&quot;,&quot;given&quot;:&quot;Yahya&quot;,&quot;parse-names&quot;:false,&quot;dropping-particle&quot;:&quot;&quot;,&quot;non-dropping-particle&quot;:&quot;&quot;},{&quot;family&quot;:&quot;Ali&quot;,&quot;given&quot;:&quot;Fawad&quot;,&quot;parse-names&quot;:false,&quot;dropping-particle&quot;:&quot;&quot;,&quot;non-dropping-particle&quot;:&quot;&quot;},{&quot;family&quot;:&quot;Rahman&quot;,&quot;given&quot;:&quot;Noor&quot;,&quot;parse-names&quot;:false,&quot;dropping-particle&quot;:&quot;&quot;,&quot;non-dropping-particle&quot;:&quot;&quot;},{&quot;family&quot;:&quot;Rastrelli&quot;,&quot;given&quot;:&quot;Luca&quot;,&quot;parse-names&quot;:false,&quot;dropping-particle&quot;:&quot;&quot;,&quot;non-dropping-particle&quot;:&quot;&quot;},{&quot;family&quot;:&quot;Khan&quot;,&quot;given&quot;:&quot;Asifullah&quot;,&quot;parse-names&quot;:false,&quot;dropping-particle&quot;:&quot;&quot;,&quot;non-dropping-particle&quot;:&quot;&quot;},{&quot;family&quot;:&quot;Farooq&quot;,&quot;given&quot;:&quot;Qurat ul Ain&quot;,&quot;parse-names&quot;:false,&quot;dropping-particle&quot;:&quot;&quot;,&quot;non-dropping-particle&quot;:&quot;&quot;},{&quot;family&quot;:&quot;Ahmed&quot;,&quot;given&quot;:&quot;Abbas&quot;,&quot;parse-names&quot;:false,&quot;dropping-particle&quot;:&quot;&quot;,&quot;non-dropping-particle&quot;:&quot;&quot;},{&quot;family&quot;:&quot;Khan&quot;,&quot;given&quot;:&quot;Asif&quot;,&quot;parse-names&quot;:false,&quot;dropping-particle&quot;:&quot;&quot;,&quot;non-dropping-particle&quot;:&quot;&quot;},{&quot;family&quot;:&quot;Li&quot;,&quot;given&quot;:&quot;Chunhua&quot;,&quot;parse-names&quot;:false,&quot;dropping-particle&quot;:&quot;&quot;,&quot;non-dropping-particle&quot;:&quot;&quot;}],&quot;container-title&quot;:&quot;Frontiers in Immunology&quot;,&quot;container-title-short&quot;:&quot;Front Immunol&quot;,&quot;DOI&quot;:&quot;10.3389/fimmu.2022.985450&quot;,&quot;ISSN&quot;:&quot;1664-3224&quot;,&quot;issued&quot;:{&quot;date-parts&quot;:[[2022,8,25]]},&quot;abstract&quot;:&quot;&lt;p&gt; The emerging monkeypox virus (MPXV) is a zoonotic orthopoxvirus that causes infections in humans similar to smallpox. Since May 2022, cases of monkeypox (MPX) have been increasingly reported by the World Health Organization (WHO) worldwide. Currently, there are no clinically validated treatments for MPX infections. In this study, an immunoinformatics approach was used to identify potential vaccine targets against MPXV. A total of 190 MPXV-2022 proteins were retrieved from the ViPR database and subjected to various analyses including antigenicity, allergenicity, toxicity, solubility, IFN-γ, and virulence. Three outer membrane and extracellular proteins were selected based on their respective parameters to predict B-cell and T-cell epitopes. The epitopes are conserved among different strains of MPXV and the population coverage is 100% worldwide, which will provide broader protection against various strains of the virus globally. Nine overlapping MHC-I, MHC-II, and B-cell epitopes were selected to design multi-epitope vaccine constructs linked with suitable linkers in combination with different adjuvants to enhance the immune responses of the vaccine constructs. Molecular modeling and structural validation ensured high-quality 3D structures of vaccine constructs. Based on various immunological and physiochemical properties and docking scores, MPXV-V2 was selected for further investigation. &lt;italic&gt;In silico&lt;/italic&gt; cloning revealed a high level of gene expression for the MPXV-V2 vaccine within the bacterial expression system. Immune and MD simulations confirmed the molecular stability of the MPXV-V2 construct, with high immune responses within the host cell. These results may aid in the development of experimental vaccines against MPXV with increased potency and improved safety. &lt;/p&gt;&quot;,&quot;volume&quot;:&quot;13&quot;},&quot;isTemporary&quot;:false}],&quot;citationTag&quot;:&quot;MENDELEY_CITATION_v3_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&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0705D1-9DEB-4BE6-8490-7EF3B64616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332</TotalTime>
  <Pages>1</Pages>
  <Words>6774</Words>
  <Characters>38618</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 14</cp:lastModifiedBy>
  <cp:revision>12</cp:revision>
  <dcterms:created xsi:type="dcterms:W3CDTF">2022-12-21T10:34:00Z</dcterms:created>
  <dcterms:modified xsi:type="dcterms:W3CDTF">2022-12-21T17:02:00Z</dcterms:modified>
</cp:coreProperties>
</file>