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Times" w:eastAsia="黑体"/>
          <w:sz w:val="30"/>
          <w:szCs w:val="30"/>
        </w:rPr>
      </w:pPr>
      <w:r>
        <w:rPr>
          <w:rFonts w:hint="eastAsia" w:ascii="黑体" w:hAnsi="Times" w:eastAsia="黑体"/>
          <w:sz w:val="30"/>
          <w:szCs w:val="30"/>
        </w:rPr>
        <w:t>山东大学</w:t>
      </w:r>
      <w:r>
        <w:rPr>
          <w:rFonts w:hint="eastAsia" w:ascii="黑体" w:hAnsi="黑体" w:eastAsia="黑体"/>
          <w:sz w:val="30"/>
          <w:szCs w:val="30"/>
          <w:u w:val="single"/>
        </w:rPr>
        <w:t xml:space="preserve"> </w:t>
      </w:r>
      <w:r>
        <w:rPr>
          <w:rFonts w:hint="eastAsia" w:ascii="黑体" w:hAnsi="黑体" w:eastAsia="黑体" w:cs="宋体"/>
          <w:sz w:val="30"/>
          <w:szCs w:val="30"/>
          <w:u w:val="single"/>
        </w:rPr>
        <w:t>软件</w:t>
      </w:r>
      <w:r>
        <w:rPr>
          <w:rFonts w:hint="eastAsia" w:ascii="黑体" w:hAnsi="黑体" w:eastAsia="黑体"/>
          <w:sz w:val="30"/>
          <w:szCs w:val="30"/>
          <w:u w:val="single"/>
        </w:rPr>
        <w:t xml:space="preserve"> </w:t>
      </w:r>
      <w:r>
        <w:rPr>
          <w:rFonts w:hint="eastAsia" w:ascii="黑体" w:hAnsi="Times" w:eastAsia="黑体"/>
          <w:sz w:val="30"/>
          <w:szCs w:val="30"/>
        </w:rPr>
        <w:t>学院</w:t>
      </w:r>
    </w:p>
    <w:p>
      <w:pPr>
        <w:jc w:val="center"/>
        <w:rPr>
          <w:rFonts w:ascii="黑体" w:hAnsi="Times" w:eastAsia="黑体"/>
          <w:sz w:val="30"/>
          <w:szCs w:val="30"/>
        </w:rPr>
      </w:pPr>
      <w:r>
        <w:rPr>
          <w:rFonts w:hint="eastAsia" w:ascii="黑体" w:hAnsi="Times" w:eastAsia="黑体"/>
          <w:b/>
          <w:sz w:val="30"/>
          <w:szCs w:val="30"/>
          <w:u w:val="single"/>
        </w:rPr>
        <w:t xml:space="preserve"> </w:t>
      </w:r>
      <w:r>
        <w:rPr>
          <w:rFonts w:hint="eastAsia" w:ascii="宋体" w:hAnsi="宋体" w:cs="宋体"/>
          <w:b/>
          <w:sz w:val="30"/>
          <w:szCs w:val="30"/>
          <w:u w:val="single"/>
        </w:rPr>
        <w:t xml:space="preserve">操作系统 </w:t>
      </w:r>
      <w:r>
        <w:rPr>
          <w:rFonts w:hint="eastAsia" w:ascii="黑体" w:hAnsi="Times" w:eastAsia="黑体"/>
          <w:sz w:val="30"/>
          <w:szCs w:val="30"/>
        </w:rPr>
        <w:t>课程实验报告</w:t>
      </w:r>
    </w:p>
    <w:p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Style w:val="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02"/>
        <w:gridCol w:w="841"/>
        <w:gridCol w:w="1994"/>
        <w:gridCol w:w="26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学号：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202200300092</w:t>
            </w:r>
          </w:p>
        </w:tc>
        <w:tc>
          <w:tcPr>
            <w:tcW w:w="283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黑体" w:hAnsi="Times" w:eastAsia="黑体"/>
                <w:sz w:val="24"/>
                <w:szCs w:val="20"/>
                <w:lang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姓名：</w:t>
            </w:r>
            <w:r>
              <w:rPr>
                <w:rFonts w:hint="eastAsia" w:ascii="黑体" w:hAnsi="Times" w:eastAsia="黑体"/>
                <w:sz w:val="24"/>
                <w:szCs w:val="20"/>
                <w:lang w:eastAsia="zh-CN"/>
              </w:rPr>
              <w:t>郑睿杰</w:t>
            </w:r>
          </w:p>
        </w:tc>
        <w:tc>
          <w:tcPr>
            <w:tcW w:w="26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班级：</w:t>
            </w:r>
            <w:r>
              <w:rPr>
                <w:rFonts w:hint="eastAsia" w:ascii="黑体" w:hAnsi="Times" w:eastAsia="黑体"/>
                <w:sz w:val="24"/>
                <w:szCs w:val="20"/>
                <w:lang w:eastAsia="zh-CN"/>
              </w:rPr>
              <w:t>大数据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2班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黑体" w:hAnsi="Times" w:eastAsia="宋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实验编号：</w:t>
            </w:r>
            <w:r>
              <w:rPr>
                <w:rFonts w:hint="eastAsia" w:ascii="宋体" w:hAnsi="宋体"/>
                <w:sz w:val="24"/>
                <w:szCs w:val="20"/>
              </w:rPr>
              <w:t>实验</w:t>
            </w:r>
            <w:r>
              <w:rPr>
                <w:rFonts w:hint="eastAsia" w:ascii="宋体" w:hAnsi="宋体"/>
                <w:sz w:val="24"/>
                <w:szCs w:val="20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实验题目：进程同步实验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</w:tblPrEx>
        <w:tc>
          <w:tcPr>
            <w:tcW w:w="3643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实验学时：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4</w:t>
            </w:r>
          </w:p>
        </w:tc>
        <w:tc>
          <w:tcPr>
            <w:tcW w:w="4653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黑体" w:hAnsi="Times" w:eastAsia="宋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实验日期：</w:t>
            </w:r>
            <w:r>
              <w:rPr>
                <w:rFonts w:hint="eastAsia" w:ascii="宋体" w:hAnsi="宋体" w:cs="宋体"/>
                <w:sz w:val="24"/>
                <w:szCs w:val="20"/>
              </w:rPr>
              <w:t>202</w:t>
            </w:r>
            <w:r>
              <w:rPr>
                <w:rFonts w:hint="eastAsia" w:ascii="宋体" w:hAnsi="宋体" w:cs="宋体"/>
                <w:sz w:val="24"/>
                <w:szCs w:val="20"/>
                <w:lang w:val="en-US" w:eastAsia="zh-CN"/>
              </w:rPr>
              <w:t>4</w:t>
            </w:r>
            <w:r>
              <w:rPr>
                <w:rFonts w:hint="eastAsia" w:ascii="宋体" w:hAnsi="宋体" w:cs="宋体"/>
                <w:sz w:val="24"/>
                <w:szCs w:val="20"/>
              </w:rPr>
              <w:t>.</w:t>
            </w:r>
            <w:r>
              <w:rPr>
                <w:rFonts w:hint="eastAsia" w:ascii="宋体" w:hAnsi="宋体" w:cs="宋体"/>
                <w:sz w:val="24"/>
                <w:szCs w:val="20"/>
                <w:lang w:val="en-US" w:eastAsia="zh-CN"/>
              </w:rPr>
              <w:t>5.5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atLeast"/>
        </w:trPr>
        <w:tc>
          <w:tcPr>
            <w:tcW w:w="829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黑体" w:hAnsi="Times" w:eastAsia="黑体"/>
                <w:color w:val="0000FF"/>
                <w:sz w:val="24"/>
                <w:szCs w:val="20"/>
              </w:rPr>
            </w:pPr>
            <w:r>
              <w:rPr>
                <w:rFonts w:hint="eastAsia" w:ascii="黑体" w:hAnsi="Times" w:eastAsia="黑体"/>
                <w:color w:val="0000FF"/>
                <w:sz w:val="24"/>
                <w:szCs w:val="20"/>
              </w:rPr>
              <w:t>实验目的：</w:t>
            </w:r>
          </w:p>
          <w:p>
            <w:pPr>
              <w:ind w:firstLine="420" w:firstLineChars="200"/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1"/>
                <w:szCs w:val="21"/>
              </w:rPr>
              <w:t>加深对并发协作进程同步与互斥概念的理解，观察和体验并发进程同步与互斥操作的效果，分析与研究经典进程同步与互斥问题的实际解决方案。了解 Linux 系统中 IPC 进程同步工具的用法，练习并发协作进程的同步与互斥操作的编程与调试技术。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6" w:hRule="atLeast"/>
        </w:trPr>
        <w:tc>
          <w:tcPr>
            <w:tcW w:w="829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FF"/>
              </w:rPr>
            </w:pPr>
            <w:r>
              <w:rPr>
                <w:rFonts w:hint="eastAsia" w:ascii="黑体" w:hAnsi="Times" w:eastAsia="黑体"/>
                <w:color w:val="0000FF"/>
                <w:sz w:val="24"/>
                <w:szCs w:val="20"/>
              </w:rPr>
              <w:t>硬件环境：</w:t>
            </w:r>
            <w:r>
              <w:rPr>
                <w:color w:val="0000FF"/>
              </w:rPr>
              <w:t> 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机型：ThinkBook-13x-ITG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CPU：</w:t>
            </w:r>
            <w:r>
              <w:rPr>
                <w:rFonts w:hint="default"/>
                <w:lang w:val="en-US" w:eastAsia="zh-CN"/>
              </w:rPr>
              <w:t>11th Gen Intel(R) Core(TM) i7-1160G7 @ 1.20GHz</w:t>
            </w:r>
          </w:p>
          <w:p>
            <w:pPr>
              <w:rPr>
                <w:rFonts w:ascii="宋体" w:hAnsi="宋体"/>
                <w:sz w:val="24"/>
                <w:szCs w:val="20"/>
              </w:rPr>
            </w:pPr>
            <w:r>
              <w:rPr>
                <w:rFonts w:hint="eastAsia"/>
                <w:lang w:val="en-US" w:eastAsia="zh-CN"/>
              </w:rPr>
              <w:t>内存：16150988 kB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3" w:hRule="atLeast"/>
        </w:trPr>
        <w:tc>
          <w:tcPr>
            <w:tcW w:w="829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黑体" w:hAnsi="Times" w:eastAsia="黑体"/>
                <w:color w:val="0000FF"/>
                <w:sz w:val="24"/>
                <w:szCs w:val="20"/>
              </w:rPr>
            </w:pPr>
            <w:r>
              <w:rPr>
                <w:rFonts w:hint="eastAsia" w:ascii="黑体" w:hAnsi="Times" w:eastAsia="黑体"/>
                <w:color w:val="0000FF"/>
                <w:sz w:val="24"/>
                <w:szCs w:val="20"/>
              </w:rPr>
              <w:t>软件环境：</w:t>
            </w:r>
          </w:p>
          <w:p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Ubuntu 9.4.0-1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</w:t>
            </w:r>
            <w:r>
              <w:rPr>
                <w:rFonts w:hint="eastAsia" w:ascii="黑体" w:hAnsi="Times" w:eastAsia="黑体"/>
                <w:sz w:val="24"/>
                <w:szCs w:val="20"/>
              </w:rPr>
              <w:t>ubuntu1~20.04.2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+ vscode2022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6" w:hRule="atLeast"/>
        </w:trPr>
        <w:tc>
          <w:tcPr>
            <w:tcW w:w="829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cs="宋体"/>
                <w:sz w:val="21"/>
                <w:szCs w:val="21"/>
              </w:rPr>
            </w:pPr>
            <w:r>
              <w:rPr>
                <w:rFonts w:hint="eastAsia" w:ascii="黑体" w:hAnsi="Times" w:eastAsia="黑体"/>
                <w:color w:val="0000FF"/>
                <w:sz w:val="24"/>
                <w:szCs w:val="20"/>
              </w:rPr>
              <w:t>实验步骤与</w:t>
            </w:r>
            <w:r>
              <w:rPr>
                <w:rFonts w:ascii="黑体" w:hAnsi="Times" w:eastAsia="黑体"/>
                <w:color w:val="0000FF"/>
                <w:sz w:val="24"/>
                <w:szCs w:val="20"/>
              </w:rPr>
              <w:t>内容</w:t>
            </w:r>
            <w:r>
              <w:rPr>
                <w:rFonts w:hint="eastAsia" w:ascii="黑体" w:hAnsi="Times" w:eastAsia="黑体"/>
                <w:color w:val="0000FF"/>
                <w:sz w:val="24"/>
                <w:szCs w:val="20"/>
              </w:rPr>
              <w:t>：</w:t>
            </w:r>
          </w:p>
          <w:p>
            <w:pPr>
              <w:rPr>
                <w:rFonts w:hint="eastAsia" w:ascii="宋体" w:hAnsi="宋体" w:eastAsia="宋体" w:cs="宋体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eastAsia="zh-CN"/>
              </w:rPr>
              <w:t>【</w:t>
            </w:r>
            <w:r>
              <w:rPr>
                <w:rFonts w:hint="eastAsia" w:ascii="宋体" w:hAnsi="宋体" w:cs="宋体"/>
                <w:sz w:val="21"/>
                <w:szCs w:val="21"/>
              </w:rPr>
              <w:t>实验模型描述</w:t>
            </w:r>
            <w:r>
              <w:rPr>
                <w:rFonts w:hint="eastAsia" w:ascii="宋体" w:hAnsi="宋体" w:cs="宋体"/>
                <w:sz w:val="21"/>
                <w:szCs w:val="21"/>
                <w:lang w:eastAsia="zh-CN"/>
              </w:rPr>
              <w:t>】</w:t>
            </w:r>
          </w:p>
          <w:p>
            <w:pPr>
              <w:rPr>
                <w:rFonts w:hint="eastAsia" w:ascii="宋体" w:hAnsi="宋体" w:cs="宋体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</w:rPr>
              <w:t xml:space="preserve">1. </w:t>
            </w:r>
            <w:r>
              <w:rPr>
                <w:rFonts w:hint="eastAsia" w:ascii="宋体" w:hAnsi="宋体" w:cs="宋体"/>
                <w:sz w:val="21"/>
                <w:szCs w:val="21"/>
                <w:u w:val="single"/>
              </w:rPr>
              <w:t>进程定义</w:t>
            </w:r>
            <w:r>
              <w:rPr>
                <w:rFonts w:hint="eastAsia" w:ascii="宋体" w:hAnsi="宋体" w:cs="宋体"/>
                <w:sz w:val="21"/>
                <w:szCs w:val="21"/>
              </w:rPr>
              <w:t>：</w:t>
            </w:r>
          </w:p>
          <w:p>
            <w:pPr>
              <w:rPr>
                <w:rFonts w:hint="eastAsia" w:ascii="宋体" w:hAnsi="宋体" w:cs="宋体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</w:rPr>
              <w:t xml:space="preserve">   - 3个抽烟者进程：每个抽烟者进程代表一个抽烟者，拥有不同的材料（烟草、纸、胶水）。</w:t>
            </w:r>
          </w:p>
          <w:p>
            <w:pPr>
              <w:rPr>
                <w:rFonts w:hint="eastAsia" w:ascii="宋体" w:hAnsi="宋体" w:cs="宋体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</w:rPr>
              <w:t xml:space="preserve">   - 2个供应者进程：每个供应者进程负责提供两种材料给抽烟者进程使用。</w:t>
            </w:r>
          </w:p>
          <w:p>
            <w:pPr>
              <w:rPr>
                <w:rFonts w:hint="eastAsia" w:ascii="宋体" w:hAnsi="宋体" w:cs="宋体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</w:rPr>
              <w:t xml:space="preserve">2. </w:t>
            </w:r>
            <w:r>
              <w:rPr>
                <w:rFonts w:hint="eastAsia" w:ascii="宋体" w:hAnsi="宋体" w:cs="宋体"/>
                <w:sz w:val="21"/>
                <w:szCs w:val="21"/>
                <w:u w:val="single"/>
              </w:rPr>
              <w:t>材料定义</w:t>
            </w:r>
            <w:r>
              <w:rPr>
                <w:rFonts w:hint="eastAsia" w:ascii="宋体" w:hAnsi="宋体" w:cs="宋体"/>
                <w:sz w:val="21"/>
                <w:szCs w:val="21"/>
              </w:rPr>
              <w:t>：</w:t>
            </w:r>
          </w:p>
          <w:p>
            <w:pPr>
              <w:rPr>
                <w:rFonts w:hint="eastAsia" w:ascii="宋体" w:hAnsi="宋体" w:cs="宋体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</w:rPr>
              <w:t xml:space="preserve">   - 烟草、纸、胶水：三种材料供抽烟者使用。</w:t>
            </w:r>
          </w:p>
          <w:p>
            <w:pPr>
              <w:rPr>
                <w:rFonts w:hint="eastAsia" w:ascii="宋体" w:hAnsi="宋体" w:cs="宋体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</w:rPr>
              <w:t xml:space="preserve">3. </w:t>
            </w:r>
            <w:r>
              <w:rPr>
                <w:rFonts w:hint="eastAsia" w:ascii="宋体" w:hAnsi="宋体" w:cs="宋体"/>
                <w:sz w:val="21"/>
                <w:szCs w:val="21"/>
                <w:u w:val="single"/>
              </w:rPr>
              <w:t>同步机制</w:t>
            </w:r>
            <w:r>
              <w:rPr>
                <w:rFonts w:hint="eastAsia" w:ascii="宋体" w:hAnsi="宋体" w:cs="宋体"/>
                <w:sz w:val="21"/>
                <w:szCs w:val="21"/>
              </w:rPr>
              <w:t>：</w:t>
            </w:r>
          </w:p>
          <w:p>
            <w:pPr>
              <w:rPr>
                <w:rFonts w:hint="eastAsia" w:ascii="宋体" w:hAnsi="宋体" w:cs="宋体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</w:rPr>
              <w:t xml:space="preserve">   - 信号量：使用信号量实现进程间的同步和互斥，确保供应者进程提供材料时抽烟者进程能够正确获取并使用。</w:t>
            </w:r>
          </w:p>
          <w:p>
            <w:pPr>
              <w:rPr>
                <w:rFonts w:hint="eastAsia" w:ascii="宋体" w:hAnsi="宋体" w:cs="宋体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</w:rPr>
              <w:t xml:space="preserve">4. </w:t>
            </w:r>
            <w:r>
              <w:rPr>
                <w:rFonts w:hint="eastAsia" w:ascii="宋体" w:hAnsi="宋体" w:cs="宋体"/>
                <w:sz w:val="21"/>
                <w:szCs w:val="21"/>
                <w:u w:val="single"/>
              </w:rPr>
              <w:t>实现步骤</w:t>
            </w:r>
            <w:r>
              <w:rPr>
                <w:rFonts w:hint="eastAsia" w:ascii="宋体" w:hAnsi="宋体" w:cs="宋体"/>
                <w:sz w:val="21"/>
                <w:szCs w:val="21"/>
              </w:rPr>
              <w:t>：</w:t>
            </w:r>
          </w:p>
          <w:p>
            <w:pPr>
              <w:rPr>
                <w:rFonts w:hint="eastAsia" w:ascii="宋体" w:hAnsi="宋体" w:cs="宋体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</w:rPr>
              <w:t xml:space="preserve">   - 每个供应者进程轮流提供两种材料给抽烟者进程。</w:t>
            </w:r>
          </w:p>
          <w:p>
            <w:pPr>
              <w:rPr>
                <w:rFonts w:hint="eastAsia" w:ascii="宋体" w:hAnsi="宋体" w:cs="宋体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</w:rPr>
              <w:t xml:space="preserve">   - 当一个抽烟者进程获取到足够的材料后，卷烟并抽烟，然后发送信号通知供应者进程继续提供材料。</w:t>
            </w:r>
          </w:p>
          <w:p>
            <w:pPr>
              <w:rPr>
                <w:rFonts w:hint="eastAsia" w:ascii="宋体" w:hAnsi="宋体" w:cs="宋体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</w:rPr>
              <w:t xml:space="preserve">   - 抽烟者进程之间互斥地卷烟并抽烟，以避免竞争条件。</w:t>
            </w:r>
          </w:p>
          <w:p>
            <w:pPr>
              <w:rPr>
                <w:rFonts w:hint="eastAsia" w:ascii="宋体" w:hAnsi="宋体" w:cs="宋体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</w:rPr>
              <w:t xml:space="preserve">5. </w:t>
            </w:r>
            <w:r>
              <w:rPr>
                <w:rFonts w:hint="eastAsia" w:ascii="宋体" w:hAnsi="宋体" w:cs="宋体"/>
                <w:sz w:val="21"/>
                <w:szCs w:val="21"/>
                <w:u w:val="single"/>
              </w:rPr>
              <w:t>IPC 同步机制</w:t>
            </w:r>
            <w:r>
              <w:rPr>
                <w:rFonts w:hint="eastAsia" w:ascii="宋体" w:hAnsi="宋体" w:cs="宋体"/>
                <w:sz w:val="21"/>
                <w:szCs w:val="21"/>
              </w:rPr>
              <w:t>：</w:t>
            </w:r>
          </w:p>
          <w:p>
            <w:pPr>
              <w:rPr>
                <w:rFonts w:hint="eastAsia" w:ascii="宋体" w:hAnsi="宋体" w:cs="宋体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</w:rPr>
              <w:t xml:space="preserve">   - 使用信号量实现进程间的同步和互斥。</w:t>
            </w:r>
          </w:p>
          <w:p>
            <w:pPr>
              <w:rPr>
                <w:rFonts w:hint="eastAsia" w:ascii="宋体" w:hAnsi="宋体" w:cs="宋体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</w:rPr>
              <w:t xml:space="preserve">   - 供应者进程通过信号量控制材料的提供。</w:t>
            </w:r>
          </w:p>
          <w:p>
            <w:pPr>
              <w:rPr>
                <w:rFonts w:hint="eastAsia" w:ascii="宋体" w:hAnsi="宋体" w:cs="宋体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</w:rPr>
              <w:t xml:space="preserve">   - 抽烟者进程通过信号量控制对材料的获取和使用。</w:t>
            </w:r>
          </w:p>
          <w:p>
            <w:pPr>
              <w:rPr>
                <w:rFonts w:hint="eastAsia" w:ascii="宋体" w:hAnsi="宋体" w:cs="宋体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</w:rPr>
              <w:t xml:space="preserve">6. </w:t>
            </w:r>
            <w:r>
              <w:rPr>
                <w:rFonts w:hint="eastAsia" w:ascii="宋体" w:hAnsi="宋体" w:cs="宋体"/>
                <w:sz w:val="21"/>
                <w:szCs w:val="21"/>
                <w:u w:val="single"/>
              </w:rPr>
              <w:t>功能实现</w:t>
            </w:r>
            <w:r>
              <w:rPr>
                <w:rFonts w:hint="eastAsia" w:ascii="宋体" w:hAnsi="宋体" w:cs="宋体"/>
                <w:sz w:val="21"/>
                <w:szCs w:val="21"/>
              </w:rPr>
              <w:t>：</w:t>
            </w:r>
          </w:p>
          <w:p>
            <w:pPr>
              <w:rPr>
                <w:rFonts w:hint="eastAsia" w:ascii="宋体" w:hAnsi="宋体" w:cs="宋体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</w:rPr>
              <w:t xml:space="preserve">   - 系统中不断循环运行供应者进程和抽烟者进程，直到手动终止。</w:t>
            </w:r>
          </w:p>
          <w:p>
            <w:pPr>
              <w:rPr>
                <w:rFonts w:hint="eastAsia" w:ascii="宋体" w:hAnsi="宋体" w:cs="宋体"/>
                <w:sz w:val="21"/>
                <w:szCs w:val="21"/>
              </w:rPr>
            </w:pPr>
          </w:p>
          <w:p>
            <w:pPr>
              <w:rPr>
                <w:rFonts w:hint="eastAsia" w:ascii="宋体" w:hAnsi="宋体" w:cs="宋体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eastAsia="zh-CN"/>
              </w:rPr>
              <w:t>【</w:t>
            </w:r>
            <w:r>
              <w:rPr>
                <w:rFonts w:hint="eastAsia" w:ascii="宋体" w:hAnsi="宋体" w:cs="宋体"/>
                <w:sz w:val="21"/>
                <w:szCs w:val="21"/>
              </w:rPr>
              <w:t>主要算法代码分析</w:t>
            </w:r>
            <w:r>
              <w:rPr>
                <w:rFonts w:hint="eastAsia" w:ascii="宋体" w:hAnsi="宋体" w:cs="宋体"/>
                <w:sz w:val="21"/>
                <w:szCs w:val="21"/>
                <w:lang w:eastAsia="zh-CN"/>
              </w:rPr>
              <w:t>】</w:t>
            </w:r>
          </w:p>
          <w:p>
            <w:pPr>
              <w:rPr>
                <w:rFonts w:hint="default" w:ascii="Chilanka" w:hAnsi="Chilanka" w:cs="Chilank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Makefile:</w:t>
            </w:r>
          </w:p>
          <w:p>
            <w:pPr>
              <w:rPr>
                <w:rFonts w:hint="default" w:ascii="宋体" w:hAnsi="宋体" w:cs="宋体"/>
                <w:sz w:val="21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2971800" cy="5048250"/>
                  <wp:effectExtent l="0" t="0" r="0" b="0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504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宋体" w:hAnsi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Ipc.h:</w:t>
            </w:r>
          </w:p>
          <w:p>
            <w:r>
              <w:drawing>
                <wp:inline distT="0" distB="0" distL="114300" distR="114300">
                  <wp:extent cx="2537460" cy="6670040"/>
                  <wp:effectExtent l="0" t="0" r="5715" b="698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7460" cy="6670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ipc.c: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2293620" cy="6492875"/>
                  <wp:effectExtent l="0" t="0" r="1905" b="3175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620" cy="649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464435" cy="6458585"/>
                  <wp:effectExtent l="0" t="0" r="2540" b="8890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435" cy="6458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producer.c: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619625" cy="7614920"/>
                  <wp:effectExtent l="0" t="0" r="0" b="508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7614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consumerA.c:（B，C同理，只需修改相应输出即可）</w:t>
            </w:r>
          </w:p>
          <w:p>
            <w:pPr>
              <w:rPr>
                <w:rFonts w:hint="eastAsia" w:ascii="宋体" w:hAnsi="宋体" w:cs="宋体"/>
                <w:sz w:val="21"/>
                <w:szCs w:val="21"/>
              </w:rPr>
            </w:pPr>
            <w:r>
              <w:drawing>
                <wp:inline distT="0" distB="0" distL="114300" distR="114300">
                  <wp:extent cx="4266565" cy="7027545"/>
                  <wp:effectExtent l="0" t="0" r="635" b="1905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6565" cy="7027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宋体" w:cs="宋体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eastAsia="zh-CN"/>
              </w:rPr>
              <w:t>【</w:t>
            </w:r>
            <w:r>
              <w:rPr>
                <w:rFonts w:hint="eastAsia" w:ascii="宋体" w:hAnsi="宋体" w:cs="宋体"/>
                <w:sz w:val="21"/>
                <w:szCs w:val="21"/>
              </w:rPr>
              <w:t>运行结果</w:t>
            </w:r>
            <w:r>
              <w:rPr>
                <w:rFonts w:hint="eastAsia" w:ascii="宋体" w:hAnsi="宋体" w:cs="宋体"/>
                <w:sz w:val="21"/>
                <w:szCs w:val="21"/>
                <w:lang w:eastAsia="zh-CN"/>
              </w:rPr>
              <w:t>】</w:t>
            </w:r>
          </w:p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5118735" cy="2209165"/>
                  <wp:effectExtent l="0" t="0" r="5715" b="635"/>
                  <wp:docPr id="1" name="图片 1" descr="QQ20240516-2358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QQ20240516-23580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8735" cy="2209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左侧为三个消费者，右侧为两个生产者，两个生产者交替产出产品，消费者轮流获取产品。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 w:ascii="宋体" w:hAnsi="宋体" w:eastAsia="宋体" w:cs="宋体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eastAsia="zh-CN"/>
              </w:rPr>
              <w:t>【</w:t>
            </w:r>
            <w:r>
              <w:rPr>
                <w:rFonts w:hint="eastAsia" w:ascii="宋体" w:hAnsi="宋体" w:cs="宋体"/>
                <w:sz w:val="21"/>
                <w:szCs w:val="21"/>
              </w:rPr>
              <w:t>实验结果的分析综合</w:t>
            </w:r>
            <w:r>
              <w:rPr>
                <w:rFonts w:hint="eastAsia" w:ascii="宋体" w:hAnsi="宋体" w:cs="宋体"/>
                <w:sz w:val="21"/>
                <w:szCs w:val="21"/>
                <w:lang w:eastAsia="zh-CN"/>
              </w:rPr>
              <w:t>】</w:t>
            </w:r>
          </w:p>
          <w:p>
            <w:pPr>
              <w:ind w:firstLine="420" w:firstLineChars="200"/>
              <w:rPr>
                <w:rFonts w:hint="eastAsia" w:ascii="宋体" w:hAnsi="宋体" w:cs="宋体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  <w:u w:val="single"/>
              </w:rPr>
              <w:t>同步性能</w:t>
            </w:r>
            <w:r>
              <w:rPr>
                <w:rFonts w:hint="eastAsia" w:ascii="宋体" w:hAnsi="宋体" w:cs="宋体"/>
                <w:sz w:val="21"/>
                <w:szCs w:val="21"/>
              </w:rPr>
              <w:t>：实验中使用的 IPC 同步机制能够有效地保证抽烟者进程和供应者进程之间的同步。通过信号量来控制进程的执行顺序和资源的访问，避免了竞争条件和死锁的发生，保证了系统的稳定性和可靠性。</w:t>
            </w:r>
          </w:p>
          <w:p>
            <w:pPr>
              <w:ind w:firstLine="420" w:firstLineChars="200"/>
              <w:rPr>
                <w:rFonts w:hint="eastAsia" w:ascii="宋体" w:hAnsi="宋体" w:cs="宋体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  <w:u w:val="single"/>
              </w:rPr>
              <w:t>材料供应</w:t>
            </w:r>
            <w:r>
              <w:rPr>
                <w:rFonts w:hint="eastAsia" w:ascii="宋体" w:hAnsi="宋体" w:cs="宋体"/>
                <w:sz w:val="21"/>
                <w:szCs w:val="21"/>
              </w:rPr>
              <w:t>：供应者进程能够按照要求轮流提供两种材料给抽烟者进程使用，确保了抽烟者进程始终有足够的材料卷烟并抽烟。</w:t>
            </w:r>
          </w:p>
          <w:p>
            <w:pPr>
              <w:ind w:firstLine="420" w:firstLineChars="200"/>
              <w:rPr>
                <w:rFonts w:hint="eastAsia" w:ascii="宋体" w:hAnsi="宋体" w:cs="宋体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  <w:u w:val="single"/>
              </w:rPr>
              <w:t>抽烟者进程行为</w:t>
            </w:r>
            <w:r>
              <w:rPr>
                <w:rFonts w:hint="eastAsia" w:ascii="宋体" w:hAnsi="宋体" w:cs="宋体"/>
                <w:sz w:val="21"/>
                <w:szCs w:val="21"/>
              </w:rPr>
              <w:t>：抽烟者进程能够正确地获取到所需的材料，卷烟并抽烟。在抽完一根烟后，通过发送信号通知供应者进程继续提供材料，保持了整个系统的循环运行。</w:t>
            </w:r>
          </w:p>
          <w:p>
            <w:pPr>
              <w:ind w:firstLine="420" w:firstLineChars="200"/>
              <w:rPr>
                <w:rFonts w:hint="eastAsia" w:ascii="宋体" w:hAnsi="宋体" w:cs="宋体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  <w:u w:val="single"/>
              </w:rPr>
              <w:t>系统稳定性</w:t>
            </w:r>
            <w:r>
              <w:rPr>
                <w:rFonts w:hint="eastAsia" w:ascii="宋体" w:hAnsi="宋体" w:cs="宋体"/>
                <w:sz w:val="21"/>
                <w:szCs w:val="21"/>
              </w:rPr>
              <w:t>：经过多次运行实验，系统表现出良好的稳定性和可靠性。没有出现明显的异常情况或错误行为，各个进程之间能够协调运行，保持了系统的正常功能。</w:t>
            </w:r>
          </w:p>
          <w:p>
            <w:pPr>
              <w:ind w:firstLine="420" w:firstLineChars="200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</w:rPr>
              <w:t>综上所述，实验结果显示了抽烟者问题的解决方案在 IPC 同步机制下的良好表现，保证了系统的功能完整性和稳定性，为进一步的性能优化提供了基础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98" w:hRule="atLeast"/>
        </w:trPr>
        <w:tc>
          <w:tcPr>
            <w:tcW w:w="829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黑体" w:hAnsi="Times" w:eastAsia="黑体"/>
                <w:color w:val="0000FF"/>
                <w:sz w:val="24"/>
                <w:szCs w:val="20"/>
              </w:rPr>
            </w:pPr>
            <w:r>
              <w:rPr>
                <w:rFonts w:hint="eastAsia" w:ascii="黑体" w:hAnsi="Times" w:eastAsia="黑体"/>
                <w:color w:val="0000FF"/>
                <w:sz w:val="24"/>
                <w:szCs w:val="20"/>
              </w:rPr>
              <w:t>结论分析与体会：</w:t>
            </w:r>
          </w:p>
          <w:p>
            <w:pPr>
              <w:rPr>
                <w:rFonts w:hint="eastAsia" w:ascii="黑体" w:hAnsi="Times" w:eastAsia="黑体"/>
                <w:sz w:val="21"/>
                <w:szCs w:val="21"/>
                <w:lang w:eastAsia="zh-CN"/>
              </w:rPr>
            </w:pPr>
            <w:r>
              <w:rPr>
                <w:rFonts w:hint="eastAsia" w:ascii="黑体" w:hAnsi="Times" w:eastAsia="黑体"/>
                <w:sz w:val="21"/>
                <w:szCs w:val="21"/>
                <w:lang w:eastAsia="zh-CN"/>
              </w:rPr>
              <w:t>【</w:t>
            </w:r>
            <w:r>
              <w:rPr>
                <w:rFonts w:hint="eastAsia" w:ascii="黑体" w:hAnsi="Times" w:eastAsia="黑体"/>
                <w:sz w:val="21"/>
                <w:szCs w:val="21"/>
              </w:rPr>
              <w:t>实验中遇到的问题和解决方法</w:t>
            </w:r>
            <w:r>
              <w:rPr>
                <w:rFonts w:hint="eastAsia" w:ascii="黑体" w:hAnsi="Times" w:eastAsia="黑体"/>
                <w:sz w:val="21"/>
                <w:szCs w:val="21"/>
                <w:lang w:eastAsia="zh-CN"/>
              </w:rPr>
              <w:t>】</w:t>
            </w:r>
          </w:p>
          <w:p>
            <w:pPr>
              <w:numPr>
                <w:ilvl w:val="0"/>
                <w:numId w:val="1"/>
              </w:numPr>
              <w:rPr>
                <w:rFonts w:hint="default" w:ascii="黑体" w:hAnsi="Times" w:eastAsia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Times" w:eastAsia="黑体"/>
                <w:sz w:val="21"/>
                <w:szCs w:val="21"/>
                <w:u w:val="single"/>
                <w:lang w:val="en-US" w:eastAsia="zh-CN"/>
              </w:rPr>
              <w:t>一次运行后无法再次正常启动，再次启动后生产者未从缓冲区的0地址</w:t>
            </w:r>
            <w:bookmarkStart w:id="0" w:name="_GoBack"/>
            <w:bookmarkEnd w:id="0"/>
            <w:r>
              <w:rPr>
                <w:rFonts w:hint="eastAsia" w:ascii="黑体" w:hAnsi="Times" w:eastAsia="黑体"/>
                <w:sz w:val="21"/>
                <w:szCs w:val="21"/>
                <w:u w:val="single"/>
                <w:lang w:val="en-US" w:eastAsia="zh-CN"/>
              </w:rPr>
              <w:t>开始存储</w:t>
            </w:r>
            <w:r>
              <w:rPr>
                <w:rFonts w:hint="eastAsia" w:ascii="黑体" w:hAnsi="Times" w:eastAsia="黑体"/>
                <w:sz w:val="21"/>
                <w:szCs w:val="21"/>
                <w:lang w:val="en-US" w:eastAsia="zh-CN"/>
              </w:rPr>
              <w:t>。解决方法：每次运行结束后执行《缓存区刷新代码》</w:t>
            </w:r>
          </w:p>
          <w:p>
            <w:pPr>
              <w:numPr>
                <w:ilvl w:val="0"/>
                <w:numId w:val="1"/>
              </w:numPr>
              <w:rPr>
                <w:rFonts w:hint="default" w:ascii="黑体" w:hAnsi="Times" w:eastAsia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Times" w:eastAsia="黑体"/>
                <w:sz w:val="21"/>
                <w:szCs w:val="21"/>
                <w:u w:val="single"/>
                <w:lang w:val="en-US" w:eastAsia="zh-CN"/>
              </w:rPr>
              <w:t>生产顺序混乱，有的消费者长时间等待</w:t>
            </w:r>
            <w:r>
              <w:rPr>
                <w:rFonts w:hint="eastAsia" w:ascii="黑体" w:hAnsi="Times" w:eastAsia="黑体"/>
                <w:sz w:val="21"/>
                <w:szCs w:val="21"/>
                <w:lang w:val="en-US" w:eastAsia="zh-CN"/>
              </w:rPr>
              <w:t>。解决方法：设计合适的资源分配策略，按照预定顺序获取资源。</w:t>
            </w:r>
          </w:p>
        </w:tc>
      </w:tr>
    </w:tbl>
    <w:p>
      <w:pPr>
        <w:rPr>
          <w:sz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Times">
    <w:altName w:val="DejaVu Sans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sans-serif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等线 Light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ni">
    <w:panose1 w:val="00000000000000000000"/>
    <w:charset w:val="00"/>
    <w:family w:val="auto"/>
    <w:pitch w:val="default"/>
    <w:sig w:usb0="00010001" w:usb1="00000000" w:usb2="00000000" w:usb3="00000000" w:csb0="00000000" w:csb1="00000000"/>
  </w:font>
  <w:font w:name="Chilanka">
    <w:panose1 w:val="02000503000000000000"/>
    <w:charset w:val="00"/>
    <w:family w:val="auto"/>
    <w:pitch w:val="default"/>
    <w:sig w:usb0="80800027" w:usb1="00002043" w:usb2="00000000" w:usb3="00000000" w:csb0="00000001" w:csb1="00000000"/>
  </w:font>
  <w:font w:name="Chandas">
    <w:panose1 w:val="02000000000000000000"/>
    <w:charset w:val="00"/>
    <w:family w:val="auto"/>
    <w:pitch w:val="default"/>
    <w:sig w:usb0="80008003" w:usb1="11000040" w:usb2="00000000" w:usb3="00000000" w:csb0="60000097" w:csb1="8FD60000"/>
  </w:font>
  <w:font w:name="D050000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10 Pitch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000000000000000"/>
    <w:charset w:val="00"/>
    <w:family w:val="auto"/>
    <w:pitch w:val="default"/>
    <w:sig w:usb0="800000EF" w:usb1="5000A04B" w:usb2="00000828" w:usb3="00000000" w:csb0="20000001" w:csb1="00000000"/>
  </w:font>
  <w:font w:name="AR PL UMing HK">
    <w:panose1 w:val="020B0309010101010101"/>
    <w:charset w:val="86"/>
    <w:family w:val="auto"/>
    <w:pitch w:val="default"/>
    <w:sig w:usb0="A00002FF" w:usb1="3ACFFDFF" w:usb2="00000036" w:usb3="00000000" w:csb0="20160097" w:csb1="CFD60000"/>
  </w:font>
  <w:font w:name="等线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Ubuntu Mono">
    <w:panose1 w:val="020B0509030602030204"/>
    <w:charset w:val="00"/>
    <w:family w:val="auto"/>
    <w:pitch w:val="default"/>
    <w:sig w:usb0="E00002FF" w:usb1="5000205B" w:usb2="00000000" w:usb3="00000000" w:csb0="2000009F" w:csb1="56010000"/>
  </w:font>
  <w:font w:name="Noto Color Emoji">
    <w:panose1 w:val="02000609000000000000"/>
    <w:charset w:val="00"/>
    <w:family w:val="auto"/>
    <w:pitch w:val="default"/>
    <w:sig w:usb0="00000001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3AA410"/>
    <w:multiLevelType w:val="singleLevel"/>
    <w:tmpl w:val="DF3AA410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docVars>
    <w:docVar w:name="commondata" w:val="eyJoZGlkIjoiODM3MGQyM2NmNDE3N2I4ZDM4YmU4MzQ0NTJjMDk5OWMifQ=="/>
  </w:docVars>
  <w:rsids>
    <w:rsidRoot w:val="003871C8"/>
    <w:rsid w:val="000242E1"/>
    <w:rsid w:val="00026FE9"/>
    <w:rsid w:val="000B749F"/>
    <w:rsid w:val="000D0786"/>
    <w:rsid w:val="000F6E92"/>
    <w:rsid w:val="00175B70"/>
    <w:rsid w:val="0025316D"/>
    <w:rsid w:val="0028055F"/>
    <w:rsid w:val="002D2C7B"/>
    <w:rsid w:val="00323838"/>
    <w:rsid w:val="0036542A"/>
    <w:rsid w:val="003871C8"/>
    <w:rsid w:val="003F0E63"/>
    <w:rsid w:val="00422059"/>
    <w:rsid w:val="004420CA"/>
    <w:rsid w:val="0047730E"/>
    <w:rsid w:val="0053334D"/>
    <w:rsid w:val="00593C48"/>
    <w:rsid w:val="005A5F9F"/>
    <w:rsid w:val="006031CE"/>
    <w:rsid w:val="006F7715"/>
    <w:rsid w:val="0071718B"/>
    <w:rsid w:val="00725DE2"/>
    <w:rsid w:val="00752552"/>
    <w:rsid w:val="007D2E00"/>
    <w:rsid w:val="00811ED7"/>
    <w:rsid w:val="008B4EF5"/>
    <w:rsid w:val="008D56F3"/>
    <w:rsid w:val="0090216E"/>
    <w:rsid w:val="009233FD"/>
    <w:rsid w:val="00975AA5"/>
    <w:rsid w:val="00A15FE3"/>
    <w:rsid w:val="00A41966"/>
    <w:rsid w:val="00A63955"/>
    <w:rsid w:val="00A856D2"/>
    <w:rsid w:val="00A85C80"/>
    <w:rsid w:val="00AA293F"/>
    <w:rsid w:val="00B17924"/>
    <w:rsid w:val="00B559D9"/>
    <w:rsid w:val="00BB6BCF"/>
    <w:rsid w:val="00BF6EB3"/>
    <w:rsid w:val="00C42AEE"/>
    <w:rsid w:val="00C641C2"/>
    <w:rsid w:val="00C90BDB"/>
    <w:rsid w:val="00D27B2A"/>
    <w:rsid w:val="00D27D31"/>
    <w:rsid w:val="00D942D6"/>
    <w:rsid w:val="00DF6DD4"/>
    <w:rsid w:val="00E159DF"/>
    <w:rsid w:val="00E3374F"/>
    <w:rsid w:val="00EE6C35"/>
    <w:rsid w:val="00F03357"/>
    <w:rsid w:val="05DA49B3"/>
    <w:rsid w:val="0FB7652E"/>
    <w:rsid w:val="13034A8B"/>
    <w:rsid w:val="134C46E8"/>
    <w:rsid w:val="17813888"/>
    <w:rsid w:val="1BBB32D6"/>
    <w:rsid w:val="1C2F845D"/>
    <w:rsid w:val="20833D47"/>
    <w:rsid w:val="21071DFF"/>
    <w:rsid w:val="22B572C5"/>
    <w:rsid w:val="23280C0C"/>
    <w:rsid w:val="24DC5F6D"/>
    <w:rsid w:val="277E61A1"/>
    <w:rsid w:val="2A2E484D"/>
    <w:rsid w:val="2BD71D32"/>
    <w:rsid w:val="2F6F04D9"/>
    <w:rsid w:val="2F7CFAA6"/>
    <w:rsid w:val="31640F3A"/>
    <w:rsid w:val="32BBD8BA"/>
    <w:rsid w:val="330FF9F9"/>
    <w:rsid w:val="35A22591"/>
    <w:rsid w:val="37CC3AFE"/>
    <w:rsid w:val="38AD1EC3"/>
    <w:rsid w:val="3909420F"/>
    <w:rsid w:val="3B5B200E"/>
    <w:rsid w:val="3DBDDCE9"/>
    <w:rsid w:val="3DC95C12"/>
    <w:rsid w:val="3E731ECD"/>
    <w:rsid w:val="3E7BE09E"/>
    <w:rsid w:val="41EB56E0"/>
    <w:rsid w:val="424353DB"/>
    <w:rsid w:val="43C41A20"/>
    <w:rsid w:val="44B44C02"/>
    <w:rsid w:val="47AA3215"/>
    <w:rsid w:val="47CD4FD0"/>
    <w:rsid w:val="4A9D4BA9"/>
    <w:rsid w:val="4B6E11C3"/>
    <w:rsid w:val="4BD73D84"/>
    <w:rsid w:val="4BDD2FD4"/>
    <w:rsid w:val="4CDF341C"/>
    <w:rsid w:val="4D9F8353"/>
    <w:rsid w:val="4DE23999"/>
    <w:rsid w:val="54DFDCEC"/>
    <w:rsid w:val="58B678A7"/>
    <w:rsid w:val="5AD209AB"/>
    <w:rsid w:val="5E7E56AB"/>
    <w:rsid w:val="5EAB950E"/>
    <w:rsid w:val="5F3FD832"/>
    <w:rsid w:val="5F8D7DE4"/>
    <w:rsid w:val="613B5ADD"/>
    <w:rsid w:val="64CE2684"/>
    <w:rsid w:val="659011FC"/>
    <w:rsid w:val="6A394752"/>
    <w:rsid w:val="6DF3EE7B"/>
    <w:rsid w:val="6EFFDE99"/>
    <w:rsid w:val="6F555FAC"/>
    <w:rsid w:val="6FE74D95"/>
    <w:rsid w:val="72B00452"/>
    <w:rsid w:val="73C45BA5"/>
    <w:rsid w:val="75FFF104"/>
    <w:rsid w:val="767F444B"/>
    <w:rsid w:val="77257226"/>
    <w:rsid w:val="77B959F1"/>
    <w:rsid w:val="77C94C21"/>
    <w:rsid w:val="77DB92E8"/>
    <w:rsid w:val="78DC1729"/>
    <w:rsid w:val="799ECE57"/>
    <w:rsid w:val="7A7505B2"/>
    <w:rsid w:val="7A8767B3"/>
    <w:rsid w:val="7AF66463"/>
    <w:rsid w:val="7B4BE11D"/>
    <w:rsid w:val="7B5FE5EA"/>
    <w:rsid w:val="7E2B4C8D"/>
    <w:rsid w:val="7E54316B"/>
    <w:rsid w:val="7F294880"/>
    <w:rsid w:val="7F7D8D9B"/>
    <w:rsid w:val="7FAF2561"/>
    <w:rsid w:val="7FBF75BC"/>
    <w:rsid w:val="7FCED53F"/>
    <w:rsid w:val="7FDA1D0F"/>
    <w:rsid w:val="7FDB76D4"/>
    <w:rsid w:val="A7FA2F3F"/>
    <w:rsid w:val="A8E98C30"/>
    <w:rsid w:val="B2EA106A"/>
    <w:rsid w:val="B7F585C0"/>
    <w:rsid w:val="BEFE77D3"/>
    <w:rsid w:val="C55A435A"/>
    <w:rsid w:val="D7FF054F"/>
    <w:rsid w:val="DD9F49C4"/>
    <w:rsid w:val="DEDE01A6"/>
    <w:rsid w:val="DFDFA12F"/>
    <w:rsid w:val="DFFD3BF0"/>
    <w:rsid w:val="EE757A18"/>
    <w:rsid w:val="EFA768A9"/>
    <w:rsid w:val="EFAF8A4A"/>
    <w:rsid w:val="F1EB86D6"/>
    <w:rsid w:val="F75FA3A5"/>
    <w:rsid w:val="F7BE4CB6"/>
    <w:rsid w:val="FAB3841F"/>
    <w:rsid w:val="FC7F7925"/>
    <w:rsid w:val="FDB5222E"/>
    <w:rsid w:val="FDBF207F"/>
    <w:rsid w:val="FEFBD123"/>
    <w:rsid w:val="FFE7AE71"/>
    <w:rsid w:val="FFF8DB78"/>
    <w:rsid w:val="FFFC7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iPriority="3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Calibri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8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8">
    <w:name w:val="批注框文本 字符"/>
    <w:basedOn w:val="7"/>
    <w:link w:val="3"/>
    <w:semiHidden/>
    <w:qFormat/>
    <w:uiPriority w:val="99"/>
    <w:rPr>
      <w:rFonts w:ascii="Calibri" w:hAnsi="Calibri" w:cs="Calibri"/>
      <w:kern w:val="2"/>
      <w:sz w:val="18"/>
      <w:szCs w:val="18"/>
    </w:rPr>
  </w:style>
  <w:style w:type="character" w:customStyle="1" w:styleId="9">
    <w:name w:val="页眉 字符"/>
    <w:basedOn w:val="7"/>
    <w:link w:val="5"/>
    <w:qFormat/>
    <w:uiPriority w:val="99"/>
    <w:rPr>
      <w:rFonts w:ascii="Calibri" w:hAnsi="Calibri" w:cs="Calibri"/>
      <w:kern w:val="2"/>
      <w:sz w:val="18"/>
      <w:szCs w:val="18"/>
    </w:rPr>
  </w:style>
  <w:style w:type="character" w:customStyle="1" w:styleId="10">
    <w:name w:val="页脚 字符"/>
    <w:basedOn w:val="7"/>
    <w:link w:val="4"/>
    <w:qFormat/>
    <w:uiPriority w:val="99"/>
    <w:rPr>
      <w:rFonts w:ascii="Calibri" w:hAnsi="Calibri" w:cs="Calibr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65</Words>
  <Characters>376</Characters>
  <Lines>3</Lines>
  <Paragraphs>1</Paragraphs>
  <TotalTime>1</TotalTime>
  <ScaleCrop>false</ScaleCrop>
  <LinksUpToDate>false</LinksUpToDate>
  <CharactersWithSpaces>440</CharactersWithSpaces>
  <Application>WPS Office_11.1.0.11719_F1E327BC-269C-435d-A152-05C5408002CA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2018-10-12T11:45:00Z</dcterms:created>
  <dc:creator>我是一只好多鱼</dc:creator>
  <cp:lastModifiedBy>ab</cp:lastModifiedBy>
  <dcterms:modified xsi:type="dcterms:W3CDTF">2024-05-17T00:37:06Z</dcterms:modified>
  <cp:revision>31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2052-11.1.0.11719</vt:lpwstr>
  </property>
  <property fmtid="{D5CDD505-2E9C-101B-9397-08002B2CF9AE}" pid="3" name="KSORubyTemplateID" linkTarget="0">
    <vt:lpwstr>6</vt:lpwstr>
  </property>
  <property fmtid="{D5CDD505-2E9C-101B-9397-08002B2CF9AE}" pid="4" name="ICV">
    <vt:lpwstr>E86D935ACA1A4C47958460A224178544_12</vt:lpwstr>
  </property>
</Properties>
</file>