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AF" w:rsidRPr="00F956EC" w:rsidRDefault="00AB00FA" w:rsidP="00F956EC">
      <w:pPr>
        <w:jc w:val="center"/>
        <w:rPr>
          <w:sz w:val="24"/>
        </w:rPr>
      </w:pPr>
      <w:r w:rsidRPr="00F956EC">
        <w:rPr>
          <w:rFonts w:hint="eastAsia"/>
          <w:sz w:val="24"/>
        </w:rPr>
        <w:t>“坠落の爱因斯坦”游戏</w:t>
      </w:r>
      <w:r w:rsidR="00372BEF" w:rsidRPr="00F956EC">
        <w:rPr>
          <w:rFonts w:hint="eastAsia"/>
          <w:sz w:val="24"/>
        </w:rPr>
        <w:t>使用说明</w:t>
      </w:r>
    </w:p>
    <w:p w:rsidR="00A32CA4" w:rsidRDefault="00CB632C">
      <w:r w:rsidRPr="00363BC0">
        <w:rPr>
          <w:rFonts w:hint="eastAsia"/>
          <w:color w:val="FF0000"/>
        </w:rPr>
        <w:t>预览</w:t>
      </w:r>
      <w:r>
        <w:rPr>
          <w:rFonts w:hint="eastAsia"/>
        </w:rPr>
        <w:t>：</w:t>
      </w:r>
      <w:r w:rsidR="00F22D11">
        <w:rPr>
          <w:rFonts w:hint="eastAsia"/>
        </w:rPr>
        <w:t xml:space="preserve">访问 </w:t>
      </w:r>
      <w:hyperlink r:id="rId5" w:history="1">
        <w:r w:rsidR="00F22D11" w:rsidRPr="00EE2532">
          <w:rPr>
            <w:rStyle w:val="a3"/>
          </w:rPr>
          <w:t>http://115.159.212.28/codecom/</w:t>
        </w:r>
      </w:hyperlink>
    </w:p>
    <w:p w:rsidR="00D07B4A" w:rsidRDefault="00D07B4A"/>
    <w:p w:rsidR="00D07B4A" w:rsidRDefault="00D07B4A"/>
    <w:p w:rsidR="00737F0D" w:rsidRDefault="00372BEF">
      <w:r w:rsidRPr="00C551AC">
        <w:rPr>
          <w:rFonts w:hint="eastAsia"/>
          <w:sz w:val="32"/>
        </w:rPr>
        <w:t>游戏规则</w:t>
      </w:r>
      <w:r>
        <w:rPr>
          <w:rFonts w:hint="eastAsia"/>
        </w:rPr>
        <w:t>：</w:t>
      </w:r>
    </w:p>
    <w:p w:rsidR="00372BEF" w:rsidRDefault="00B50929" w:rsidP="00A42683">
      <w:pPr>
        <w:ind w:firstLine="420"/>
      </w:pPr>
      <w:r>
        <w:rPr>
          <w:rFonts w:hint="eastAsia"/>
        </w:rPr>
        <w:t>点击开始游戏后，</w:t>
      </w:r>
      <w:r w:rsidR="00372BEF">
        <w:rPr>
          <w:rFonts w:hint="eastAsia"/>
        </w:rPr>
        <w:t>鼠标移动控制雕像移动，躲避场景中打开的窗户，</w:t>
      </w:r>
      <w:r w:rsidR="00781B35">
        <w:rPr>
          <w:rFonts w:hint="eastAsia"/>
        </w:rPr>
        <w:t>分数随躲避窗户数量的增加而增加，</w:t>
      </w:r>
      <w:r w:rsidR="0048095F">
        <w:rPr>
          <w:rFonts w:hint="eastAsia"/>
        </w:rPr>
        <w:t>掉落</w:t>
      </w:r>
      <w:r w:rsidR="00781B35">
        <w:rPr>
          <w:rFonts w:hint="eastAsia"/>
        </w:rPr>
        <w:t>速度随分数增加</w:t>
      </w:r>
      <w:r w:rsidR="00BA35D3">
        <w:rPr>
          <w:rFonts w:hint="eastAsia"/>
        </w:rPr>
        <w:t>。</w:t>
      </w:r>
      <w:r w:rsidR="007830C6">
        <w:rPr>
          <w:rFonts w:hint="eastAsia"/>
        </w:rPr>
        <w:t>雕像触碰到打开的窗户时则游戏失败。</w:t>
      </w:r>
      <w:r w:rsidR="00586673">
        <w:rPr>
          <w:rFonts w:hint="eastAsia"/>
        </w:rPr>
        <w:t>再次点击“重新开始”后重新开始游戏</w:t>
      </w:r>
      <w:r w:rsidR="00F566C0">
        <w:rPr>
          <w:rFonts w:hint="eastAsia"/>
        </w:rPr>
        <w:t>；</w:t>
      </w:r>
    </w:p>
    <w:p w:rsidR="00705235" w:rsidRDefault="005767B4">
      <w:r>
        <w:rPr>
          <w:noProof/>
        </w:rPr>
        <w:drawing>
          <wp:inline distT="0" distB="0" distL="0" distR="0" wp14:anchorId="1ED8D28C" wp14:editId="3CAC2015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15" w:rsidRDefault="00382A15"/>
    <w:p w:rsidR="00382A15" w:rsidRDefault="00BD4E4B">
      <w:r w:rsidRPr="00C551AC">
        <w:rPr>
          <w:rFonts w:hint="eastAsia"/>
          <w:sz w:val="32"/>
        </w:rPr>
        <w:t>游戏布置规则</w:t>
      </w:r>
      <w:r>
        <w:rPr>
          <w:rFonts w:hint="eastAsia"/>
        </w:rPr>
        <w:t>：</w:t>
      </w:r>
    </w:p>
    <w:p w:rsidR="0090252A" w:rsidRDefault="0090252A">
      <w:r>
        <w:tab/>
      </w:r>
      <w:r>
        <w:rPr>
          <w:rFonts w:hint="eastAsia"/>
        </w:rPr>
        <w:t>因为浏览器存在跨域问题，所以无法直接在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file</w:t>
      </w:r>
      <w:r>
        <w:t>://</w:t>
      </w:r>
      <w:r>
        <w:rPr>
          <w:rFonts w:hint="eastAsia"/>
        </w:rPr>
        <w:t>访问，解决方法是通过本地发布网站来通过 localhost 访问</w:t>
      </w:r>
    </w:p>
    <w:p w:rsidR="00BD4E4B" w:rsidRDefault="00BD4E4B">
      <w:r>
        <w:tab/>
      </w:r>
      <w:r w:rsidR="0090252A">
        <w:rPr>
          <w:rFonts w:hint="eastAsia"/>
        </w:rPr>
        <w:t>方式1：开启windows系统的IIS功能，发布网站可本地访问</w:t>
      </w:r>
    </w:p>
    <w:p w:rsidR="0090252A" w:rsidRDefault="0090252A">
      <w:r>
        <w:tab/>
      </w:r>
      <w:r>
        <w:rPr>
          <w:rFonts w:hint="eastAsia"/>
        </w:rPr>
        <w:t>方式2：通过python</w:t>
      </w:r>
      <w:r>
        <w:t xml:space="preserve"> –m </w:t>
      </w:r>
      <w:proofErr w:type="spellStart"/>
      <w:r>
        <w:t>SimpleHTTPServer</w:t>
      </w:r>
      <w:proofErr w:type="spellEnd"/>
      <w:r>
        <w:t xml:space="preserve"> </w:t>
      </w:r>
      <w:r>
        <w:rPr>
          <w:rFonts w:hint="eastAsia"/>
        </w:rPr>
        <w:t>命令通过8000端口发布网站可访问</w:t>
      </w:r>
    </w:p>
    <w:p w:rsidR="00161712" w:rsidRDefault="00161712"/>
    <w:p w:rsidR="007E6BA4" w:rsidRDefault="007E6BA4"/>
    <w:p w:rsidR="00161712" w:rsidRDefault="00881155">
      <w:r>
        <w:rPr>
          <w:rFonts w:hint="eastAsia"/>
        </w:rPr>
        <w:t>文件夹内容介绍：</w:t>
      </w:r>
    </w:p>
    <w:p w:rsidR="00881155" w:rsidRDefault="00B9033F">
      <w:r>
        <w:tab/>
      </w:r>
      <w:r w:rsidR="00FB1505">
        <w:rPr>
          <w:noProof/>
        </w:rPr>
        <w:drawing>
          <wp:inline distT="0" distB="0" distL="0" distR="0" wp14:anchorId="26BF5CF5" wp14:editId="5FAC4F23">
            <wp:extent cx="2000000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76" w:rsidRPr="00D653DB" w:rsidRDefault="007F60BB" w:rsidP="00D653DB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4"/>
        </w:rPr>
      </w:pPr>
      <w:r w:rsidRPr="00D653DB">
        <w:rPr>
          <w:rFonts w:hint="eastAsia"/>
          <w:color w:val="5B9BD5" w:themeColor="accent1"/>
          <w:sz w:val="24"/>
        </w:rPr>
        <w:t>index</w:t>
      </w:r>
      <w:r w:rsidRPr="00D653DB">
        <w:rPr>
          <w:color w:val="5B9BD5" w:themeColor="accent1"/>
          <w:sz w:val="24"/>
        </w:rPr>
        <w:t>.html</w:t>
      </w:r>
      <w:r w:rsidRPr="00D653DB">
        <w:rPr>
          <w:rFonts w:hint="eastAsia"/>
          <w:color w:val="5B9BD5" w:themeColor="accent1"/>
          <w:sz w:val="24"/>
        </w:rPr>
        <w:t>游戏访问页</w:t>
      </w:r>
    </w:p>
    <w:p w:rsidR="004965D2" w:rsidRDefault="004965D2"/>
    <w:p w:rsidR="007F60BB" w:rsidRPr="00BA3B8A" w:rsidRDefault="007F60BB" w:rsidP="00BA3B8A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4"/>
        </w:rPr>
      </w:pPr>
      <w:r w:rsidRPr="00BA3B8A">
        <w:rPr>
          <w:color w:val="5B9BD5" w:themeColor="accent1"/>
          <w:sz w:val="24"/>
        </w:rPr>
        <w:t>models</w:t>
      </w:r>
      <w:r w:rsidRPr="00BA3B8A">
        <w:rPr>
          <w:rFonts w:hint="eastAsia"/>
          <w:color w:val="5B9BD5" w:themeColor="accent1"/>
          <w:sz w:val="24"/>
        </w:rPr>
        <w:t>游戏模型</w:t>
      </w:r>
    </w:p>
    <w:p w:rsidR="003C5AA6" w:rsidRDefault="003C5AA6">
      <w:r>
        <w:rPr>
          <w:noProof/>
        </w:rPr>
        <w:lastRenderedPageBreak/>
        <w:drawing>
          <wp:inline distT="0" distB="0" distL="0" distR="0" wp14:anchorId="12169749" wp14:editId="3BBA5C36">
            <wp:extent cx="1323810" cy="2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BB" w:rsidRPr="00BA3B8A" w:rsidRDefault="007F60BB" w:rsidP="00BA3B8A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4"/>
        </w:rPr>
      </w:pPr>
      <w:proofErr w:type="spellStart"/>
      <w:r w:rsidRPr="00BA3B8A">
        <w:rPr>
          <w:rFonts w:hint="eastAsia"/>
          <w:color w:val="5B9BD5" w:themeColor="accent1"/>
          <w:sz w:val="24"/>
        </w:rPr>
        <w:t>js</w:t>
      </w:r>
      <w:proofErr w:type="spellEnd"/>
      <w:r w:rsidRPr="00BA3B8A">
        <w:rPr>
          <w:rFonts w:hint="eastAsia"/>
          <w:color w:val="5B9BD5" w:themeColor="accent1"/>
          <w:sz w:val="24"/>
        </w:rPr>
        <w:t>游戏脚本</w:t>
      </w:r>
    </w:p>
    <w:p w:rsidR="00902A63" w:rsidRDefault="00902A63">
      <w:r>
        <w:rPr>
          <w:noProof/>
        </w:rPr>
        <w:drawing>
          <wp:inline distT="0" distB="0" distL="0" distR="0" wp14:anchorId="5448A521" wp14:editId="4D07A4CC">
            <wp:extent cx="1000000" cy="15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BD" w:rsidRDefault="008726BD">
      <w:r>
        <w:t>Libs</w:t>
      </w:r>
      <w:r>
        <w:rPr>
          <w:rFonts w:hint="eastAsia"/>
        </w:rPr>
        <w:t>中存储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库文件</w:t>
      </w:r>
    </w:p>
    <w:p w:rsidR="007F60BB" w:rsidRPr="00BA3B8A" w:rsidRDefault="007F60BB" w:rsidP="00BA3B8A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4"/>
        </w:rPr>
      </w:pPr>
      <w:proofErr w:type="spellStart"/>
      <w:r w:rsidRPr="00BA3B8A">
        <w:rPr>
          <w:rFonts w:hint="eastAsia"/>
          <w:color w:val="5B9BD5" w:themeColor="accent1"/>
          <w:sz w:val="24"/>
        </w:rPr>
        <w:t>img</w:t>
      </w:r>
      <w:proofErr w:type="spellEnd"/>
      <w:r w:rsidRPr="00BA3B8A">
        <w:rPr>
          <w:color w:val="5B9BD5" w:themeColor="accent1"/>
          <w:sz w:val="24"/>
        </w:rPr>
        <w:t xml:space="preserve"> </w:t>
      </w:r>
      <w:r w:rsidRPr="00BA3B8A">
        <w:rPr>
          <w:rFonts w:hint="eastAsia"/>
          <w:color w:val="5B9BD5" w:themeColor="accent1"/>
          <w:sz w:val="24"/>
        </w:rPr>
        <w:t>无</w:t>
      </w:r>
    </w:p>
    <w:p w:rsidR="004358BA" w:rsidRDefault="007F60BB" w:rsidP="001616A7">
      <w:pPr>
        <w:pStyle w:val="a5"/>
        <w:numPr>
          <w:ilvl w:val="0"/>
          <w:numId w:val="1"/>
        </w:numPr>
        <w:ind w:firstLineChars="0"/>
        <w:rPr>
          <w:color w:val="5B9BD5" w:themeColor="accent1"/>
          <w:sz w:val="24"/>
        </w:rPr>
      </w:pPr>
      <w:proofErr w:type="spellStart"/>
      <w:r w:rsidRPr="001616A7">
        <w:rPr>
          <w:rFonts w:hint="eastAsia"/>
          <w:color w:val="5B9BD5" w:themeColor="accent1"/>
          <w:sz w:val="24"/>
        </w:rPr>
        <w:t>css</w:t>
      </w:r>
      <w:proofErr w:type="spellEnd"/>
      <w:r w:rsidRPr="001616A7">
        <w:rPr>
          <w:color w:val="5B9BD5" w:themeColor="accent1"/>
          <w:sz w:val="24"/>
        </w:rPr>
        <w:t xml:space="preserve"> </w:t>
      </w:r>
      <w:r w:rsidRPr="001616A7">
        <w:rPr>
          <w:rFonts w:hint="eastAsia"/>
          <w:color w:val="5B9BD5" w:themeColor="accent1"/>
          <w:sz w:val="24"/>
        </w:rPr>
        <w:t>无</w:t>
      </w:r>
    </w:p>
    <w:p w:rsidR="00641D2A" w:rsidRPr="001616A7" w:rsidRDefault="00641D2A" w:rsidP="00574518">
      <w:pPr>
        <w:pStyle w:val="a5"/>
        <w:ind w:left="360" w:firstLineChars="0" w:firstLine="0"/>
        <w:rPr>
          <w:rFonts w:hint="eastAsia"/>
          <w:color w:val="5B9BD5" w:themeColor="accent1"/>
          <w:sz w:val="24"/>
        </w:rPr>
      </w:pPr>
      <w:bookmarkStart w:id="0" w:name="_GoBack"/>
      <w:bookmarkEnd w:id="0"/>
    </w:p>
    <w:p w:rsidR="001616A7" w:rsidRPr="00D95E68" w:rsidRDefault="001353BA" w:rsidP="001616A7">
      <w:pPr>
        <w:rPr>
          <w:color w:val="FF0000"/>
          <w:sz w:val="24"/>
        </w:rPr>
      </w:pPr>
      <w:r w:rsidRPr="00D95E68">
        <w:rPr>
          <w:rFonts w:hint="eastAsia"/>
          <w:color w:val="FF0000"/>
          <w:sz w:val="24"/>
        </w:rPr>
        <w:t>源码下载</w:t>
      </w:r>
    </w:p>
    <w:p w:rsidR="001353BA" w:rsidRPr="00D95E68" w:rsidRDefault="001353BA" w:rsidP="001616A7">
      <w:pPr>
        <w:rPr>
          <w:rFonts w:hint="eastAsia"/>
          <w:color w:val="FF0000"/>
          <w:sz w:val="24"/>
        </w:rPr>
      </w:pPr>
      <w:r w:rsidRPr="00D95E68">
        <w:rPr>
          <w:rFonts w:hint="eastAsia"/>
          <w:color w:val="FF0000"/>
          <w:sz w:val="24"/>
        </w:rPr>
        <w:t>链接</w:t>
      </w:r>
      <w:r w:rsidRPr="00D95E68">
        <w:rPr>
          <w:color w:val="FF0000"/>
          <w:sz w:val="24"/>
        </w:rPr>
        <w:t>: http://pan.baidu.com/s/1eRRr0Ls 密码: 2g37</w:t>
      </w:r>
    </w:p>
    <w:sectPr w:rsidR="001353BA" w:rsidRPr="00D9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303F7"/>
    <w:multiLevelType w:val="hybridMultilevel"/>
    <w:tmpl w:val="346C87F6"/>
    <w:lvl w:ilvl="0" w:tplc="A930050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0F"/>
    <w:rsid w:val="00114E73"/>
    <w:rsid w:val="001353BA"/>
    <w:rsid w:val="001616A7"/>
    <w:rsid w:val="00161712"/>
    <w:rsid w:val="0030080F"/>
    <w:rsid w:val="00363BC0"/>
    <w:rsid w:val="00372BEF"/>
    <w:rsid w:val="00382A15"/>
    <w:rsid w:val="003B0DF9"/>
    <w:rsid w:val="003C5AA6"/>
    <w:rsid w:val="003E0BF5"/>
    <w:rsid w:val="004358BA"/>
    <w:rsid w:val="0048095F"/>
    <w:rsid w:val="004965D2"/>
    <w:rsid w:val="004C0201"/>
    <w:rsid w:val="00574518"/>
    <w:rsid w:val="005767B4"/>
    <w:rsid w:val="00586673"/>
    <w:rsid w:val="00636676"/>
    <w:rsid w:val="00641D2A"/>
    <w:rsid w:val="0065094B"/>
    <w:rsid w:val="006B186D"/>
    <w:rsid w:val="006F2D9D"/>
    <w:rsid w:val="00705235"/>
    <w:rsid w:val="00737F0D"/>
    <w:rsid w:val="007573BB"/>
    <w:rsid w:val="00762167"/>
    <w:rsid w:val="00781B35"/>
    <w:rsid w:val="007830C6"/>
    <w:rsid w:val="007E61AA"/>
    <w:rsid w:val="007E6BA4"/>
    <w:rsid w:val="007F60BB"/>
    <w:rsid w:val="008726BD"/>
    <w:rsid w:val="00881155"/>
    <w:rsid w:val="00893B33"/>
    <w:rsid w:val="0090252A"/>
    <w:rsid w:val="00902A63"/>
    <w:rsid w:val="00A32CA4"/>
    <w:rsid w:val="00A42683"/>
    <w:rsid w:val="00AB00FA"/>
    <w:rsid w:val="00B50929"/>
    <w:rsid w:val="00B734FB"/>
    <w:rsid w:val="00B9033F"/>
    <w:rsid w:val="00BA35D3"/>
    <w:rsid w:val="00BA3B8A"/>
    <w:rsid w:val="00BD4E4B"/>
    <w:rsid w:val="00C551AC"/>
    <w:rsid w:val="00CB632C"/>
    <w:rsid w:val="00D01434"/>
    <w:rsid w:val="00D07B4A"/>
    <w:rsid w:val="00D653DB"/>
    <w:rsid w:val="00D95E68"/>
    <w:rsid w:val="00DD688D"/>
    <w:rsid w:val="00E9219D"/>
    <w:rsid w:val="00E964B6"/>
    <w:rsid w:val="00EE2532"/>
    <w:rsid w:val="00F22D11"/>
    <w:rsid w:val="00F566C0"/>
    <w:rsid w:val="00F66EAC"/>
    <w:rsid w:val="00F956EC"/>
    <w:rsid w:val="00FB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8865"/>
  <w15:chartTrackingRefBased/>
  <w15:docId w15:val="{06E3A46A-0C73-4D63-B326-BC6E6AB6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53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253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65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15.159.212.28/code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63</cp:revision>
  <dcterms:created xsi:type="dcterms:W3CDTF">2017-05-11T03:01:00Z</dcterms:created>
  <dcterms:modified xsi:type="dcterms:W3CDTF">2017-05-11T03:23:00Z</dcterms:modified>
</cp:coreProperties>
</file>