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479" w:rsidRDefault="00965479" w:rsidP="003561D2">
      <w:pPr>
        <w:spacing w:after="0" w:line="240" w:lineRule="auto"/>
        <w:ind w:left="-113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ОПОИБ</w:t>
      </w:r>
    </w:p>
    <w:p w:rsidR="00965479" w:rsidRDefault="00965479" w:rsidP="003561D2">
      <w:pPr>
        <w:spacing w:after="0" w:line="240" w:lineRule="auto"/>
        <w:ind w:left="-113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курс, 9 группа, ММАД</w:t>
      </w:r>
    </w:p>
    <w:p w:rsidR="00965479" w:rsidRPr="00965479" w:rsidRDefault="00965479" w:rsidP="003561D2">
      <w:pPr>
        <w:pStyle w:val="a3"/>
        <w:numPr>
          <w:ilvl w:val="0"/>
          <w:numId w:val="3"/>
        </w:numPr>
        <w:ind w:left="-113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965479">
        <w:rPr>
          <w:sz w:val="28"/>
          <w:szCs w:val="28"/>
          <w:lang w:val="ru-RU"/>
        </w:rPr>
        <w:t>ариант</w:t>
      </w:r>
    </w:p>
    <w:p w:rsidR="00965479" w:rsidRDefault="00965479" w:rsidP="003561D2">
      <w:pPr>
        <w:spacing w:after="0" w:line="240" w:lineRule="auto"/>
        <w:ind w:left="-113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Крагель Алина</w:t>
      </w:r>
    </w:p>
    <w:p w:rsidR="00965479" w:rsidRDefault="00965479" w:rsidP="003561D2">
      <w:pPr>
        <w:spacing w:after="0" w:line="240" w:lineRule="auto"/>
        <w:ind w:left="-113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965479" w:rsidRDefault="00965479" w:rsidP="003561D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965479">
        <w:rPr>
          <w:rFonts w:ascii="Times New Roman" w:hAnsi="Times New Roman" w:cs="Times New Roman"/>
          <w:b/>
          <w:sz w:val="28"/>
          <w:szCs w:val="28"/>
          <w:lang w:val="ru-RU"/>
        </w:rPr>
        <w:t>Структура документов по безопасности информационных систем</w:t>
      </w:r>
      <w:r w:rsidRPr="009654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65479">
        <w:rPr>
          <w:rFonts w:ascii="Times New Roman" w:hAnsi="Times New Roman" w:cs="Times New Roman"/>
          <w:b/>
          <w:sz w:val="28"/>
          <w:szCs w:val="28"/>
          <w:lang w:val="ru-RU"/>
        </w:rPr>
        <w:t>(Основные</w:t>
      </w:r>
      <w:r w:rsidRPr="009654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654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положения стандарта СТБ </w:t>
      </w:r>
      <w:r w:rsidRPr="00965479">
        <w:rPr>
          <w:rFonts w:ascii="Times New Roman" w:hAnsi="Times New Roman" w:cs="Times New Roman"/>
          <w:b/>
          <w:sz w:val="28"/>
          <w:szCs w:val="28"/>
        </w:rPr>
        <w:t>ISO</w:t>
      </w:r>
      <w:r w:rsidRPr="00965479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Pr="00965479">
        <w:rPr>
          <w:rFonts w:ascii="Times New Roman" w:hAnsi="Times New Roman" w:cs="Times New Roman"/>
          <w:b/>
          <w:sz w:val="28"/>
          <w:szCs w:val="28"/>
        </w:rPr>
        <w:t>IEC</w:t>
      </w:r>
      <w:r w:rsidRPr="009654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27002-2012).</w:t>
      </w:r>
      <w:r w:rsidRPr="009654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65479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Документ "Безопасность при передаче информации и программного обеспечения. </w:t>
      </w:r>
      <w:r w:rsidRPr="00965479">
        <w:rPr>
          <w:rFonts w:ascii="Times New Roman" w:hAnsi="Times New Roman" w:cs="Times New Roman"/>
          <w:b/>
          <w:iCs/>
          <w:sz w:val="28"/>
          <w:szCs w:val="28"/>
        </w:rPr>
        <w:t>Безопасность других форм</w:t>
      </w:r>
      <w:r w:rsidRPr="00965479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r w:rsidRPr="00965479">
        <w:rPr>
          <w:rFonts w:ascii="Times New Roman" w:hAnsi="Times New Roman" w:cs="Times New Roman"/>
          <w:b/>
          <w:iCs/>
          <w:sz w:val="28"/>
          <w:szCs w:val="28"/>
        </w:rPr>
        <w:t>информационного обмена"</w:t>
      </w:r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>.</w:t>
      </w:r>
    </w:p>
    <w:p w:rsidR="0066082B" w:rsidRPr="0066082B" w:rsidRDefault="0066082B" w:rsidP="0066082B">
      <w:pPr>
        <w:spacing w:after="0" w:line="240" w:lineRule="auto"/>
        <w:ind w:left="-1134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6082B">
        <w:rPr>
          <w:rFonts w:ascii="Times New Roman" w:hAnsi="Times New Roman" w:cs="Times New Roman"/>
          <w:bCs/>
          <w:iCs/>
          <w:sz w:val="28"/>
          <w:szCs w:val="28"/>
        </w:rPr>
        <w:t xml:space="preserve">Требования по обеспечению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информационной безопасности</w:t>
      </w:r>
      <w:r w:rsidRPr="0066082B">
        <w:rPr>
          <w:rFonts w:ascii="Times New Roman" w:hAnsi="Times New Roman" w:cs="Times New Roman"/>
          <w:bCs/>
          <w:iCs/>
          <w:sz w:val="28"/>
          <w:szCs w:val="28"/>
        </w:rPr>
        <w:t xml:space="preserve"> при работе в </w:t>
      </w:r>
      <w:r w:rsidR="00FD1F29">
        <w:rPr>
          <w:rFonts w:ascii="Times New Roman" w:hAnsi="Times New Roman" w:cs="Times New Roman"/>
          <w:bCs/>
          <w:iCs/>
          <w:sz w:val="28"/>
          <w:szCs w:val="28"/>
          <w:lang w:val="ru-RU"/>
        </w:rPr>
        <w:t>автоматизированной системе</w:t>
      </w:r>
      <w:r w:rsidRPr="0066082B">
        <w:rPr>
          <w:rFonts w:ascii="Times New Roman" w:hAnsi="Times New Roman" w:cs="Times New Roman"/>
          <w:bCs/>
          <w:iCs/>
          <w:sz w:val="28"/>
          <w:szCs w:val="28"/>
        </w:rPr>
        <w:t xml:space="preserve"> должны быть отражены</w:t>
      </w:r>
      <w:r w:rsidR="00FD1F29">
        <w:rPr>
          <w:rFonts w:ascii="Times New Roman" w:hAnsi="Times New Roman" w:cs="Times New Roman"/>
          <w:bCs/>
          <w:iCs/>
          <w:sz w:val="28"/>
          <w:szCs w:val="28"/>
          <w:lang w:val="ru-RU"/>
        </w:rPr>
        <w:t>:</w:t>
      </w:r>
    </w:p>
    <w:p w:rsidR="0066082B" w:rsidRPr="0066082B" w:rsidRDefault="0066082B" w:rsidP="0066082B">
      <w:pPr>
        <w:pStyle w:val="a3"/>
        <w:numPr>
          <w:ilvl w:val="0"/>
          <w:numId w:val="6"/>
        </w:numPr>
        <w:jc w:val="both"/>
        <w:rPr>
          <w:bCs/>
          <w:iCs/>
          <w:sz w:val="28"/>
          <w:szCs w:val="28"/>
        </w:rPr>
      </w:pPr>
      <w:r w:rsidRPr="0066082B">
        <w:rPr>
          <w:bCs/>
          <w:iCs/>
          <w:sz w:val="28"/>
          <w:szCs w:val="28"/>
        </w:rPr>
        <w:t>во всех организационных документах организации, начиная с Устава, во всех положениях о структурных подразделениях организации</w:t>
      </w:r>
    </w:p>
    <w:p w:rsidR="0066082B" w:rsidRPr="0066082B" w:rsidRDefault="0066082B" w:rsidP="0066082B">
      <w:pPr>
        <w:pStyle w:val="a3"/>
        <w:numPr>
          <w:ilvl w:val="0"/>
          <w:numId w:val="6"/>
        </w:numPr>
        <w:jc w:val="both"/>
        <w:rPr>
          <w:bCs/>
          <w:iCs/>
          <w:sz w:val="28"/>
          <w:szCs w:val="28"/>
          <w:lang/>
        </w:rPr>
      </w:pPr>
      <w:r w:rsidRPr="0066082B">
        <w:rPr>
          <w:bCs/>
          <w:iCs/>
          <w:sz w:val="28"/>
          <w:szCs w:val="28"/>
          <w:lang w:val="ru-RU"/>
        </w:rPr>
        <w:t>в функциональных обязанностях всех сотрудников, участвующих в процессах автоматизированной обработки информации.</w:t>
      </w:r>
    </w:p>
    <w:p w:rsidR="0066082B" w:rsidRPr="0066082B" w:rsidRDefault="0066082B" w:rsidP="0066082B">
      <w:pPr>
        <w:spacing w:after="0" w:line="240" w:lineRule="auto"/>
        <w:ind w:left="-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6608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Задачи организации и функции по ОИБ ее подразделений и сотрудников в перечисленных выше документах должны формулироваться с учетом положений действующего законодательства по информатизации и защите информации, Указов Президента, Постановлений Правительства и других нормативных документов. </w:t>
      </w:r>
    </w:p>
    <w:p w:rsidR="0066082B" w:rsidRDefault="0066082B" w:rsidP="0066082B">
      <w:pPr>
        <w:spacing w:after="0" w:line="240" w:lineRule="auto"/>
        <w:ind w:left="-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6608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Конкретизация задач и функций структурных подразделений, а также детальная регламентация действий сотрудников организации, их ответственность и полномочия по вопросам ОИБ при эксплуатации АС должны осуществляться как путем дополнения существующих документов соответствующими пунктами, так и путем разработки и введения в действие дополнительных внутренних организационно-распорядительных документов по ОИБ.</w:t>
      </w:r>
    </w:p>
    <w:p w:rsidR="0066082B" w:rsidRPr="0066082B" w:rsidRDefault="0066082B" w:rsidP="0066082B">
      <w:pPr>
        <w:spacing w:after="0" w:line="240" w:lineRule="auto"/>
        <w:ind w:left="-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608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Наиболее полную систему организационно-распорядительных документов по организации комплексной системы защиты информации можно создать в соответствии со стандартом СТБ ISO/IEC 27002-2012 «Информационные технологии. Методы обеспечения безопасности. Кодекс практики для менеджмента информационной безопасности»,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608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котором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608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определены Правила управления информационной безопасностью.</w:t>
      </w:r>
    </w:p>
    <w:p w:rsidR="003561D2" w:rsidRDefault="00A93437" w:rsidP="003561D2">
      <w:pPr>
        <w:spacing w:after="0" w:line="240" w:lineRule="auto"/>
        <w:ind w:left="-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934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Стандарт СТБ ISO/IEC 27002-2012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A934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устанавливает общие правила планирования, реализации, сопровождения и улучшения информационной безопасности в организации. Цели, оговоренные в стандарте, представляют собой общие руководящие принципы по регулярно принимаемым мерам менеджмента информационной безопасности. Цели и средства управления стандарта предназначены для реализации требований, выявленных оценкой рисков. Стандарт может служить в качестве практического руководства по разработке стандартов организаций по информационной безопасности и реализации эффективного менеджмента безопасностью, а также для обеспечения конфиденциальности при межорганизационном взаимодействии.</w:t>
      </w:r>
    </w:p>
    <w:p w:rsidR="00FD1F29" w:rsidRPr="00FD1F29" w:rsidRDefault="00FD1F29" w:rsidP="00FD1F29">
      <w:pPr>
        <w:spacing w:after="0" w:line="240" w:lineRule="auto"/>
        <w:ind w:left="-1134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</w:pPr>
      <w:r w:rsidRPr="00FD1F2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Документ "Безопасность при передаче информации и программного обеспечения. Безопасность других форм информационного обмена"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 xml:space="preserve"> п</w:t>
      </w:r>
      <w:r w:rsidRPr="00FD1F2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>редназначен для регламентации мер информационной безопасности при передаче информации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 xml:space="preserve">. </w:t>
      </w:r>
      <w:r w:rsidRPr="00FD1F2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>Вид документа – инструкция.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 xml:space="preserve"> </w:t>
      </w:r>
      <w:r w:rsidRPr="00FD1F2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>Составляется подразделением безопасности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 xml:space="preserve"> и у</w:t>
      </w:r>
      <w:r w:rsidRPr="00FD1F2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 xml:space="preserve">тверждается </w:t>
      </w:r>
      <w:r w:rsidRPr="00FD1F2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lastRenderedPageBreak/>
        <w:t>руководителем предприятия.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 xml:space="preserve"> </w:t>
      </w:r>
      <w:r w:rsidRPr="00FD1F2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>Пересматривается и актуализируется по необходимости.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 xml:space="preserve"> </w:t>
      </w:r>
      <w:r w:rsidRPr="00FD1F2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>Состав документа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>:</w:t>
      </w:r>
    </w:p>
    <w:p w:rsidR="00FD1F29" w:rsidRPr="00FD1F29" w:rsidRDefault="00FD1F29" w:rsidP="00FD1F29">
      <w:pPr>
        <w:pStyle w:val="a3"/>
        <w:numPr>
          <w:ilvl w:val="0"/>
          <w:numId w:val="8"/>
        </w:numPr>
        <w:jc w:val="both"/>
        <w:rPr>
          <w:bCs/>
          <w:iCs/>
          <w:color w:val="000000" w:themeColor="text1"/>
          <w:sz w:val="28"/>
          <w:szCs w:val="28"/>
          <w:lang w:val="ru-RU"/>
        </w:rPr>
      </w:pPr>
      <w:r w:rsidRPr="00FD1F29">
        <w:rPr>
          <w:bCs/>
          <w:iCs/>
          <w:color w:val="000000" w:themeColor="text1"/>
          <w:sz w:val="28"/>
          <w:szCs w:val="28"/>
          <w:lang w:val="ru-RU"/>
        </w:rPr>
        <w:t xml:space="preserve">Информирование персонала об угрозах информации при телефонных звонках: </w:t>
      </w:r>
    </w:p>
    <w:p w:rsidR="00FD1F29" w:rsidRPr="00FD1F29" w:rsidRDefault="00FD1F29" w:rsidP="00FD1F29">
      <w:pPr>
        <w:pStyle w:val="a3"/>
        <w:numPr>
          <w:ilvl w:val="0"/>
          <w:numId w:val="8"/>
        </w:numPr>
        <w:jc w:val="both"/>
        <w:rPr>
          <w:bCs/>
          <w:i/>
          <w:color w:val="000000" w:themeColor="text1"/>
          <w:sz w:val="28"/>
          <w:szCs w:val="28"/>
          <w:lang w:val="ru-RU"/>
        </w:rPr>
      </w:pPr>
      <w:r w:rsidRPr="00FD1F29">
        <w:rPr>
          <w:bCs/>
          <w:i/>
          <w:color w:val="000000" w:themeColor="text1"/>
          <w:sz w:val="28"/>
          <w:szCs w:val="28"/>
          <w:lang w:val="ru-RU"/>
        </w:rPr>
        <w:t xml:space="preserve">близость посторонних людей при звонках по мобильным телефонам </w:t>
      </w:r>
    </w:p>
    <w:p w:rsidR="00FD1F29" w:rsidRPr="00FD1F29" w:rsidRDefault="00FD1F29" w:rsidP="00FD1F29">
      <w:pPr>
        <w:pStyle w:val="a3"/>
        <w:numPr>
          <w:ilvl w:val="0"/>
          <w:numId w:val="8"/>
        </w:numPr>
        <w:jc w:val="both"/>
        <w:rPr>
          <w:bCs/>
          <w:i/>
          <w:color w:val="000000" w:themeColor="text1"/>
          <w:sz w:val="28"/>
          <w:szCs w:val="28"/>
          <w:lang w:val="ru-RU"/>
        </w:rPr>
      </w:pPr>
      <w:r w:rsidRPr="00FD1F29">
        <w:rPr>
          <w:bCs/>
          <w:i/>
          <w:color w:val="000000" w:themeColor="text1"/>
          <w:sz w:val="28"/>
          <w:szCs w:val="28"/>
          <w:lang w:val="ru-RU"/>
        </w:rPr>
        <w:t xml:space="preserve">перехват звонков при физическом доступе к линии </w:t>
      </w:r>
    </w:p>
    <w:p w:rsidR="00FD1F29" w:rsidRPr="00FD1F29" w:rsidRDefault="00FD1F29" w:rsidP="00FD1F29">
      <w:pPr>
        <w:pStyle w:val="a3"/>
        <w:numPr>
          <w:ilvl w:val="0"/>
          <w:numId w:val="8"/>
        </w:numPr>
        <w:jc w:val="both"/>
        <w:rPr>
          <w:bCs/>
          <w:i/>
          <w:color w:val="000000" w:themeColor="text1"/>
          <w:sz w:val="28"/>
          <w:szCs w:val="28"/>
          <w:lang w:val="ru-RU"/>
        </w:rPr>
      </w:pPr>
      <w:r w:rsidRPr="00FD1F29">
        <w:rPr>
          <w:bCs/>
          <w:i/>
          <w:color w:val="000000" w:themeColor="text1"/>
          <w:sz w:val="28"/>
          <w:szCs w:val="28"/>
          <w:lang w:val="ru-RU"/>
        </w:rPr>
        <w:t xml:space="preserve">люди, находящиеся рядом с абонентом, принимающим звонок </w:t>
      </w:r>
    </w:p>
    <w:p w:rsidR="00FD1F29" w:rsidRPr="00FD1F29" w:rsidRDefault="00FD1F29" w:rsidP="00FD1F29">
      <w:pPr>
        <w:pStyle w:val="a3"/>
        <w:numPr>
          <w:ilvl w:val="0"/>
          <w:numId w:val="8"/>
        </w:numPr>
        <w:jc w:val="both"/>
        <w:rPr>
          <w:bCs/>
          <w:iCs/>
          <w:color w:val="000000" w:themeColor="text1"/>
          <w:sz w:val="28"/>
          <w:szCs w:val="28"/>
          <w:lang w:val="ru-RU"/>
        </w:rPr>
      </w:pPr>
      <w:r w:rsidRPr="00FD1F29">
        <w:rPr>
          <w:bCs/>
          <w:iCs/>
          <w:color w:val="000000" w:themeColor="text1"/>
          <w:sz w:val="28"/>
          <w:szCs w:val="28"/>
          <w:lang w:val="ru-RU"/>
        </w:rPr>
        <w:t xml:space="preserve">Информирование персонала о недопустимости проведения конфиденциальных переговоров в общественных местах, открытых офисах или офисах с тонкими стенами </w:t>
      </w:r>
    </w:p>
    <w:p w:rsidR="00FD1F29" w:rsidRPr="00FD1F29" w:rsidRDefault="00FD1F29" w:rsidP="00FD1F29">
      <w:pPr>
        <w:pStyle w:val="a3"/>
        <w:numPr>
          <w:ilvl w:val="0"/>
          <w:numId w:val="8"/>
        </w:numPr>
        <w:jc w:val="both"/>
        <w:rPr>
          <w:bCs/>
          <w:iCs/>
          <w:color w:val="000000" w:themeColor="text1"/>
          <w:sz w:val="28"/>
          <w:szCs w:val="28"/>
          <w:lang w:val="ru-RU"/>
        </w:rPr>
      </w:pPr>
      <w:r w:rsidRPr="00FD1F29">
        <w:rPr>
          <w:bCs/>
          <w:iCs/>
          <w:color w:val="000000" w:themeColor="text1"/>
          <w:sz w:val="28"/>
          <w:szCs w:val="28"/>
          <w:lang w:val="ru-RU"/>
        </w:rPr>
        <w:t xml:space="preserve">Запрет на оставление конфиденциальных сообщений на автоответчиках </w:t>
      </w:r>
    </w:p>
    <w:p w:rsidR="00FD1F29" w:rsidRPr="00FD1F29" w:rsidRDefault="00FD1F29" w:rsidP="00FD1F29">
      <w:pPr>
        <w:pStyle w:val="a3"/>
        <w:numPr>
          <w:ilvl w:val="0"/>
          <w:numId w:val="8"/>
        </w:numPr>
        <w:jc w:val="both"/>
        <w:rPr>
          <w:bCs/>
          <w:iCs/>
          <w:color w:val="000000" w:themeColor="text1"/>
          <w:sz w:val="28"/>
          <w:szCs w:val="28"/>
          <w:lang w:val="ru-RU"/>
        </w:rPr>
      </w:pPr>
      <w:r w:rsidRPr="00FD1F29">
        <w:rPr>
          <w:bCs/>
          <w:iCs/>
          <w:color w:val="000000" w:themeColor="text1"/>
          <w:sz w:val="28"/>
          <w:szCs w:val="28"/>
          <w:lang w:val="ru-RU"/>
        </w:rPr>
        <w:t xml:space="preserve">Информирование персонала об угрозах информации при пользовании факсимильной связью: </w:t>
      </w:r>
    </w:p>
    <w:p w:rsidR="00FD1F29" w:rsidRPr="00FD1F29" w:rsidRDefault="00FD1F29" w:rsidP="00FD1F29">
      <w:pPr>
        <w:pStyle w:val="a3"/>
        <w:numPr>
          <w:ilvl w:val="0"/>
          <w:numId w:val="8"/>
        </w:numPr>
        <w:jc w:val="both"/>
        <w:rPr>
          <w:bCs/>
          <w:i/>
          <w:color w:val="000000" w:themeColor="text1"/>
          <w:sz w:val="28"/>
          <w:szCs w:val="28"/>
          <w:lang w:val="ru-RU"/>
        </w:rPr>
      </w:pPr>
      <w:r w:rsidRPr="00FD1F29">
        <w:rPr>
          <w:bCs/>
          <w:i/>
          <w:color w:val="000000" w:themeColor="text1"/>
          <w:sz w:val="28"/>
          <w:szCs w:val="28"/>
          <w:lang w:val="ru-RU"/>
        </w:rPr>
        <w:t xml:space="preserve">неавторизованный доступ к месту получения сообщений </w:t>
      </w:r>
    </w:p>
    <w:p w:rsidR="00FD1F29" w:rsidRPr="00FD1F29" w:rsidRDefault="00FD1F29" w:rsidP="00FD1F29">
      <w:pPr>
        <w:pStyle w:val="a3"/>
        <w:numPr>
          <w:ilvl w:val="0"/>
          <w:numId w:val="8"/>
        </w:numPr>
        <w:jc w:val="both"/>
        <w:rPr>
          <w:bCs/>
          <w:i/>
          <w:color w:val="000000" w:themeColor="text1"/>
          <w:sz w:val="28"/>
          <w:szCs w:val="28"/>
          <w:lang w:val="ru-RU"/>
        </w:rPr>
      </w:pPr>
      <w:r w:rsidRPr="00FD1F29">
        <w:rPr>
          <w:bCs/>
          <w:i/>
          <w:color w:val="000000" w:themeColor="text1"/>
          <w:sz w:val="28"/>
          <w:szCs w:val="28"/>
          <w:lang w:val="ru-RU"/>
        </w:rPr>
        <w:t xml:space="preserve">запланированное или случайное программирование факса для посылки сообщений по определенным номерам </w:t>
      </w:r>
    </w:p>
    <w:p w:rsidR="00965479" w:rsidRDefault="00FD1F29" w:rsidP="00FD1F29">
      <w:pPr>
        <w:pStyle w:val="a3"/>
        <w:numPr>
          <w:ilvl w:val="0"/>
          <w:numId w:val="8"/>
        </w:numPr>
        <w:jc w:val="both"/>
        <w:rPr>
          <w:bCs/>
          <w:i/>
          <w:color w:val="000000" w:themeColor="text1"/>
          <w:sz w:val="28"/>
          <w:szCs w:val="28"/>
          <w:lang w:val="ru-RU"/>
        </w:rPr>
      </w:pPr>
      <w:r w:rsidRPr="00FD1F29">
        <w:rPr>
          <w:bCs/>
          <w:i/>
          <w:color w:val="000000" w:themeColor="text1"/>
          <w:sz w:val="28"/>
          <w:szCs w:val="28"/>
          <w:lang w:val="ru-RU"/>
        </w:rPr>
        <w:t>посылка сообщений по неверным номерам</w:t>
      </w:r>
    </w:p>
    <w:p w:rsidR="00FD1F29" w:rsidRPr="00FD1F29" w:rsidRDefault="00FD1F29" w:rsidP="00FD1F29">
      <w:pPr>
        <w:ind w:left="-774"/>
        <w:jc w:val="both"/>
        <w:rPr>
          <w:bCs/>
          <w:i/>
          <w:color w:val="000000" w:themeColor="text1"/>
          <w:sz w:val="28"/>
          <w:szCs w:val="28"/>
          <w:lang w:val="ru-RU"/>
        </w:rPr>
      </w:pPr>
    </w:p>
    <w:p w:rsidR="003561D2" w:rsidRDefault="003561D2" w:rsidP="007D4E63">
      <w:pPr>
        <w:spacing w:after="0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61D2">
        <w:rPr>
          <w:rFonts w:ascii="Times New Roman" w:hAnsi="Times New Roman" w:cs="Times New Roman"/>
          <w:b/>
          <w:bCs/>
          <w:sz w:val="28"/>
          <w:szCs w:val="28"/>
        </w:rPr>
        <w:t>Организационное обеспечение</w:t>
      </w:r>
      <w:r w:rsidRPr="003561D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информационной безопасности</w:t>
      </w:r>
      <w:r w:rsidRPr="003561D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561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561D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Организационные и организационно-технические мероприятия:</w:t>
      </w:r>
      <w:r w:rsidRPr="003561D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Pr="003561D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разовые</w:t>
      </w:r>
      <w:r w:rsidRPr="003561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3561D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периодически</w:t>
      </w:r>
      <w:r w:rsidRPr="003561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561D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проводимые</w:t>
      </w:r>
      <w:r w:rsidRPr="003561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r w:rsidRPr="003561D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постоянно</w:t>
      </w:r>
      <w:r w:rsidRPr="003561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561D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проводимые</w:t>
      </w:r>
      <w:r w:rsidRPr="003561D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7D4E63" w:rsidRDefault="007D4E63" w:rsidP="007D4E63">
      <w:pPr>
        <w:spacing w:after="0"/>
        <w:ind w:left="-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E63">
        <w:rPr>
          <w:rFonts w:ascii="Times New Roman" w:hAnsi="Times New Roman" w:cs="Times New Roman"/>
          <w:sz w:val="28"/>
          <w:szCs w:val="28"/>
          <w:lang w:val="ru-RU"/>
        </w:rPr>
        <w:t>Организационные (административные) меры регламентируют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D4E63" w:rsidRPr="007D4E63" w:rsidRDefault="007D4E63" w:rsidP="007D4E63">
      <w:pPr>
        <w:pStyle w:val="a3"/>
        <w:numPr>
          <w:ilvl w:val="0"/>
          <w:numId w:val="12"/>
        </w:numPr>
        <w:jc w:val="both"/>
        <w:rPr>
          <w:sz w:val="28"/>
          <w:szCs w:val="28"/>
          <w:lang w:val="ru-RU"/>
        </w:rPr>
      </w:pPr>
      <w:r w:rsidRPr="007D4E63">
        <w:rPr>
          <w:rFonts w:eastAsiaTheme="minorEastAsia"/>
          <w:sz w:val="28"/>
          <w:szCs w:val="28"/>
          <w:lang w:val="ru-RU"/>
        </w:rPr>
        <w:t xml:space="preserve">процессы функционирования системы обработки данных, </w:t>
      </w:r>
    </w:p>
    <w:p w:rsidR="007D4E63" w:rsidRPr="007D4E63" w:rsidRDefault="007D4E63" w:rsidP="007D4E63">
      <w:pPr>
        <w:pStyle w:val="a3"/>
        <w:numPr>
          <w:ilvl w:val="0"/>
          <w:numId w:val="12"/>
        </w:numPr>
        <w:jc w:val="both"/>
        <w:rPr>
          <w:sz w:val="28"/>
          <w:szCs w:val="28"/>
          <w:lang w:val="ru-RU"/>
        </w:rPr>
      </w:pPr>
      <w:r w:rsidRPr="007D4E63">
        <w:rPr>
          <w:rFonts w:eastAsiaTheme="minorEastAsia"/>
          <w:sz w:val="28"/>
          <w:szCs w:val="28"/>
          <w:lang w:val="ru-RU"/>
        </w:rPr>
        <w:t xml:space="preserve">использование ее ресурсов, деятельность персонала, а также </w:t>
      </w:r>
    </w:p>
    <w:p w:rsidR="007D4E63" w:rsidRPr="007D4E63" w:rsidRDefault="007D4E63" w:rsidP="007D4E63">
      <w:pPr>
        <w:pStyle w:val="a3"/>
        <w:numPr>
          <w:ilvl w:val="0"/>
          <w:numId w:val="12"/>
        </w:numPr>
        <w:jc w:val="both"/>
        <w:rPr>
          <w:sz w:val="28"/>
          <w:szCs w:val="28"/>
          <w:lang w:val="ru-RU"/>
        </w:rPr>
      </w:pPr>
      <w:r w:rsidRPr="007D4E63">
        <w:rPr>
          <w:rFonts w:eastAsiaTheme="minorEastAsia"/>
          <w:sz w:val="28"/>
          <w:szCs w:val="28"/>
          <w:lang w:val="ru-RU"/>
        </w:rPr>
        <w:t xml:space="preserve">порядок взаимодействия пользователей с системой таким образом, чтобы в наибольшей степени затруднить или исключить возможность реализации угроз безопасности. </w:t>
      </w:r>
    </w:p>
    <w:p w:rsidR="007D4E63" w:rsidRPr="007D4E63" w:rsidRDefault="007D4E63" w:rsidP="007D4E63">
      <w:pPr>
        <w:spacing w:after="0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Организационные и организационно-технические мероприятия по созданию и обеспечению функционирования комплексной системы защиты являются той основой, которая объединяет различные меры защиты в единую систему. </w:t>
      </w:r>
    </w:p>
    <w:p w:rsidR="007D4E63" w:rsidRDefault="007D4E63" w:rsidP="007D4E63">
      <w:pPr>
        <w:spacing w:after="0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7D4E63">
        <w:rPr>
          <w:rFonts w:ascii="Times New Roman" w:hAnsi="Times New Roman" w:cs="Times New Roman"/>
          <w:sz w:val="28"/>
          <w:szCs w:val="28"/>
        </w:rPr>
        <w:t>Организационные и организационно-технические мероприятия включают:</w:t>
      </w:r>
    </w:p>
    <w:p w:rsidR="007D4E63" w:rsidRPr="007D4E63" w:rsidRDefault="007D4E63" w:rsidP="007D4E63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7D4E63">
        <w:rPr>
          <w:sz w:val="28"/>
          <w:szCs w:val="28"/>
        </w:rPr>
        <w:t xml:space="preserve">разовые (однократно проводимые и повторяемые только при полном пересмотре принятых решений) мероприятия; </w:t>
      </w:r>
    </w:p>
    <w:p w:rsidR="007D4E63" w:rsidRPr="007D4E63" w:rsidRDefault="007D4E63" w:rsidP="007D4E63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7D4E63">
        <w:rPr>
          <w:sz w:val="28"/>
          <w:szCs w:val="28"/>
        </w:rPr>
        <w:t xml:space="preserve">мероприятия, проводимые при осуществлении или возникновении определенных изменений в самой защищаемой АС или внешней среде (по необходимости); </w:t>
      </w:r>
    </w:p>
    <w:p w:rsidR="007D4E63" w:rsidRPr="007D4E63" w:rsidRDefault="007D4E63" w:rsidP="007D4E63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7D4E63">
        <w:rPr>
          <w:sz w:val="28"/>
          <w:szCs w:val="28"/>
        </w:rPr>
        <w:t xml:space="preserve">периодически проводимые (через определенное время) мероприятия; </w:t>
      </w:r>
    </w:p>
    <w:p w:rsidR="007D4E63" w:rsidRPr="007D4E63" w:rsidRDefault="007D4E63" w:rsidP="007D4E63">
      <w:pPr>
        <w:pStyle w:val="a3"/>
        <w:numPr>
          <w:ilvl w:val="0"/>
          <w:numId w:val="9"/>
        </w:numPr>
        <w:jc w:val="both"/>
        <w:rPr>
          <w:sz w:val="28"/>
          <w:szCs w:val="28"/>
          <w:lang/>
        </w:rPr>
      </w:pPr>
      <w:r w:rsidRPr="007D4E63">
        <w:rPr>
          <w:sz w:val="28"/>
          <w:szCs w:val="28"/>
        </w:rPr>
        <w:t>постоянно (непрерывно или дискретно в случайные моменты времени) проводимые мероприятия.</w:t>
      </w:r>
    </w:p>
    <w:p w:rsidR="007D4E63" w:rsidRDefault="007D4E63" w:rsidP="007D4E63">
      <w:pPr>
        <w:spacing w:after="0"/>
        <w:ind w:left="-77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Разовые мероприятия:</w:t>
      </w:r>
    </w:p>
    <w:p w:rsidR="007D4E63" w:rsidRPr="007D4E63" w:rsidRDefault="007D4E63" w:rsidP="007D4E63">
      <w:pPr>
        <w:pStyle w:val="a3"/>
        <w:numPr>
          <w:ilvl w:val="0"/>
          <w:numId w:val="14"/>
        </w:numPr>
        <w:jc w:val="both"/>
        <w:rPr>
          <w:sz w:val="28"/>
          <w:szCs w:val="28"/>
          <w:lang w:val="ru-RU"/>
        </w:rPr>
      </w:pPr>
      <w:r w:rsidRPr="007D4E63">
        <w:rPr>
          <w:rFonts w:eastAsiaTheme="minorEastAsia"/>
          <w:sz w:val="28"/>
          <w:szCs w:val="28"/>
          <w:lang w:val="ru-RU"/>
        </w:rPr>
        <w:t xml:space="preserve">мероприятия по созданию нормативно-методологической базы (разработка концепции и других руководящих документов) защиты АС; </w:t>
      </w:r>
    </w:p>
    <w:p w:rsidR="007D4E63" w:rsidRPr="007D4E63" w:rsidRDefault="007D4E63" w:rsidP="007D4E63">
      <w:pPr>
        <w:pStyle w:val="a3"/>
        <w:numPr>
          <w:ilvl w:val="0"/>
          <w:numId w:val="14"/>
        </w:numPr>
        <w:jc w:val="both"/>
        <w:rPr>
          <w:sz w:val="28"/>
          <w:szCs w:val="28"/>
          <w:lang w:val="ru-RU"/>
        </w:rPr>
      </w:pPr>
      <w:r w:rsidRPr="007D4E63">
        <w:rPr>
          <w:rFonts w:eastAsiaTheme="minorEastAsia"/>
          <w:sz w:val="28"/>
          <w:szCs w:val="28"/>
          <w:lang w:val="ru-RU"/>
        </w:rPr>
        <w:t xml:space="preserve">мероприятия, осуществляемые при проектировании, строительстве и оборудовании вычислительных центров и других объектов АС (исключение </w:t>
      </w:r>
      <w:r w:rsidRPr="007D4E63">
        <w:rPr>
          <w:rFonts w:eastAsiaTheme="minorEastAsia"/>
          <w:sz w:val="28"/>
          <w:szCs w:val="28"/>
          <w:lang w:val="ru-RU"/>
        </w:rPr>
        <w:lastRenderedPageBreak/>
        <w:t xml:space="preserve">возможности тайного проникновения в помещения, исключение возможности установки прослушивающей аппаратуры и т.п.); </w:t>
      </w:r>
    </w:p>
    <w:p w:rsidR="00965479" w:rsidRPr="007D4E63" w:rsidRDefault="007D4E63" w:rsidP="007D4E63">
      <w:pPr>
        <w:pStyle w:val="a3"/>
        <w:numPr>
          <w:ilvl w:val="0"/>
          <w:numId w:val="14"/>
        </w:numPr>
        <w:jc w:val="both"/>
        <w:rPr>
          <w:sz w:val="28"/>
          <w:szCs w:val="28"/>
          <w:lang w:val="ru-RU"/>
        </w:rPr>
      </w:pPr>
      <w:r w:rsidRPr="007D4E63">
        <w:rPr>
          <w:rFonts w:eastAsiaTheme="minorEastAsia"/>
          <w:sz w:val="28"/>
          <w:szCs w:val="28"/>
          <w:lang w:val="ru-RU"/>
        </w:rPr>
        <w:t xml:space="preserve">мероприятия, осуществляемые при проектировании, разработке и вводе в эксплуатацию технических средств и программного обеспечения (проверка и сертификация используемых технических и программных средств, документирование и т.п.); </w:t>
      </w:r>
    </w:p>
    <w:p w:rsidR="007D4E63" w:rsidRPr="007D4E63" w:rsidRDefault="007D4E63" w:rsidP="007D4E63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проведение спецпроверок применяемых в АС средств ВТ и проведения мероприятий по защите информации от </w:t>
      </w:r>
      <w:r w:rsidRPr="007D4E63">
        <w:rPr>
          <w:rFonts w:ascii="Times New Roman" w:hAnsi="Times New Roman" w:cs="Times New Roman"/>
          <w:sz w:val="28"/>
          <w:szCs w:val="28"/>
          <w:u w:val="single"/>
          <w:lang w:val="ru-RU"/>
        </w:rPr>
        <w:t>утечки по каналам побочных электромагнитных излучений и наводок</w:t>
      </w: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7D4E63" w:rsidRPr="007D4E63" w:rsidRDefault="007D4E63" w:rsidP="007D4E63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внесение необходимых изменений и дополнений во все организационно-распорядительные документы (положения о подразделениях, функциональные обязанности должностных лиц, технологические инструкции пользователей системы и т.п.) по вопросам обеспечения безопасности ресурсов АС и действиям в случае возникновения </w:t>
      </w:r>
      <w:r w:rsidRPr="007D4E63">
        <w:rPr>
          <w:rFonts w:ascii="Times New Roman" w:hAnsi="Times New Roman" w:cs="Times New Roman"/>
          <w:sz w:val="28"/>
          <w:szCs w:val="28"/>
          <w:u w:val="single"/>
          <w:lang w:val="ru-RU"/>
        </w:rPr>
        <w:t>кризисных ситуаций</w:t>
      </w: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7D4E63" w:rsidRPr="007D4E63" w:rsidRDefault="007D4E63" w:rsidP="007D4E63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подразделения защиты информации (компьютерной безопасности) и назначение нештатных ответственных за ОИБ в подразделениях и на технологических участках, осуществляющих организацию и контроль за соблюдением всеми категориями должностных лиц требований по обеспечению безопасности </w:t>
      </w:r>
      <w:r w:rsidRPr="007D4E63">
        <w:rPr>
          <w:rFonts w:ascii="Times New Roman" w:hAnsi="Times New Roman" w:cs="Times New Roman"/>
          <w:sz w:val="28"/>
          <w:szCs w:val="28"/>
          <w:u w:val="single"/>
          <w:lang w:val="ru-RU"/>
        </w:rPr>
        <w:t>программно-информационных ресурсов автоматизированной системы обработки информации</w:t>
      </w: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, разработка и утверждение их функциональных обязанностей; </w:t>
      </w:r>
    </w:p>
    <w:p w:rsidR="007D4E63" w:rsidRPr="007D4E63" w:rsidRDefault="007D4E63" w:rsidP="007D4E63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мероприятия по </w:t>
      </w:r>
      <w:r w:rsidRPr="007D4E63">
        <w:rPr>
          <w:rFonts w:ascii="Times New Roman" w:hAnsi="Times New Roman" w:cs="Times New Roman"/>
          <w:sz w:val="28"/>
          <w:szCs w:val="28"/>
          <w:u w:val="single"/>
          <w:lang w:val="ru-RU"/>
        </w:rPr>
        <w:t>разработке политики ИБ</w:t>
      </w: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, определение порядка назначения, изменения, утверждения и предоставления конкретным категориям сотрудников (должностным лицам) необходимых </w:t>
      </w:r>
      <w:r w:rsidRPr="007D4E63">
        <w:rPr>
          <w:rFonts w:ascii="Times New Roman" w:hAnsi="Times New Roman" w:cs="Times New Roman"/>
          <w:sz w:val="28"/>
          <w:szCs w:val="28"/>
          <w:u w:val="single"/>
          <w:lang w:val="ru-RU"/>
        </w:rPr>
        <w:t>полномочий по доступу к ресурсам системы</w:t>
      </w: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7D4E63" w:rsidRPr="007D4E63" w:rsidRDefault="007D4E63" w:rsidP="007D4E63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 мероприятия по </w:t>
      </w:r>
      <w:r w:rsidRPr="007D4E6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созданию системы защиты </w:t>
      </w: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АС и необходимой </w:t>
      </w:r>
      <w:r w:rsidRPr="007D4E63">
        <w:rPr>
          <w:rFonts w:ascii="Times New Roman" w:hAnsi="Times New Roman" w:cs="Times New Roman"/>
          <w:sz w:val="28"/>
          <w:szCs w:val="28"/>
          <w:u w:val="single"/>
          <w:lang w:val="ru-RU"/>
        </w:rPr>
        <w:t>инфраструктуры</w:t>
      </w: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 (организация учета, хранения, использования и уничтожения документов и носителей с закрытой информацией, оборудование служебных помещений сейфами (шкафами) для хранения реквизитов доступа, средствами уничтожения бумажных и магнитных носителей конфиденциальной информации и т.п.); </w:t>
      </w:r>
    </w:p>
    <w:p w:rsidR="007D4E63" w:rsidRPr="007D4E63" w:rsidRDefault="007D4E63" w:rsidP="007D4E63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 мероприятия по разработке </w:t>
      </w:r>
      <w:r w:rsidRPr="007D4E6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правил разграничения доступом к ресурсам системы </w:t>
      </w: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(определение перечня задач, решаемых структурными подразделениями организации с использованием АС, а также используемых при их решении режимов обработки и доступа к данным; </w:t>
      </w:r>
    </w:p>
    <w:p w:rsidR="007D4E63" w:rsidRPr="007D4E63" w:rsidRDefault="007D4E63" w:rsidP="007D4E63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перечней файлов и баз данных, содержащих сведения, составляющие </w:t>
      </w:r>
      <w:r w:rsidRPr="007D4E63">
        <w:rPr>
          <w:rFonts w:ascii="Times New Roman" w:hAnsi="Times New Roman" w:cs="Times New Roman"/>
          <w:sz w:val="28"/>
          <w:szCs w:val="28"/>
          <w:u w:val="single"/>
          <w:lang w:val="ru-RU"/>
        </w:rPr>
        <w:t>коммерческую и служебную тайну</w:t>
      </w: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, а также требований к уровням их защищенности от НСД при передаче, хранении и обработке в АС; </w:t>
      </w:r>
    </w:p>
    <w:p w:rsidR="007D4E63" w:rsidRPr="007D4E63" w:rsidRDefault="007D4E63" w:rsidP="007D4E63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выявление наиболее </w:t>
      </w:r>
      <w:r w:rsidRPr="007D4E6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вероятных угроз </w:t>
      </w: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для данной АС, выявление </w:t>
      </w:r>
      <w:r w:rsidRPr="007D4E6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уязвимых мест </w:t>
      </w: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процессов обработки информации и каналов доступа к ней, оценка </w:t>
      </w:r>
      <w:r w:rsidRPr="007D4E6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возможного </w:t>
      </w:r>
      <w:r w:rsidRPr="007D4E63">
        <w:rPr>
          <w:rFonts w:ascii="Times New Roman" w:hAnsi="Times New Roman" w:cs="Times New Roman"/>
          <w:sz w:val="28"/>
          <w:szCs w:val="28"/>
          <w:u w:val="single"/>
          <w:lang w:val="ru-RU"/>
        </w:rPr>
        <w:t>ущерба</w:t>
      </w: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, вызванного нарушением безопасности информации, разработку адекватных требований по основным направлениям защиты); </w:t>
      </w:r>
    </w:p>
    <w:p w:rsidR="007D4E63" w:rsidRPr="007D4E63" w:rsidRDefault="007D4E63" w:rsidP="007D4E63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охраны и надежного </w:t>
      </w:r>
      <w:r w:rsidRPr="007D4E63">
        <w:rPr>
          <w:rFonts w:ascii="Times New Roman" w:hAnsi="Times New Roman" w:cs="Times New Roman"/>
          <w:sz w:val="28"/>
          <w:szCs w:val="28"/>
          <w:u w:val="single"/>
          <w:lang w:val="ru-RU"/>
        </w:rPr>
        <w:t>пропускного режима</w:t>
      </w: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7D4E63" w:rsidRPr="007D4E63" w:rsidRDefault="007D4E63" w:rsidP="007D4E63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порядка проектирования, разработки, отладки, модификации, приобретения, </w:t>
      </w:r>
      <w:proofErr w:type="spellStart"/>
      <w:r w:rsidRPr="007D4E63">
        <w:rPr>
          <w:rFonts w:ascii="Times New Roman" w:hAnsi="Times New Roman" w:cs="Times New Roman"/>
          <w:sz w:val="28"/>
          <w:szCs w:val="28"/>
          <w:lang w:val="ru-RU"/>
        </w:rPr>
        <w:t>специсследования</w:t>
      </w:r>
      <w:proofErr w:type="spellEnd"/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, приема в эксплуатацию, хранения и контроля целостности </w:t>
      </w:r>
      <w:proofErr w:type="spellStart"/>
      <w:r w:rsidRPr="007D4E63">
        <w:rPr>
          <w:rFonts w:ascii="Times New Roman" w:hAnsi="Times New Roman" w:cs="Times New Roman"/>
          <w:sz w:val="28"/>
          <w:szCs w:val="28"/>
          <w:u w:val="single"/>
          <w:lang w:val="ru-RU"/>
        </w:rPr>
        <w:t>прогр</w:t>
      </w:r>
      <w:proofErr w:type="spellEnd"/>
      <w:r w:rsidRPr="007D4E63">
        <w:rPr>
          <w:rFonts w:ascii="Times New Roman" w:hAnsi="Times New Roman" w:cs="Times New Roman"/>
          <w:sz w:val="28"/>
          <w:szCs w:val="28"/>
          <w:u w:val="single"/>
          <w:lang w:val="ru-RU"/>
        </w:rPr>
        <w:t>. продуктов</w:t>
      </w: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, а также порядок </w:t>
      </w:r>
      <w:r w:rsidRPr="007D4E63">
        <w:rPr>
          <w:rFonts w:ascii="Times New Roman" w:hAnsi="Times New Roman" w:cs="Times New Roman"/>
          <w:sz w:val="28"/>
          <w:szCs w:val="28"/>
          <w:u w:val="single"/>
          <w:lang w:val="ru-RU"/>
        </w:rPr>
        <w:t>обновления</w:t>
      </w: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 версий используемых и установки новых </w:t>
      </w:r>
      <w:proofErr w:type="spellStart"/>
      <w:r w:rsidRPr="007D4E63">
        <w:rPr>
          <w:rFonts w:ascii="Times New Roman" w:hAnsi="Times New Roman" w:cs="Times New Roman"/>
          <w:sz w:val="28"/>
          <w:szCs w:val="28"/>
          <w:lang w:val="ru-RU"/>
        </w:rPr>
        <w:t>сист</w:t>
      </w:r>
      <w:proofErr w:type="spellEnd"/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. и </w:t>
      </w:r>
      <w:proofErr w:type="spellStart"/>
      <w:r w:rsidRPr="007D4E63">
        <w:rPr>
          <w:rFonts w:ascii="Times New Roman" w:hAnsi="Times New Roman" w:cs="Times New Roman"/>
          <w:sz w:val="28"/>
          <w:szCs w:val="28"/>
          <w:lang w:val="ru-RU"/>
        </w:rPr>
        <w:t>прикл</w:t>
      </w:r>
      <w:proofErr w:type="spellEnd"/>
      <w:r w:rsidRPr="007D4E63">
        <w:rPr>
          <w:rFonts w:ascii="Times New Roman" w:hAnsi="Times New Roman" w:cs="Times New Roman"/>
          <w:sz w:val="28"/>
          <w:szCs w:val="28"/>
          <w:lang w:val="ru-RU"/>
        </w:rPr>
        <w:t>. программ на рабочих местах защищенной системы (кто обладает правом разрешения таких действий, кто осуществляет, кто контролирует и что при этом они должны делать),</w:t>
      </w:r>
    </w:p>
    <w:p w:rsidR="007D4E63" w:rsidRPr="007D4E63" w:rsidRDefault="007D4E63" w:rsidP="007D4E63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определение порядка </w:t>
      </w:r>
      <w:r w:rsidRPr="007D4E63">
        <w:rPr>
          <w:rFonts w:ascii="Times New Roman" w:hAnsi="Times New Roman" w:cs="Times New Roman"/>
          <w:sz w:val="28"/>
          <w:szCs w:val="28"/>
          <w:u w:val="single"/>
          <w:lang w:val="ru-RU"/>
        </w:rPr>
        <w:t>учета, выдачи, использования и хранения съемных магнитных носителей информации</w:t>
      </w: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, содержащих эталонные и резервные копии программ и массивов информации, архивные данные и т.п.; </w:t>
      </w:r>
    </w:p>
    <w:p w:rsidR="00D64945" w:rsidRDefault="007D4E63" w:rsidP="00D64945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E63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перечня необходимых регулярно проводимых превентивных мер и оперативных действий персонала по обеспечению непрерывной работы и восстановлению вычислительного процесса АС в критических ситуациях, возникающих как следствие НСД, сбоев и отказов СВТ, ошибок в программах и действиях персонала, стихийных бедствий. </w:t>
      </w:r>
    </w:p>
    <w:p w:rsidR="007D4E63" w:rsidRPr="00D64945" w:rsidRDefault="007D4E63" w:rsidP="00D64945">
      <w:pPr>
        <w:spacing w:after="0"/>
        <w:ind w:left="-414"/>
        <w:jc w:val="both"/>
        <w:rPr>
          <w:rFonts w:ascii="Times New Roman" w:hAnsi="Times New Roman" w:cs="Times New Roman"/>
          <w:sz w:val="28"/>
          <w:szCs w:val="28"/>
        </w:rPr>
      </w:pPr>
      <w:r w:rsidRPr="00D64945">
        <w:rPr>
          <w:rFonts w:ascii="Times New Roman" w:hAnsi="Times New Roman" w:cs="Times New Roman"/>
          <w:sz w:val="28"/>
          <w:szCs w:val="28"/>
          <w:lang w:val="ru-RU"/>
        </w:rPr>
        <w:t>Периодически проводимые мероприятия:</w:t>
      </w:r>
    </w:p>
    <w:p w:rsidR="007D4E63" w:rsidRPr="007D4E63" w:rsidRDefault="007D4E63" w:rsidP="007D4E63">
      <w:pPr>
        <w:pStyle w:val="a3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 w:rsidRPr="007D4E63">
        <w:rPr>
          <w:rFonts w:eastAsiaTheme="minorEastAsia"/>
          <w:sz w:val="28"/>
          <w:szCs w:val="28"/>
          <w:lang w:val="ru-RU"/>
        </w:rPr>
        <w:t xml:space="preserve">распределение реквизитов разграничения доступа (паролей, ключей шифрования и т.п.); </w:t>
      </w:r>
    </w:p>
    <w:p w:rsidR="007D4E63" w:rsidRPr="007D4E63" w:rsidRDefault="007D4E63" w:rsidP="007D4E63">
      <w:pPr>
        <w:pStyle w:val="a3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 w:rsidRPr="007D4E63">
        <w:rPr>
          <w:rFonts w:eastAsiaTheme="minorEastAsia"/>
          <w:sz w:val="28"/>
          <w:szCs w:val="28"/>
          <w:u w:val="single"/>
          <w:lang w:val="ru-RU"/>
        </w:rPr>
        <w:t>анализ</w:t>
      </w:r>
      <w:r w:rsidRPr="007D4E63">
        <w:rPr>
          <w:rFonts w:eastAsiaTheme="minorEastAsia"/>
          <w:sz w:val="28"/>
          <w:szCs w:val="28"/>
          <w:lang w:val="ru-RU"/>
        </w:rPr>
        <w:t xml:space="preserve"> системных журналов (журналов регистрации), принятие мер по обнаруженным нарушениям правил работы; </w:t>
      </w:r>
    </w:p>
    <w:p w:rsidR="007D4E63" w:rsidRPr="007D4E63" w:rsidRDefault="007D4E63" w:rsidP="007D4E63">
      <w:pPr>
        <w:pStyle w:val="a3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 w:rsidRPr="007D4E63">
        <w:rPr>
          <w:rFonts w:eastAsiaTheme="minorEastAsia"/>
          <w:sz w:val="28"/>
          <w:szCs w:val="28"/>
          <w:u w:val="single"/>
          <w:lang w:val="ru-RU"/>
        </w:rPr>
        <w:t xml:space="preserve">пересмотр правил </w:t>
      </w:r>
      <w:r w:rsidRPr="007D4E63">
        <w:rPr>
          <w:rFonts w:eastAsiaTheme="minorEastAsia"/>
          <w:sz w:val="28"/>
          <w:szCs w:val="28"/>
          <w:lang w:val="ru-RU"/>
        </w:rPr>
        <w:t xml:space="preserve">разграничения доступа пользователей к ресурсам АС организации; </w:t>
      </w:r>
    </w:p>
    <w:p w:rsidR="007D4E63" w:rsidRPr="007D4E63" w:rsidRDefault="007D4E63" w:rsidP="007D4E63">
      <w:pPr>
        <w:pStyle w:val="a3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 w:rsidRPr="007D4E63">
        <w:rPr>
          <w:rFonts w:eastAsiaTheme="minorEastAsia"/>
          <w:sz w:val="28"/>
          <w:szCs w:val="28"/>
          <w:lang w:val="ru-RU"/>
        </w:rPr>
        <w:t xml:space="preserve">осуществление анализа состояния и оценки </w:t>
      </w:r>
      <w:r w:rsidRPr="007D4E63">
        <w:rPr>
          <w:rFonts w:eastAsiaTheme="minorEastAsia"/>
          <w:sz w:val="28"/>
          <w:szCs w:val="28"/>
          <w:u w:val="single"/>
          <w:lang w:val="ru-RU"/>
        </w:rPr>
        <w:t xml:space="preserve">эффективности </w:t>
      </w:r>
      <w:r w:rsidRPr="007D4E63">
        <w:rPr>
          <w:rFonts w:eastAsiaTheme="minorEastAsia"/>
          <w:sz w:val="28"/>
          <w:szCs w:val="28"/>
          <w:lang w:val="ru-RU"/>
        </w:rPr>
        <w:t xml:space="preserve">мер и применяемых средств защиты и разработка необходимых мер по совершенствованию (пересмотру состава и построения) системы защиты. </w:t>
      </w:r>
    </w:p>
    <w:p w:rsidR="00D64945" w:rsidRDefault="007D4E63" w:rsidP="00D649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Постоянно проводимые мероприятия:</w:t>
      </w:r>
    </w:p>
    <w:p w:rsidR="00D64945" w:rsidRPr="00D64945" w:rsidRDefault="00D64945" w:rsidP="00D64945">
      <w:pPr>
        <w:pStyle w:val="a3"/>
        <w:numPr>
          <w:ilvl w:val="0"/>
          <w:numId w:val="22"/>
        </w:numPr>
        <w:jc w:val="both"/>
        <w:rPr>
          <w:sz w:val="28"/>
          <w:szCs w:val="28"/>
          <w:lang w:val="ru-RU"/>
        </w:rPr>
      </w:pPr>
      <w:r w:rsidRPr="00D64945">
        <w:rPr>
          <w:rFonts w:eastAsiaTheme="minorEastAsia"/>
          <w:sz w:val="28"/>
          <w:szCs w:val="28"/>
          <w:lang w:val="ru-RU"/>
        </w:rPr>
        <w:t xml:space="preserve">мероприятия по обеспечению) достаточного уровня </w:t>
      </w:r>
      <w:r w:rsidRPr="00D64945">
        <w:rPr>
          <w:rFonts w:eastAsiaTheme="minorEastAsia"/>
          <w:sz w:val="28"/>
          <w:szCs w:val="28"/>
          <w:u w:val="single"/>
          <w:lang w:val="ru-RU"/>
        </w:rPr>
        <w:t xml:space="preserve">физической </w:t>
      </w:r>
      <w:r w:rsidRPr="00D64945">
        <w:rPr>
          <w:rFonts w:eastAsiaTheme="minorEastAsia"/>
          <w:sz w:val="28"/>
          <w:szCs w:val="28"/>
          <w:lang w:val="ru-RU"/>
        </w:rPr>
        <w:t xml:space="preserve">защиты всех компонентов АС (противопожарная охрана, охрана помещений, пропускной режим, обеспечение сохранности и физической целостности СВТ, носителей информации и т.п.). </w:t>
      </w:r>
    </w:p>
    <w:p w:rsidR="00D64945" w:rsidRPr="00D64945" w:rsidRDefault="00D64945" w:rsidP="00D64945">
      <w:pPr>
        <w:pStyle w:val="a3"/>
        <w:numPr>
          <w:ilvl w:val="0"/>
          <w:numId w:val="22"/>
        </w:numPr>
        <w:jc w:val="both"/>
        <w:rPr>
          <w:sz w:val="28"/>
          <w:szCs w:val="28"/>
          <w:lang w:val="ru-RU"/>
        </w:rPr>
      </w:pPr>
      <w:r w:rsidRPr="00D64945">
        <w:rPr>
          <w:rFonts w:eastAsiaTheme="minorEastAsia"/>
          <w:sz w:val="28"/>
          <w:szCs w:val="28"/>
          <w:lang w:val="ru-RU"/>
        </w:rPr>
        <w:t xml:space="preserve">мероприятия по </w:t>
      </w:r>
      <w:r w:rsidRPr="00D64945">
        <w:rPr>
          <w:rFonts w:eastAsiaTheme="minorEastAsia"/>
          <w:sz w:val="28"/>
          <w:szCs w:val="28"/>
          <w:u w:val="single"/>
          <w:lang w:val="ru-RU"/>
        </w:rPr>
        <w:t>непрерывной поддержке функционирования</w:t>
      </w:r>
      <w:r w:rsidRPr="00D64945">
        <w:rPr>
          <w:rFonts w:eastAsiaTheme="minorEastAsia"/>
          <w:sz w:val="28"/>
          <w:szCs w:val="28"/>
          <w:lang w:val="ru-RU"/>
        </w:rPr>
        <w:t xml:space="preserve"> и управлению (администрированию) используемыми средствами защиты; </w:t>
      </w:r>
    </w:p>
    <w:p w:rsidR="00D64945" w:rsidRPr="00D64945" w:rsidRDefault="00D64945" w:rsidP="00D64945">
      <w:pPr>
        <w:pStyle w:val="a3"/>
        <w:numPr>
          <w:ilvl w:val="0"/>
          <w:numId w:val="22"/>
        </w:numPr>
        <w:jc w:val="both"/>
        <w:rPr>
          <w:sz w:val="28"/>
          <w:szCs w:val="28"/>
          <w:lang w:val="ru-RU"/>
        </w:rPr>
      </w:pPr>
      <w:r w:rsidRPr="00D64945">
        <w:rPr>
          <w:rFonts w:eastAsiaTheme="minorEastAsia"/>
          <w:sz w:val="28"/>
          <w:szCs w:val="28"/>
          <w:lang w:val="ru-RU"/>
        </w:rPr>
        <w:t xml:space="preserve">организацию явного и скрытого </w:t>
      </w:r>
      <w:r w:rsidRPr="00D64945">
        <w:rPr>
          <w:rFonts w:eastAsiaTheme="minorEastAsia"/>
          <w:sz w:val="28"/>
          <w:szCs w:val="28"/>
          <w:u w:val="single"/>
          <w:lang w:val="ru-RU"/>
        </w:rPr>
        <w:t>контроля</w:t>
      </w:r>
      <w:r w:rsidRPr="00D64945">
        <w:rPr>
          <w:rFonts w:eastAsiaTheme="minorEastAsia"/>
          <w:sz w:val="28"/>
          <w:szCs w:val="28"/>
          <w:lang w:val="ru-RU"/>
        </w:rPr>
        <w:t xml:space="preserve"> за работой </w:t>
      </w:r>
      <w:r w:rsidRPr="00D64945">
        <w:rPr>
          <w:rFonts w:eastAsiaTheme="minorEastAsia"/>
          <w:sz w:val="28"/>
          <w:szCs w:val="28"/>
          <w:u w:val="single"/>
          <w:lang w:val="ru-RU"/>
        </w:rPr>
        <w:t xml:space="preserve">пользователей и персонала </w:t>
      </w:r>
      <w:r w:rsidRPr="00D64945">
        <w:rPr>
          <w:rFonts w:eastAsiaTheme="minorEastAsia"/>
          <w:sz w:val="28"/>
          <w:szCs w:val="28"/>
          <w:lang w:val="ru-RU"/>
        </w:rPr>
        <w:t xml:space="preserve">системы; </w:t>
      </w:r>
    </w:p>
    <w:p w:rsidR="00D64945" w:rsidRPr="00D64945" w:rsidRDefault="00D64945" w:rsidP="00D64945">
      <w:pPr>
        <w:pStyle w:val="a3"/>
        <w:numPr>
          <w:ilvl w:val="0"/>
          <w:numId w:val="22"/>
        </w:numPr>
        <w:jc w:val="both"/>
        <w:rPr>
          <w:sz w:val="28"/>
          <w:szCs w:val="28"/>
          <w:lang w:val="ru-RU"/>
        </w:rPr>
      </w:pPr>
      <w:r w:rsidRPr="00D64945">
        <w:rPr>
          <w:rFonts w:eastAsiaTheme="minorEastAsia"/>
          <w:sz w:val="28"/>
          <w:szCs w:val="28"/>
          <w:lang w:val="ru-RU"/>
        </w:rPr>
        <w:t xml:space="preserve">контроль за </w:t>
      </w:r>
      <w:r w:rsidRPr="00D64945">
        <w:rPr>
          <w:rFonts w:eastAsiaTheme="minorEastAsia"/>
          <w:sz w:val="28"/>
          <w:szCs w:val="28"/>
          <w:u w:val="single"/>
          <w:lang w:val="ru-RU"/>
        </w:rPr>
        <w:t>реализацией</w:t>
      </w:r>
      <w:r w:rsidRPr="00D64945">
        <w:rPr>
          <w:rFonts w:eastAsiaTheme="minorEastAsia"/>
          <w:sz w:val="28"/>
          <w:szCs w:val="28"/>
          <w:lang w:val="ru-RU"/>
        </w:rPr>
        <w:t xml:space="preserve"> выбранных мер защиты в процессе проектирования, разработки, ввода в строй, функционирования, обслуживания и ремонта АС; </w:t>
      </w:r>
    </w:p>
    <w:p w:rsidR="007D4E63" w:rsidRPr="00D64945" w:rsidRDefault="00D64945" w:rsidP="00D64945">
      <w:pPr>
        <w:pStyle w:val="a3"/>
        <w:numPr>
          <w:ilvl w:val="0"/>
          <w:numId w:val="22"/>
        </w:numPr>
        <w:jc w:val="both"/>
        <w:rPr>
          <w:sz w:val="28"/>
          <w:szCs w:val="28"/>
          <w:lang w:val="ru-RU"/>
        </w:rPr>
      </w:pPr>
      <w:r w:rsidRPr="00D64945">
        <w:rPr>
          <w:rFonts w:eastAsiaTheme="minorEastAsia"/>
          <w:sz w:val="28"/>
          <w:szCs w:val="28"/>
          <w:lang w:val="ru-RU"/>
        </w:rPr>
        <w:t xml:space="preserve">постоянно (силами службы безопасности) и периодически (с привлечением сторонних специалистов) осуществляемый </w:t>
      </w:r>
      <w:r w:rsidRPr="00D64945">
        <w:rPr>
          <w:rFonts w:eastAsiaTheme="minorEastAsia"/>
          <w:sz w:val="28"/>
          <w:szCs w:val="28"/>
          <w:u w:val="single"/>
          <w:lang w:val="ru-RU"/>
        </w:rPr>
        <w:t xml:space="preserve">анализ состояния и оценка эффективности </w:t>
      </w:r>
      <w:r w:rsidRPr="00D64945">
        <w:rPr>
          <w:rFonts w:eastAsiaTheme="minorEastAsia"/>
          <w:sz w:val="28"/>
          <w:szCs w:val="28"/>
          <w:lang w:val="ru-RU"/>
        </w:rPr>
        <w:t xml:space="preserve">мер и применяемых средств защиты. </w:t>
      </w:r>
    </w:p>
    <w:sectPr w:rsidR="007D4E63" w:rsidRPr="00D64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B56"/>
    <w:multiLevelType w:val="hybridMultilevel"/>
    <w:tmpl w:val="9D8A50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A1416"/>
    <w:multiLevelType w:val="hybridMultilevel"/>
    <w:tmpl w:val="64E2B83E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0E306D4F"/>
    <w:multiLevelType w:val="hybridMultilevel"/>
    <w:tmpl w:val="EAE4D6E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9240D"/>
    <w:multiLevelType w:val="hybridMultilevel"/>
    <w:tmpl w:val="630EA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31CE2"/>
    <w:multiLevelType w:val="hybridMultilevel"/>
    <w:tmpl w:val="75D29246"/>
    <w:lvl w:ilvl="0" w:tplc="2E422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287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6AC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80F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A5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6F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CCA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CE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C5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E03E1D"/>
    <w:multiLevelType w:val="hybridMultilevel"/>
    <w:tmpl w:val="251892EA"/>
    <w:lvl w:ilvl="0" w:tplc="94E23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BC2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E6A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28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1E1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E5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29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67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6F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227AAF"/>
    <w:multiLevelType w:val="hybridMultilevel"/>
    <w:tmpl w:val="DE143AF2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2A4A0ABD"/>
    <w:multiLevelType w:val="hybridMultilevel"/>
    <w:tmpl w:val="352C5332"/>
    <w:lvl w:ilvl="0" w:tplc="343C2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25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23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8F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8B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821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1E2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8E9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EC9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C239E4"/>
    <w:multiLevelType w:val="hybridMultilevel"/>
    <w:tmpl w:val="3222C032"/>
    <w:lvl w:ilvl="0" w:tplc="E7E03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280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D00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6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02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69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2D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BC0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66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E7A306E"/>
    <w:multiLevelType w:val="hybridMultilevel"/>
    <w:tmpl w:val="35D48276"/>
    <w:lvl w:ilvl="0" w:tplc="1000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10" w15:restartNumberingAfterBreak="0">
    <w:nsid w:val="3B823A3D"/>
    <w:multiLevelType w:val="hybridMultilevel"/>
    <w:tmpl w:val="2520A412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 w15:restartNumberingAfterBreak="0">
    <w:nsid w:val="3BD92EE3"/>
    <w:multiLevelType w:val="hybridMultilevel"/>
    <w:tmpl w:val="CCD22278"/>
    <w:lvl w:ilvl="0" w:tplc="9B2A4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49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69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841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5C0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A6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AEA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EF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6CB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BF43240"/>
    <w:multiLevelType w:val="hybridMultilevel"/>
    <w:tmpl w:val="FD66CEC0"/>
    <w:lvl w:ilvl="0" w:tplc="49EC4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04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E5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B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9E6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C5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44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A2E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F08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CF831B2"/>
    <w:multiLevelType w:val="hybridMultilevel"/>
    <w:tmpl w:val="5AC6E530"/>
    <w:lvl w:ilvl="0" w:tplc="B310035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245DA4"/>
    <w:multiLevelType w:val="hybridMultilevel"/>
    <w:tmpl w:val="B68CC1A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91374"/>
    <w:multiLevelType w:val="hybridMultilevel"/>
    <w:tmpl w:val="E340973C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6" w15:restartNumberingAfterBreak="0">
    <w:nsid w:val="479600B2"/>
    <w:multiLevelType w:val="hybridMultilevel"/>
    <w:tmpl w:val="AC0E4234"/>
    <w:lvl w:ilvl="0" w:tplc="3594C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29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EA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4C8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3AC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44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CB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4C0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00A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FC466A7"/>
    <w:multiLevelType w:val="hybridMultilevel"/>
    <w:tmpl w:val="C5F85D10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8" w15:restartNumberingAfterBreak="0">
    <w:nsid w:val="517F2A61"/>
    <w:multiLevelType w:val="hybridMultilevel"/>
    <w:tmpl w:val="824E5B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C4882"/>
    <w:multiLevelType w:val="hybridMultilevel"/>
    <w:tmpl w:val="C9F8D94E"/>
    <w:lvl w:ilvl="0" w:tplc="2D9C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89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A6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CA5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2E9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04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16E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AA4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8B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BD215C5"/>
    <w:multiLevelType w:val="hybridMultilevel"/>
    <w:tmpl w:val="DC80D07C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1" w15:restartNumberingAfterBreak="0">
    <w:nsid w:val="6E823C7E"/>
    <w:multiLevelType w:val="hybridMultilevel"/>
    <w:tmpl w:val="BF54991E"/>
    <w:lvl w:ilvl="0" w:tplc="10000001">
      <w:start w:val="1"/>
      <w:numFmt w:val="bullet"/>
      <w:lvlText w:val=""/>
      <w:lvlJc w:val="left"/>
      <w:pPr>
        <w:ind w:left="30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num w:numId="1" w16cid:durableId="547108174">
    <w:abstractNumId w:val="3"/>
  </w:num>
  <w:num w:numId="2" w16cid:durableId="1581792164">
    <w:abstractNumId w:val="18"/>
  </w:num>
  <w:num w:numId="3" w16cid:durableId="24405784">
    <w:abstractNumId w:val="13"/>
  </w:num>
  <w:num w:numId="4" w16cid:durableId="1255475402">
    <w:abstractNumId w:val="14"/>
  </w:num>
  <w:num w:numId="5" w16cid:durableId="75053702">
    <w:abstractNumId w:val="2"/>
  </w:num>
  <w:num w:numId="6" w16cid:durableId="106698224">
    <w:abstractNumId w:val="17"/>
  </w:num>
  <w:num w:numId="7" w16cid:durableId="1592008833">
    <w:abstractNumId w:val="6"/>
  </w:num>
  <w:num w:numId="8" w16cid:durableId="994988155">
    <w:abstractNumId w:val="15"/>
  </w:num>
  <w:num w:numId="9" w16cid:durableId="1570964118">
    <w:abstractNumId w:val="20"/>
  </w:num>
  <w:num w:numId="10" w16cid:durableId="873540030">
    <w:abstractNumId w:val="1"/>
  </w:num>
  <w:num w:numId="11" w16cid:durableId="1770391986">
    <w:abstractNumId w:val="7"/>
  </w:num>
  <w:num w:numId="12" w16cid:durableId="106706221">
    <w:abstractNumId w:val="10"/>
  </w:num>
  <w:num w:numId="13" w16cid:durableId="1590310047">
    <w:abstractNumId w:val="8"/>
  </w:num>
  <w:num w:numId="14" w16cid:durableId="413892454">
    <w:abstractNumId w:val="9"/>
  </w:num>
  <w:num w:numId="15" w16cid:durableId="2092968793">
    <w:abstractNumId w:val="19"/>
  </w:num>
  <w:num w:numId="16" w16cid:durableId="2133018916">
    <w:abstractNumId w:val="5"/>
  </w:num>
  <w:num w:numId="17" w16cid:durableId="1921866036">
    <w:abstractNumId w:val="16"/>
  </w:num>
  <w:num w:numId="18" w16cid:durableId="2052996567">
    <w:abstractNumId w:val="4"/>
  </w:num>
  <w:num w:numId="19" w16cid:durableId="1213495016">
    <w:abstractNumId w:val="11"/>
  </w:num>
  <w:num w:numId="20" w16cid:durableId="1226528389">
    <w:abstractNumId w:val="21"/>
  </w:num>
  <w:num w:numId="21" w16cid:durableId="1801026693">
    <w:abstractNumId w:val="12"/>
  </w:num>
  <w:num w:numId="22" w16cid:durableId="8889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79"/>
    <w:rsid w:val="003561D2"/>
    <w:rsid w:val="0066082B"/>
    <w:rsid w:val="007D4E63"/>
    <w:rsid w:val="00965479"/>
    <w:rsid w:val="00A93437"/>
    <w:rsid w:val="00D64945"/>
    <w:rsid w:val="00F908F9"/>
    <w:rsid w:val="00F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0121"/>
  <w15:chartTrackingRefBased/>
  <w15:docId w15:val="{A4E8D4DD-1005-4687-BCE1-05C6B395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3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8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80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72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8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0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6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3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0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0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1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6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2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5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1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8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0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61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9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55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73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06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9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9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4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1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6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1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9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0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2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8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5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1</cp:revision>
  <dcterms:created xsi:type="dcterms:W3CDTF">2022-12-05T16:13:00Z</dcterms:created>
  <dcterms:modified xsi:type="dcterms:W3CDTF">2022-12-05T18:41:00Z</dcterms:modified>
</cp:coreProperties>
</file>