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479" w:rsidRPr="009062E3" w:rsidRDefault="00965479" w:rsidP="009062E3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ОПОИБ</w:t>
      </w:r>
    </w:p>
    <w:p w:rsidR="00965479" w:rsidRPr="009062E3" w:rsidRDefault="00965479" w:rsidP="009062E3">
      <w:pPr>
        <w:pStyle w:val="a3"/>
        <w:numPr>
          <w:ilvl w:val="0"/>
          <w:numId w:val="23"/>
        </w:numPr>
        <w:jc w:val="right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курс, 9 группа, ММАД</w:t>
      </w:r>
    </w:p>
    <w:p w:rsidR="00965479" w:rsidRPr="009062E3" w:rsidRDefault="009062E3" w:rsidP="009062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19 </w:t>
      </w:r>
      <w:r w:rsidR="00965479" w:rsidRPr="009062E3">
        <w:rPr>
          <w:rFonts w:ascii="Times New Roman" w:hAnsi="Times New Roman" w:cs="Times New Roman"/>
          <w:sz w:val="28"/>
          <w:szCs w:val="28"/>
          <w:lang w:val="ru-RU"/>
        </w:rPr>
        <w:t>Вариант</w:t>
      </w:r>
    </w:p>
    <w:p w:rsidR="00965479" w:rsidRPr="009062E3" w:rsidRDefault="00965479" w:rsidP="009062E3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Крагель Алина</w:t>
      </w:r>
    </w:p>
    <w:p w:rsidR="00965479" w:rsidRPr="009062E3" w:rsidRDefault="00965479" w:rsidP="009062E3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b/>
          <w:sz w:val="28"/>
          <w:szCs w:val="28"/>
          <w:lang w:val="ru-RU"/>
        </w:rPr>
        <w:t>Структура документов по безопасности информационных систем (Основные положения стандарта СТБ ISO/IEC 27002-2012). Документ "Процедуры реагирования в случае инцидентов"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bCs/>
          <w:iCs/>
          <w:sz w:val="28"/>
          <w:szCs w:val="28"/>
        </w:rPr>
        <w:t>Предназначен для определения порядка реагирования персонала предприятия на возникающие в процессе работы инциденты.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bCs/>
          <w:iCs/>
          <w:sz w:val="28"/>
          <w:szCs w:val="28"/>
        </w:rPr>
        <w:t>Вид документа – инструкция.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bCs/>
          <w:iCs/>
          <w:sz w:val="28"/>
          <w:szCs w:val="28"/>
        </w:rPr>
        <w:t>Составляется подразделением безопасности предприятия.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bCs/>
          <w:iCs/>
          <w:sz w:val="28"/>
          <w:szCs w:val="28"/>
        </w:rPr>
        <w:t>Утверждается руководителем предприятия.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bCs/>
          <w:iCs/>
          <w:sz w:val="28"/>
          <w:szCs w:val="28"/>
        </w:rPr>
        <w:t>Пересматривается и актуализируется по необходимости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</w:p>
    <w:p w:rsid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062E3">
        <w:rPr>
          <w:rFonts w:ascii="Times New Roman" w:hAnsi="Times New Roman" w:cs="Times New Roman"/>
          <w:bCs/>
          <w:iCs/>
          <w:sz w:val="28"/>
          <w:szCs w:val="28"/>
        </w:rPr>
        <w:t>Состав документа.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062E3">
        <w:rPr>
          <w:rFonts w:ascii="Times New Roman" w:hAnsi="Times New Roman" w:cs="Times New Roman"/>
          <w:bCs/>
          <w:i/>
          <w:sz w:val="28"/>
          <w:szCs w:val="28"/>
        </w:rPr>
        <w:t xml:space="preserve">Возможные ситуации 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062E3">
        <w:rPr>
          <w:rFonts w:ascii="Times New Roman" w:hAnsi="Times New Roman" w:cs="Times New Roman"/>
          <w:bCs/>
          <w:iCs/>
          <w:sz w:val="28"/>
          <w:szCs w:val="28"/>
        </w:rPr>
        <w:t>Процедуры должны предусматривать все возможные ситуации, включая:</w:t>
      </w:r>
    </w:p>
    <w:p w:rsidR="009062E3" w:rsidRPr="009062E3" w:rsidRDefault="009062E3" w:rsidP="009062E3">
      <w:pPr>
        <w:pStyle w:val="a3"/>
        <w:numPr>
          <w:ilvl w:val="0"/>
          <w:numId w:val="24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сбои в информационных системах </w:t>
      </w:r>
    </w:p>
    <w:p w:rsidR="009062E3" w:rsidRPr="009062E3" w:rsidRDefault="009062E3" w:rsidP="009062E3">
      <w:pPr>
        <w:pStyle w:val="a3"/>
        <w:numPr>
          <w:ilvl w:val="0"/>
          <w:numId w:val="24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отказ в обслуживании </w:t>
      </w:r>
    </w:p>
    <w:p w:rsidR="009062E3" w:rsidRPr="009062E3" w:rsidRDefault="009062E3" w:rsidP="009062E3">
      <w:pPr>
        <w:pStyle w:val="a3"/>
        <w:numPr>
          <w:ilvl w:val="0"/>
          <w:numId w:val="24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ошибки из-за неполных или неправильных входных данных </w:t>
      </w:r>
    </w:p>
    <w:p w:rsidR="009062E3" w:rsidRPr="009062E3" w:rsidRDefault="009062E3" w:rsidP="009062E3">
      <w:pPr>
        <w:pStyle w:val="a3"/>
        <w:numPr>
          <w:ilvl w:val="0"/>
          <w:numId w:val="24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>утечку информации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062E3">
        <w:rPr>
          <w:rFonts w:ascii="Times New Roman" w:hAnsi="Times New Roman" w:cs="Times New Roman"/>
          <w:bCs/>
          <w:i/>
          <w:sz w:val="28"/>
          <w:szCs w:val="28"/>
        </w:rPr>
        <w:t xml:space="preserve">Оперативный план восстановления системы после инцидента 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062E3">
        <w:rPr>
          <w:rFonts w:ascii="Times New Roman" w:hAnsi="Times New Roman" w:cs="Times New Roman"/>
          <w:bCs/>
          <w:iCs/>
          <w:sz w:val="28"/>
          <w:szCs w:val="28"/>
        </w:rPr>
        <w:t>В дополнении к оперативному плану восстановления процедуры должны также включать:</w:t>
      </w:r>
    </w:p>
    <w:p w:rsidR="009062E3" w:rsidRPr="009062E3" w:rsidRDefault="009062E3" w:rsidP="009062E3">
      <w:pPr>
        <w:pStyle w:val="a3"/>
        <w:numPr>
          <w:ilvl w:val="0"/>
          <w:numId w:val="25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анализ и определение причин инцидента </w:t>
      </w:r>
    </w:p>
    <w:p w:rsidR="009062E3" w:rsidRPr="009062E3" w:rsidRDefault="009062E3" w:rsidP="009062E3">
      <w:pPr>
        <w:pStyle w:val="a3"/>
        <w:numPr>
          <w:ilvl w:val="0"/>
          <w:numId w:val="25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планирование и внедрение мер для предотвращения повторения (если необходимо) </w:t>
      </w:r>
    </w:p>
    <w:p w:rsidR="009062E3" w:rsidRPr="009062E3" w:rsidRDefault="009062E3" w:rsidP="009062E3">
      <w:pPr>
        <w:pStyle w:val="a3"/>
        <w:numPr>
          <w:ilvl w:val="0"/>
          <w:numId w:val="25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анализ и сохранение сведений об инциденте, которые можно представить в качестве доказательства (улики, свидетельства и т.п.) </w:t>
      </w:r>
    </w:p>
    <w:p w:rsidR="009062E3" w:rsidRPr="009062E3" w:rsidRDefault="009062E3" w:rsidP="009062E3">
      <w:pPr>
        <w:pStyle w:val="a3"/>
        <w:numPr>
          <w:ilvl w:val="0"/>
          <w:numId w:val="25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определение порядка взаимодействия между пострадавшими от инцидента и участниками процесса восстановления </w:t>
      </w:r>
    </w:p>
    <w:p w:rsidR="009062E3" w:rsidRPr="009062E3" w:rsidRDefault="009062E3" w:rsidP="009062E3">
      <w:pPr>
        <w:pStyle w:val="a3"/>
        <w:numPr>
          <w:ilvl w:val="0"/>
          <w:numId w:val="25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>обязательное информирование ответственных лиц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062E3">
        <w:rPr>
          <w:rFonts w:ascii="Times New Roman" w:hAnsi="Times New Roman" w:cs="Times New Roman"/>
          <w:bCs/>
          <w:i/>
          <w:sz w:val="28"/>
          <w:szCs w:val="28"/>
        </w:rPr>
        <w:t xml:space="preserve">Сбор информации по инциденту 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062E3">
        <w:rPr>
          <w:rFonts w:ascii="Times New Roman" w:hAnsi="Times New Roman" w:cs="Times New Roman"/>
          <w:bCs/>
          <w:iCs/>
          <w:sz w:val="28"/>
          <w:szCs w:val="28"/>
        </w:rPr>
        <w:t>По каждому инциденту должно быть собрано максимальное количество информации, которой также необходимо обеспечить необходимый уровень защиты для:</w:t>
      </w:r>
    </w:p>
    <w:p w:rsidR="009062E3" w:rsidRPr="009062E3" w:rsidRDefault="009062E3" w:rsidP="009062E3">
      <w:pPr>
        <w:pStyle w:val="a3"/>
        <w:numPr>
          <w:ilvl w:val="0"/>
          <w:numId w:val="26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последующего анализа внутренних проблем </w:t>
      </w:r>
    </w:p>
    <w:p w:rsidR="009062E3" w:rsidRPr="009062E3" w:rsidRDefault="009062E3" w:rsidP="009062E3">
      <w:pPr>
        <w:pStyle w:val="a3"/>
        <w:numPr>
          <w:ilvl w:val="0"/>
          <w:numId w:val="26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использования собранных данных для привлечения виновных к дисциплинарной, административной или уголовной ответственности </w:t>
      </w:r>
    </w:p>
    <w:p w:rsidR="009062E3" w:rsidRPr="009062E3" w:rsidRDefault="009062E3" w:rsidP="009062E3">
      <w:pPr>
        <w:pStyle w:val="a3"/>
        <w:numPr>
          <w:ilvl w:val="0"/>
          <w:numId w:val="26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использования при ведении переговоров о компенсациях с поставщиками аппаратного и программного обеспечения 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062E3">
        <w:rPr>
          <w:rFonts w:ascii="Times New Roman" w:hAnsi="Times New Roman" w:cs="Times New Roman"/>
          <w:bCs/>
          <w:i/>
          <w:sz w:val="28"/>
          <w:szCs w:val="28"/>
        </w:rPr>
        <w:t xml:space="preserve">Действия по восстановлению после обнаружения уязвимостей в системе безопасности, исправлению ошибок и ликвидации неисправностей должны быть внимательно и формально запротоколированы. </w:t>
      </w:r>
    </w:p>
    <w:p w:rsidR="009062E3" w:rsidRPr="009062E3" w:rsidRDefault="009062E3" w:rsidP="009062E3">
      <w:pPr>
        <w:spacing w:after="0" w:line="240" w:lineRule="auto"/>
        <w:ind w:left="-77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062E3">
        <w:rPr>
          <w:rFonts w:ascii="Times New Roman" w:hAnsi="Times New Roman" w:cs="Times New Roman"/>
          <w:bCs/>
          <w:iCs/>
          <w:sz w:val="28"/>
          <w:szCs w:val="28"/>
        </w:rPr>
        <w:t>Процедура должна гарантировать что:</w:t>
      </w:r>
    </w:p>
    <w:p w:rsidR="009062E3" w:rsidRPr="009062E3" w:rsidRDefault="009062E3" w:rsidP="009062E3">
      <w:pPr>
        <w:pStyle w:val="a3"/>
        <w:numPr>
          <w:ilvl w:val="0"/>
          <w:numId w:val="27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lastRenderedPageBreak/>
        <w:t xml:space="preserve">только персонал, прошедший процедуры идентификации и аутентификации может получать доступ к “ожившим” системам и данным </w:t>
      </w:r>
    </w:p>
    <w:p w:rsidR="009062E3" w:rsidRPr="009062E3" w:rsidRDefault="009062E3" w:rsidP="009062E3">
      <w:pPr>
        <w:pStyle w:val="a3"/>
        <w:numPr>
          <w:ilvl w:val="0"/>
          <w:numId w:val="27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все действия по выходу из нештатной ситуации зафиксированы в виде документа для последующего использования </w:t>
      </w:r>
    </w:p>
    <w:p w:rsidR="009062E3" w:rsidRPr="009062E3" w:rsidRDefault="009062E3" w:rsidP="009062E3">
      <w:pPr>
        <w:pStyle w:val="a3"/>
        <w:numPr>
          <w:ilvl w:val="0"/>
          <w:numId w:val="27"/>
        </w:numPr>
        <w:jc w:val="both"/>
        <w:rPr>
          <w:bCs/>
          <w:iCs/>
          <w:sz w:val="28"/>
          <w:szCs w:val="28"/>
        </w:rPr>
      </w:pPr>
      <w:r w:rsidRPr="009062E3">
        <w:rPr>
          <w:bCs/>
          <w:iCs/>
          <w:sz w:val="28"/>
          <w:szCs w:val="28"/>
        </w:rPr>
        <w:t xml:space="preserve">обо всех произведенных действиях руководство было проинформировано в установленном порядке </w:t>
      </w:r>
    </w:p>
    <w:p w:rsidR="00FD1F29" w:rsidRPr="009062E3" w:rsidRDefault="009062E3" w:rsidP="009062E3">
      <w:pPr>
        <w:pStyle w:val="a3"/>
        <w:numPr>
          <w:ilvl w:val="0"/>
          <w:numId w:val="27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9062E3">
        <w:rPr>
          <w:bCs/>
          <w:iCs/>
          <w:sz w:val="28"/>
          <w:szCs w:val="28"/>
        </w:rPr>
        <w:t>целостность и работоспособность системы подтверждена в минимальные сроки</w:t>
      </w:r>
    </w:p>
    <w:p w:rsid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2E3">
        <w:rPr>
          <w:rFonts w:ascii="Times New Roman" w:hAnsi="Times New Roman" w:cs="Times New Roman"/>
          <w:b/>
          <w:bCs/>
          <w:sz w:val="28"/>
          <w:szCs w:val="28"/>
        </w:rPr>
        <w:t>Технология мобильной электронной цифровой подписи. Порядок использования сервера авторизации для идентификации и аутентификации пользователя.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Мобильная ЭЦП - технология, которая позволяет гражданам использовать мобильный телефон в качестве надежного средства электронной цифровой подписи и для идентификации при получении услуг через Интернет или в устройствах самообслуживания (</w:t>
      </w:r>
      <w:proofErr w:type="spellStart"/>
      <w:r w:rsidRPr="009062E3">
        <w:rPr>
          <w:rFonts w:ascii="Times New Roman" w:hAnsi="Times New Roman" w:cs="Times New Roman"/>
          <w:sz w:val="28"/>
          <w:szCs w:val="28"/>
          <w:lang w:val="ru-RU"/>
        </w:rPr>
        <w:t>инфокиосках</w:t>
      </w:r>
      <w:proofErr w:type="spellEnd"/>
      <w:r w:rsidRPr="009062E3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В Республике Беларусь технология мобильной ЭЦП создана ЗАО «АВЕСТ» совместно с унитарным предприятием «Велком» (А1) и республиканским унитарным предприятием «Национальный центр электронных услуг». Абоненты А1 и МТС имеют возможность подключить услугу </w:t>
      </w:r>
      <w:proofErr w:type="spellStart"/>
      <w:r w:rsidRPr="009062E3">
        <w:rPr>
          <w:rFonts w:ascii="Times New Roman" w:hAnsi="Times New Roman" w:cs="Times New Roman"/>
          <w:sz w:val="28"/>
          <w:szCs w:val="28"/>
          <w:lang w:val="ru-RU"/>
        </w:rPr>
        <w:t>SIMiD</w:t>
      </w:r>
      <w:proofErr w:type="spellEnd"/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доступа к системе мобильной ЭЦП. Для этого абонент должен обратиться в уполномоченный центр обслуживания клиентов для смены SIM на специализированную SIM с функцией ЭЦП, при этом телефонный номер сохраняется за абонентом.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Владелец SIM с подключенной услугой </w:t>
      </w:r>
      <w:proofErr w:type="spellStart"/>
      <w:r w:rsidRPr="009062E3">
        <w:rPr>
          <w:rFonts w:ascii="Times New Roman" w:hAnsi="Times New Roman" w:cs="Times New Roman"/>
          <w:sz w:val="28"/>
          <w:szCs w:val="28"/>
          <w:lang w:val="ru-RU"/>
        </w:rPr>
        <w:t>SIMiD</w:t>
      </w:r>
      <w:proofErr w:type="spellEnd"/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 может обратиться в любой регистрационный центр (далее - РЦ) республиканского удостоверяющего центра (далее - РУЦ) Государственной системы управления открытыми ключами проверки электронной цифровой подписи Республики Беларусь (далее - </w:t>
      </w:r>
      <w:proofErr w:type="spellStart"/>
      <w:r w:rsidRPr="009062E3">
        <w:rPr>
          <w:rFonts w:ascii="Times New Roman" w:hAnsi="Times New Roman" w:cs="Times New Roman"/>
          <w:sz w:val="28"/>
          <w:szCs w:val="28"/>
          <w:lang w:val="ru-RU"/>
        </w:rPr>
        <w:t>ГосСУОК</w:t>
      </w:r>
      <w:proofErr w:type="spellEnd"/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), имеющий подключение к системе мобильной ЭЦП, для генерации ключей ЭЦП и выпуска сертификата открытого ключа.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Услуги РЦ РУЦ </w:t>
      </w:r>
      <w:proofErr w:type="spellStart"/>
      <w:r w:rsidRPr="009062E3">
        <w:rPr>
          <w:rFonts w:ascii="Times New Roman" w:hAnsi="Times New Roman" w:cs="Times New Roman"/>
          <w:sz w:val="28"/>
          <w:szCs w:val="28"/>
          <w:lang w:val="ru-RU"/>
        </w:rPr>
        <w:t>ГосСУОК</w:t>
      </w:r>
      <w:proofErr w:type="spellEnd"/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оказаны владельцу SIM непосредственно в уполномоченном центре обслуживания клиентов А1 и МТС.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Задачи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Технология мобильной ЭЦП решает те же задачи, что и другие технологии ЭЦП: возможность пройти аутентификацию с использованием сертификата открытого ключа и возможность выработать ЭЦП.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С точки зрения удобства, главным отличием мобильной ЭЦП от других технологий является простота использования: нет необходимости в отдельном средстве ЭЦП (смарт-карте или USB-токене), не требуется установка и настройка программного обеспечения, все функции ЭЦП выполняет специализированная SIM- карта в мобильном телефоне.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Технология мобильной ЭЦП может быть использована с любого компьютера, планшета или смартфона. С точки зрения безопасности, главным преимуществом технологии мобильной ЭЦП является обязательность физического использования владельцем SIM своего телефона при любых операциях ЭЦП: он должен вводить известные только ему PIN- коды только на собственном мобильном телефоне. Это делает технологию мобильной ЭЦП более стойкой по сравнению с другими технологиями ЭЦП.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u w:val="single"/>
          <w:lang w:val="ru-RU"/>
        </w:rPr>
        <w:t>Организационная структура мобильной ЭЦП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Организационную инфраструктуру мобильной ЭЦП образуют:</w:t>
      </w:r>
    </w:p>
    <w:p w:rsidR="009062E3" w:rsidRPr="009062E3" w:rsidRDefault="009062E3" w:rsidP="009062E3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9062E3">
        <w:rPr>
          <w:i/>
          <w:iCs/>
          <w:sz w:val="28"/>
          <w:szCs w:val="28"/>
          <w:lang w:val="ru-RU"/>
        </w:rPr>
        <w:lastRenderedPageBreak/>
        <w:t>Мобильный оператор</w:t>
      </w:r>
      <w:r w:rsidRPr="009062E3">
        <w:rPr>
          <w:sz w:val="28"/>
          <w:szCs w:val="28"/>
          <w:lang w:val="ru-RU"/>
        </w:rPr>
        <w:t>. Мобильный оператор предоставляет услуги связи на основе специализированной SIM, включая услуги передачи специализированных бинарных SMS.</w:t>
      </w:r>
    </w:p>
    <w:p w:rsidR="009062E3" w:rsidRPr="009062E3" w:rsidRDefault="009062E3" w:rsidP="009062E3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9062E3">
        <w:rPr>
          <w:i/>
          <w:i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 Республики Беларусь</w:t>
      </w:r>
      <w:r w:rsidRPr="009062E3">
        <w:rPr>
          <w:sz w:val="28"/>
          <w:szCs w:val="28"/>
          <w:lang w:val="ru-RU"/>
        </w:rPr>
        <w:t xml:space="preserve">. </w:t>
      </w:r>
      <w:proofErr w:type="spellStart"/>
      <w:r w:rsidRPr="009062E3">
        <w:rPr>
          <w:sz w:val="28"/>
          <w:szCs w:val="28"/>
          <w:lang w:val="ru-RU"/>
        </w:rPr>
        <w:t>ГосСУОК</w:t>
      </w:r>
      <w:proofErr w:type="spellEnd"/>
      <w:r w:rsidRPr="009062E3">
        <w:rPr>
          <w:sz w:val="28"/>
          <w:szCs w:val="28"/>
          <w:lang w:val="ru-RU"/>
        </w:rPr>
        <w:t xml:space="preserve"> (включая регистрационные центры мобильного оператора) осуществляют операции управления ключами на SIM и выпускают сертификаты открытых ключей.</w:t>
      </w:r>
    </w:p>
    <w:p w:rsidR="009062E3" w:rsidRPr="009062E3" w:rsidRDefault="009062E3" w:rsidP="009062E3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9062E3">
        <w:rPr>
          <w:i/>
          <w:iCs/>
          <w:sz w:val="28"/>
          <w:szCs w:val="28"/>
          <w:lang w:val="ru-RU"/>
        </w:rPr>
        <w:t xml:space="preserve">Сервер авторизации </w:t>
      </w:r>
      <w:proofErr w:type="spellStart"/>
      <w:r w:rsidRPr="009062E3">
        <w:rPr>
          <w:i/>
          <w:iCs/>
          <w:sz w:val="28"/>
          <w:szCs w:val="28"/>
          <w:lang w:val="ru-RU"/>
        </w:rPr>
        <w:t>ГосСУОК</w:t>
      </w:r>
      <w:proofErr w:type="spellEnd"/>
      <w:r w:rsidRPr="009062E3">
        <w:rPr>
          <w:sz w:val="28"/>
          <w:szCs w:val="28"/>
          <w:lang w:val="ru-RU"/>
        </w:rPr>
        <w:t xml:space="preserve">. Сервер авторизации </w:t>
      </w:r>
      <w:proofErr w:type="spellStart"/>
      <w:r w:rsidRPr="009062E3">
        <w:rPr>
          <w:sz w:val="28"/>
          <w:szCs w:val="28"/>
          <w:lang w:val="ru-RU"/>
        </w:rPr>
        <w:t>ГосСУОК</w:t>
      </w:r>
      <w:proofErr w:type="spellEnd"/>
      <w:r w:rsidRPr="009062E3">
        <w:rPr>
          <w:sz w:val="28"/>
          <w:szCs w:val="28"/>
          <w:lang w:val="ru-RU"/>
        </w:rPr>
        <w:t xml:space="preserve"> предоставляет сервис идентификации и аутентификации владельцев SIM с функцией ЭЦП и сервис выработки ЭЦП. Сервер авторизации осуществляет взаимодействие с мобильным оператором для передачи специализированных бинарных SMS на SIM, также взаимодействует с </w:t>
      </w:r>
      <w:proofErr w:type="spellStart"/>
      <w:r w:rsidRPr="009062E3">
        <w:rPr>
          <w:sz w:val="28"/>
          <w:szCs w:val="28"/>
          <w:lang w:val="ru-RU"/>
        </w:rPr>
        <w:t>ГосСУОК</w:t>
      </w:r>
      <w:proofErr w:type="spellEnd"/>
      <w:r w:rsidRPr="009062E3">
        <w:rPr>
          <w:sz w:val="28"/>
          <w:szCs w:val="28"/>
          <w:lang w:val="ru-RU"/>
        </w:rPr>
        <w:t xml:space="preserve"> для получения сертификатов открытых ключей SIM и информации об их статусе. </w:t>
      </w:r>
    </w:p>
    <w:p w:rsidR="009062E3" w:rsidRPr="009062E3" w:rsidRDefault="009062E3" w:rsidP="009062E3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9062E3">
        <w:rPr>
          <w:i/>
          <w:iCs/>
          <w:sz w:val="28"/>
          <w:szCs w:val="28"/>
          <w:lang w:val="ru-RU"/>
        </w:rPr>
        <w:t>Поставщики электронных услуг</w:t>
      </w:r>
      <w:r w:rsidRPr="009062E3">
        <w:rPr>
          <w:sz w:val="28"/>
          <w:szCs w:val="28"/>
          <w:lang w:val="ru-RU"/>
        </w:rPr>
        <w:t>. Поставщикам требуется надежная идентификация и аутентификация своих пользователей, а также возможность выработки ЭЦП пользователем с соблюдением требований Закона Республики Беларусь «Об электронном документе и электронной цифровой подписи».</w:t>
      </w:r>
    </w:p>
    <w:p w:rsidR="009062E3" w:rsidRPr="009062E3" w:rsidRDefault="009062E3" w:rsidP="009062E3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9062E3">
        <w:rPr>
          <w:i/>
          <w:iCs/>
          <w:sz w:val="28"/>
          <w:szCs w:val="28"/>
          <w:lang w:val="ru-RU"/>
        </w:rPr>
        <w:t>Абоненты мобильного оператора</w:t>
      </w:r>
      <w:r w:rsidRPr="009062E3">
        <w:rPr>
          <w:sz w:val="28"/>
          <w:szCs w:val="28"/>
          <w:lang w:val="ru-RU"/>
        </w:rPr>
        <w:t>, использующие SIM-карты с функцией ЭЦП. Абоненты мобильного оператора, в случае получения SIM с функций ЭЦП, могут использовать сервер авторизации для надежной идентификации и аутентификации перед поставщиком электронных услуг, а также для выработки ЭЦП.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Технология мобильной ЭЦП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SIM с функцией ЭЦП создана на основе высокопроизводительного защищенного микроконтроллера. SIM соответствует стандартам GSM/3GPP/LTE (2G/3G/4G) в части услуг связи. Дополнительно SIM содержит приложение ЭЦП, которое соответствует спецификации SIM Application </w:t>
      </w:r>
      <w:proofErr w:type="spellStart"/>
      <w:r w:rsidRPr="009062E3">
        <w:rPr>
          <w:rFonts w:ascii="Times New Roman" w:hAnsi="Times New Roman" w:cs="Times New Roman"/>
          <w:sz w:val="28"/>
          <w:szCs w:val="28"/>
          <w:lang w:val="ru-RU"/>
        </w:rPr>
        <w:t>Toolkit</w:t>
      </w:r>
      <w:proofErr w:type="spellEnd"/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 согласно стандартам GSM/3GPP/LTE (2G/3G/4G).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Приложение ЭЦП хранит личный ключ ЭЦП и выполняет криптографические операции с личным ключом: все операции выполняются только внутри SIM, личный ключ не покидает пределов SIM.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Для проведения операций входные данные должны быть переданы на SIM в виде служебных («бинарных») SMS согласно 3GPP TS 23.040, результаты обработки возвращаются также в виде «бинарных» SMS.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Приложение ЭЦП на SIM реализует сервис идентификации и аутентификации владельца SIM с использованием сертификата открытого ключа согласно СТБ 34.101.19 -2012 «Информационные технологии и безопасность. Форматы сертификатов и списков отозванных сертификатов инфраструктуры открытых ключей»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После завершения аутентификации приложение ЭЦП на SIM устанавливает защищенное соединение1 с сервером авторизации с использованием криптографических алгоритмов и протоколов согласно:</w:t>
      </w:r>
    </w:p>
    <w:p w:rsidR="009062E3" w:rsidRPr="009062E3" w:rsidRDefault="009062E3" w:rsidP="009062E3">
      <w:pPr>
        <w:pStyle w:val="a3"/>
        <w:numPr>
          <w:ilvl w:val="0"/>
          <w:numId w:val="29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 xml:space="preserve">СТБ 34.101.31-2011 «Информационные технологии. Защита информации. Криптографические алгоритмы шифрования и контроля целостности», </w:t>
      </w:r>
    </w:p>
    <w:p w:rsidR="009062E3" w:rsidRPr="009062E3" w:rsidRDefault="009062E3" w:rsidP="009062E3">
      <w:pPr>
        <w:pStyle w:val="a3"/>
        <w:numPr>
          <w:ilvl w:val="0"/>
          <w:numId w:val="29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СТБ 34.101.45-2013 «Информационные технологии и безопасность. Алгоритмы электронной цифровой подписи и транспорта ключа на основе эллиптических кривых»,</w:t>
      </w:r>
    </w:p>
    <w:p w:rsidR="009062E3" w:rsidRPr="009062E3" w:rsidRDefault="009062E3" w:rsidP="009062E3">
      <w:pPr>
        <w:pStyle w:val="a3"/>
        <w:numPr>
          <w:ilvl w:val="0"/>
          <w:numId w:val="29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lastRenderedPageBreak/>
        <w:t>СТБ 34.101.47-2017 «Информационные технологии и безопасность. Алгоритмы генерации псевдослучайных чисел».</w:t>
      </w:r>
    </w:p>
    <w:p w:rsidR="009062E3" w:rsidRP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lang w:val="ru-RU"/>
        </w:rPr>
        <w:t>Приложение ЭЦП на SIM также реализует сервис выработки ЭЦП электронного документа согласно СТБ 34.101.45-2013 «Информационные технологии и безопасность. Алгоритмы электронной цифровой подписи и транспорта ключа на основе эллиптических кривых»: приложение ЭЦП вырабатывает ЭЦП для хэш-значения, присланного сервером по защищенному соединению в бинарной SMS, выработанное значение ЭЦП возвращается на сервер также по защищенному соединению.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Формат формируемого электронного документа соответствует требованиям СТБ 34.101.23-2012 «Информационные технологии и безопасность. Синтаксис криптографических сообщений»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Для подтверждения своего согласия на прохождение идентификации и аутентификации владелец SIM должен ввести на телефоне PIN 1, для подтверждения своего согласия на выработку ЭЦП — ввести PIN2.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Длина PIN1 составляет 4 цифры, PIN2 — 5 цифр. После 5 неудачный попыток ввода каждого PIN-кода доступ к сервисам идентификации/аутентификации и выработки ЭЦП блокируется. PIN коды могут быть разблокированы путем ввода PUK-кода. После 3-х неудачный попыток ввода PUK-кода приложение ЭЦП на SIM блокируется.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>Сервер авторизации предоставляет поставщикам услуг программный интерфейс для идентификации и аутентификации владельцев SIM, для выработки ими электронной цифровой подписи. Программный интерфейс сервера авторизации доступен по протоколу Oauth2 с обеспечением защиты информации по протоколу TLS согласно СТБ 34.101.65-2014 «ИБ. Протокол защиты транспортного уровня (TLS)»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062E3">
        <w:rPr>
          <w:rFonts w:ascii="Times New Roman" w:hAnsi="Times New Roman" w:cs="Times New Roman"/>
          <w:sz w:val="28"/>
          <w:szCs w:val="28"/>
          <w:lang w:val="ru-RU"/>
        </w:rPr>
        <w:t xml:space="preserve">В целом, SIM с функцией ЭЦП во взаимодействии с сервером авторизации реализует набор национальных стандартных криптографических алгоритмов в соответствии с Положением о криптографической защите </w:t>
      </w:r>
      <w:proofErr w:type="gramStart"/>
      <w:r w:rsidRPr="009062E3">
        <w:rPr>
          <w:rFonts w:ascii="Times New Roman" w:hAnsi="Times New Roman" w:cs="Times New Roman"/>
          <w:sz w:val="28"/>
          <w:szCs w:val="28"/>
          <w:lang w:val="ru-RU"/>
        </w:rPr>
        <w:t>информации Оперативно</w:t>
      </w:r>
      <w:proofErr w:type="gramEnd"/>
      <w:r w:rsidRPr="009062E3">
        <w:rPr>
          <w:rFonts w:ascii="Times New Roman" w:hAnsi="Times New Roman" w:cs="Times New Roman"/>
          <w:sz w:val="28"/>
          <w:szCs w:val="28"/>
          <w:lang w:val="ru-RU"/>
        </w:rPr>
        <w:t>-¬аналитического центра при Президенте Республики Беларусь (приказ Оперативно- аналитического центра при Президенте Республики Беларусь 30.08.2013 № 62 в редакции приказа 16.01.2015 № 3).</w:t>
      </w:r>
    </w:p>
    <w:p w:rsidR="009062E3" w:rsidRDefault="009062E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62E3">
        <w:rPr>
          <w:rFonts w:ascii="Times New Roman" w:hAnsi="Times New Roman" w:cs="Times New Roman"/>
          <w:sz w:val="28"/>
          <w:szCs w:val="28"/>
          <w:u w:val="single"/>
          <w:lang w:val="ru-RU"/>
        </w:rPr>
        <w:t>Порядок использования сервера авторизации для идентификации и аутентификации пользователя</w:t>
      </w:r>
    </w:p>
    <w:p w:rsidR="009062E3" w:rsidRPr="009062E3" w:rsidRDefault="009062E3" w:rsidP="009062E3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74D20">
        <w:rPr>
          <w:rFonts w:ascii="Times New Roman" w:eastAsia="Times New Roman" w:hAnsi="Times New Roman" w:cs="Times New Roman"/>
          <w:b/>
          <w:noProof/>
          <w:color w:val="262633"/>
          <w:sz w:val="28"/>
          <w:szCs w:val="28"/>
          <w:lang w:eastAsia="ru-RU"/>
        </w:rPr>
        <w:drawing>
          <wp:inline distT="0" distB="0" distL="0" distR="0" wp14:anchorId="7BD2A869" wp14:editId="5B93CD0A">
            <wp:extent cx="5671324" cy="3157268"/>
            <wp:effectExtent l="0" t="0" r="5715" b="508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1"/>
                    <a:stretch/>
                  </pic:blipFill>
                  <pic:spPr bwMode="auto">
                    <a:xfrm>
                      <a:off x="0" y="0"/>
                      <a:ext cx="5718044" cy="318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2E3" w:rsidRPr="009062E3" w:rsidRDefault="009062E3" w:rsidP="009062E3">
      <w:pPr>
        <w:pStyle w:val="a3"/>
        <w:numPr>
          <w:ilvl w:val="0"/>
          <w:numId w:val="30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lastRenderedPageBreak/>
        <w:t>Пользователь, который является владельцем SIM с ЭЦП, обращается на электронный ресурс поставщика за услугой.</w:t>
      </w:r>
    </w:p>
    <w:p w:rsidR="009062E3" w:rsidRPr="009062E3" w:rsidRDefault="009062E3" w:rsidP="009062E3">
      <w:pPr>
        <w:pStyle w:val="a3"/>
        <w:numPr>
          <w:ilvl w:val="0"/>
          <w:numId w:val="30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Поставщик перенаправляет пользователя на сервер авторизации с обращением к сервису идентификации и аутентификации сервера. Пользователь указывает серверу свой телефонный номер.</w:t>
      </w:r>
    </w:p>
    <w:p w:rsidR="009062E3" w:rsidRPr="009062E3" w:rsidRDefault="009062E3" w:rsidP="009062E3">
      <w:pPr>
        <w:pStyle w:val="a3"/>
        <w:numPr>
          <w:ilvl w:val="0"/>
          <w:numId w:val="30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Сервер определяет сертификат, выпущенный на данный телефонный номер, и проверяет его статус.</w:t>
      </w:r>
    </w:p>
    <w:p w:rsidR="009062E3" w:rsidRPr="009062E3" w:rsidRDefault="009062E3" w:rsidP="009062E3">
      <w:pPr>
        <w:pStyle w:val="a3"/>
        <w:numPr>
          <w:ilvl w:val="0"/>
          <w:numId w:val="30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Сервер выполняет протокол аутентификации пользователя путем обмена с SIM бинарными SMS.</w:t>
      </w:r>
    </w:p>
    <w:p w:rsidR="009062E3" w:rsidRPr="009062E3" w:rsidRDefault="009062E3" w:rsidP="009062E3">
      <w:pPr>
        <w:pStyle w:val="a3"/>
        <w:numPr>
          <w:ilvl w:val="0"/>
          <w:numId w:val="30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Для подтверждения согласия на прохождение идентификации и аутентификации на сервере с последующей передачей своих идентификационных данных поставщику услуг владелец SIM вводит на телефоне PIN1.</w:t>
      </w:r>
    </w:p>
    <w:p w:rsidR="009062E3" w:rsidRPr="009062E3" w:rsidRDefault="009062E3" w:rsidP="009062E3">
      <w:pPr>
        <w:pStyle w:val="a3"/>
        <w:numPr>
          <w:ilvl w:val="0"/>
          <w:numId w:val="30"/>
        </w:numPr>
        <w:jc w:val="both"/>
        <w:rPr>
          <w:sz w:val="28"/>
          <w:szCs w:val="28"/>
          <w:lang w:val="ru-RU"/>
        </w:rPr>
      </w:pPr>
      <w:r w:rsidRPr="009062E3">
        <w:rPr>
          <w:sz w:val="28"/>
          <w:szCs w:val="28"/>
          <w:lang w:val="ru-RU"/>
        </w:rPr>
        <w:t>Сервер возвращает поставщику услуг результат аутентификации пользователя и подлинные идентификационные данные пользователя: Ф.И.О., паспортные данные, сертификат открытого ключа ЭЦП и др.</w:t>
      </w:r>
    </w:p>
    <w:p w:rsidR="007D4E63" w:rsidRPr="009062E3" w:rsidRDefault="007D4E63" w:rsidP="009062E3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D4E63" w:rsidRPr="0090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56"/>
    <w:multiLevelType w:val="hybridMultilevel"/>
    <w:tmpl w:val="9D8A50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416"/>
    <w:multiLevelType w:val="hybridMultilevel"/>
    <w:tmpl w:val="64E2B83E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E306D4F"/>
    <w:multiLevelType w:val="hybridMultilevel"/>
    <w:tmpl w:val="EAE4D6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240D"/>
    <w:multiLevelType w:val="hybridMultilevel"/>
    <w:tmpl w:val="630EA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31CE2"/>
    <w:multiLevelType w:val="hybridMultilevel"/>
    <w:tmpl w:val="75D29246"/>
    <w:lvl w:ilvl="0" w:tplc="2E422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87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A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A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CA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C5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6D2DF9"/>
    <w:multiLevelType w:val="hybridMultilevel"/>
    <w:tmpl w:val="EAAC71CA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6" w15:restartNumberingAfterBreak="0">
    <w:nsid w:val="1EE03E1D"/>
    <w:multiLevelType w:val="hybridMultilevel"/>
    <w:tmpl w:val="251892EA"/>
    <w:lvl w:ilvl="0" w:tplc="94E23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C2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6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28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E1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E5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29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67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227AAF"/>
    <w:multiLevelType w:val="hybridMultilevel"/>
    <w:tmpl w:val="DE143AF2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2A4A0ABD"/>
    <w:multiLevelType w:val="hybridMultilevel"/>
    <w:tmpl w:val="352C5332"/>
    <w:lvl w:ilvl="0" w:tplc="343C2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2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23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F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8B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21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E2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E9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C9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C239E4"/>
    <w:multiLevelType w:val="hybridMultilevel"/>
    <w:tmpl w:val="3222C032"/>
    <w:lvl w:ilvl="0" w:tplc="E7E03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8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00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6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02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69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D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C0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66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7A306E"/>
    <w:multiLevelType w:val="hybridMultilevel"/>
    <w:tmpl w:val="35D48276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1" w15:restartNumberingAfterBreak="0">
    <w:nsid w:val="2EBD4898"/>
    <w:multiLevelType w:val="hybridMultilevel"/>
    <w:tmpl w:val="6DD4BAF6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2" w15:restartNumberingAfterBreak="0">
    <w:nsid w:val="31804261"/>
    <w:multiLevelType w:val="hybridMultilevel"/>
    <w:tmpl w:val="55262B28"/>
    <w:lvl w:ilvl="0" w:tplc="1000000F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378C38B8"/>
    <w:multiLevelType w:val="hybridMultilevel"/>
    <w:tmpl w:val="5010F574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3B823A3D"/>
    <w:multiLevelType w:val="hybridMultilevel"/>
    <w:tmpl w:val="2520A412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3BD92EE3"/>
    <w:multiLevelType w:val="hybridMultilevel"/>
    <w:tmpl w:val="CCD22278"/>
    <w:lvl w:ilvl="0" w:tplc="9B2A4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9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6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41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C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6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EA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F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CB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F43240"/>
    <w:multiLevelType w:val="hybridMultilevel"/>
    <w:tmpl w:val="FD66CEC0"/>
    <w:lvl w:ilvl="0" w:tplc="49EC4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5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B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E6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C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2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08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F831B2"/>
    <w:multiLevelType w:val="hybridMultilevel"/>
    <w:tmpl w:val="5AC6E530"/>
    <w:lvl w:ilvl="0" w:tplc="B310035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45DA4"/>
    <w:multiLevelType w:val="hybridMultilevel"/>
    <w:tmpl w:val="B68CC1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91374"/>
    <w:multiLevelType w:val="hybridMultilevel"/>
    <w:tmpl w:val="E340973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46DD503B"/>
    <w:multiLevelType w:val="hybridMultilevel"/>
    <w:tmpl w:val="7548D8D0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 w15:restartNumberingAfterBreak="0">
    <w:nsid w:val="479600B2"/>
    <w:multiLevelType w:val="hybridMultilevel"/>
    <w:tmpl w:val="AC0E4234"/>
    <w:lvl w:ilvl="0" w:tplc="3594C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9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E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AC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B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C0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0A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C466A7"/>
    <w:multiLevelType w:val="hybridMultilevel"/>
    <w:tmpl w:val="C5F85D10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3" w15:restartNumberingAfterBreak="0">
    <w:nsid w:val="517F2A61"/>
    <w:multiLevelType w:val="hybridMultilevel"/>
    <w:tmpl w:val="824E5B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A6B6D"/>
    <w:multiLevelType w:val="hybridMultilevel"/>
    <w:tmpl w:val="0C20888E"/>
    <w:lvl w:ilvl="0" w:tplc="3EE8CEC4">
      <w:start w:val="4"/>
      <w:numFmt w:val="decimal"/>
      <w:lvlText w:val="%1"/>
      <w:lvlJc w:val="left"/>
      <w:pPr>
        <w:ind w:left="-77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-54" w:hanging="360"/>
      </w:pPr>
    </w:lvl>
    <w:lvl w:ilvl="2" w:tplc="1000001B" w:tentative="1">
      <w:start w:val="1"/>
      <w:numFmt w:val="lowerRoman"/>
      <w:lvlText w:val="%3."/>
      <w:lvlJc w:val="right"/>
      <w:pPr>
        <w:ind w:left="666" w:hanging="180"/>
      </w:pPr>
    </w:lvl>
    <w:lvl w:ilvl="3" w:tplc="1000000F" w:tentative="1">
      <w:start w:val="1"/>
      <w:numFmt w:val="decimal"/>
      <w:lvlText w:val="%4."/>
      <w:lvlJc w:val="left"/>
      <w:pPr>
        <w:ind w:left="1386" w:hanging="360"/>
      </w:pPr>
    </w:lvl>
    <w:lvl w:ilvl="4" w:tplc="10000019" w:tentative="1">
      <w:start w:val="1"/>
      <w:numFmt w:val="lowerLetter"/>
      <w:lvlText w:val="%5."/>
      <w:lvlJc w:val="left"/>
      <w:pPr>
        <w:ind w:left="2106" w:hanging="360"/>
      </w:pPr>
    </w:lvl>
    <w:lvl w:ilvl="5" w:tplc="1000001B" w:tentative="1">
      <w:start w:val="1"/>
      <w:numFmt w:val="lowerRoman"/>
      <w:lvlText w:val="%6."/>
      <w:lvlJc w:val="right"/>
      <w:pPr>
        <w:ind w:left="2826" w:hanging="180"/>
      </w:pPr>
    </w:lvl>
    <w:lvl w:ilvl="6" w:tplc="1000000F" w:tentative="1">
      <w:start w:val="1"/>
      <w:numFmt w:val="decimal"/>
      <w:lvlText w:val="%7."/>
      <w:lvlJc w:val="left"/>
      <w:pPr>
        <w:ind w:left="3546" w:hanging="360"/>
      </w:pPr>
    </w:lvl>
    <w:lvl w:ilvl="7" w:tplc="10000019" w:tentative="1">
      <w:start w:val="1"/>
      <w:numFmt w:val="lowerLetter"/>
      <w:lvlText w:val="%8."/>
      <w:lvlJc w:val="left"/>
      <w:pPr>
        <w:ind w:left="4266" w:hanging="360"/>
      </w:pPr>
    </w:lvl>
    <w:lvl w:ilvl="8" w:tplc="1000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 w15:restartNumberingAfterBreak="0">
    <w:nsid w:val="63A75C6B"/>
    <w:multiLevelType w:val="hybridMultilevel"/>
    <w:tmpl w:val="A1A47DC6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6" w15:restartNumberingAfterBreak="0">
    <w:nsid w:val="667E4A20"/>
    <w:multiLevelType w:val="hybridMultilevel"/>
    <w:tmpl w:val="EAF2E30E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7" w15:restartNumberingAfterBreak="0">
    <w:nsid w:val="6A8C4882"/>
    <w:multiLevelType w:val="hybridMultilevel"/>
    <w:tmpl w:val="C9F8D94E"/>
    <w:lvl w:ilvl="0" w:tplc="2D9C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9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A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A5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E9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04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6E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A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8B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BD215C5"/>
    <w:multiLevelType w:val="hybridMultilevel"/>
    <w:tmpl w:val="DC80D07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9" w15:restartNumberingAfterBreak="0">
    <w:nsid w:val="6E823C7E"/>
    <w:multiLevelType w:val="hybridMultilevel"/>
    <w:tmpl w:val="BF54991E"/>
    <w:lvl w:ilvl="0" w:tplc="1000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num w:numId="1" w16cid:durableId="547108174">
    <w:abstractNumId w:val="3"/>
  </w:num>
  <w:num w:numId="2" w16cid:durableId="1581792164">
    <w:abstractNumId w:val="23"/>
  </w:num>
  <w:num w:numId="3" w16cid:durableId="24405784">
    <w:abstractNumId w:val="17"/>
  </w:num>
  <w:num w:numId="4" w16cid:durableId="1255475402">
    <w:abstractNumId w:val="18"/>
  </w:num>
  <w:num w:numId="5" w16cid:durableId="75053702">
    <w:abstractNumId w:val="2"/>
  </w:num>
  <w:num w:numId="6" w16cid:durableId="106698224">
    <w:abstractNumId w:val="22"/>
  </w:num>
  <w:num w:numId="7" w16cid:durableId="1592008833">
    <w:abstractNumId w:val="7"/>
  </w:num>
  <w:num w:numId="8" w16cid:durableId="994988155">
    <w:abstractNumId w:val="19"/>
  </w:num>
  <w:num w:numId="9" w16cid:durableId="1570964118">
    <w:abstractNumId w:val="28"/>
  </w:num>
  <w:num w:numId="10" w16cid:durableId="873540030">
    <w:abstractNumId w:val="1"/>
  </w:num>
  <w:num w:numId="11" w16cid:durableId="1770391986">
    <w:abstractNumId w:val="8"/>
  </w:num>
  <w:num w:numId="12" w16cid:durableId="106706221">
    <w:abstractNumId w:val="14"/>
  </w:num>
  <w:num w:numId="13" w16cid:durableId="1590310047">
    <w:abstractNumId w:val="9"/>
  </w:num>
  <w:num w:numId="14" w16cid:durableId="413892454">
    <w:abstractNumId w:val="10"/>
  </w:num>
  <w:num w:numId="15" w16cid:durableId="2092968793">
    <w:abstractNumId w:val="27"/>
  </w:num>
  <w:num w:numId="16" w16cid:durableId="2133018916">
    <w:abstractNumId w:val="6"/>
  </w:num>
  <w:num w:numId="17" w16cid:durableId="1921866036">
    <w:abstractNumId w:val="21"/>
  </w:num>
  <w:num w:numId="18" w16cid:durableId="2052996567">
    <w:abstractNumId w:val="4"/>
  </w:num>
  <w:num w:numId="19" w16cid:durableId="1213495016">
    <w:abstractNumId w:val="15"/>
  </w:num>
  <w:num w:numId="20" w16cid:durableId="1226528389">
    <w:abstractNumId w:val="29"/>
  </w:num>
  <w:num w:numId="21" w16cid:durableId="1801026693">
    <w:abstractNumId w:val="16"/>
  </w:num>
  <w:num w:numId="22" w16cid:durableId="88895398">
    <w:abstractNumId w:val="0"/>
  </w:num>
  <w:num w:numId="23" w16cid:durableId="453670513">
    <w:abstractNumId w:val="24"/>
  </w:num>
  <w:num w:numId="24" w16cid:durableId="1349062604">
    <w:abstractNumId w:val="11"/>
  </w:num>
  <w:num w:numId="25" w16cid:durableId="64227637">
    <w:abstractNumId w:val="25"/>
  </w:num>
  <w:num w:numId="26" w16cid:durableId="950622619">
    <w:abstractNumId w:val="26"/>
  </w:num>
  <w:num w:numId="27" w16cid:durableId="365646957">
    <w:abstractNumId w:val="5"/>
  </w:num>
  <w:num w:numId="28" w16cid:durableId="365958199">
    <w:abstractNumId w:val="20"/>
  </w:num>
  <w:num w:numId="29" w16cid:durableId="891962049">
    <w:abstractNumId w:val="13"/>
  </w:num>
  <w:num w:numId="30" w16cid:durableId="12587550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9"/>
    <w:rsid w:val="003561D2"/>
    <w:rsid w:val="0066082B"/>
    <w:rsid w:val="007D4E63"/>
    <w:rsid w:val="009062E3"/>
    <w:rsid w:val="00965479"/>
    <w:rsid w:val="00A93437"/>
    <w:rsid w:val="00D64945"/>
    <w:rsid w:val="00F908F9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20F9"/>
  <w15:chartTrackingRefBased/>
  <w15:docId w15:val="{A4E8D4DD-1005-4687-BCE1-05C6B395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2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dcterms:created xsi:type="dcterms:W3CDTF">2022-12-08T12:35:00Z</dcterms:created>
  <dcterms:modified xsi:type="dcterms:W3CDTF">2022-12-08T12:35:00Z</dcterms:modified>
</cp:coreProperties>
</file>