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2"/>
          <w:szCs w:val="22"/>
        </w:rPr>
        <w:t xml:space="preserve">UNICID</w:t>
      </w:r>
    </w:p>
    <w:p>
      <w:pPr>
        <w:jc w:val="center"/>
      </w:pPr>
      <w:r>
        <w:rPr>
          <w:sz w:val="22"/>
          <w:szCs w:val="22"/>
        </w:rPr>
        <w:t xml:space="preserve">Maria Aparecida dos Santos</w:t>
      </w:r>
    </w:p>
    <w:p>
      <w:pPr>
        <w:jc w:val="center"/>
      </w:pPr>
      <w:r>
        <w:rPr>
          <w:b/>
          <w:bCs/>
          <w:sz w:val="22"/>
          <w:szCs w:val="22"/>
        </w:rPr>
        <w:t xml:space="preserve">O BRINCAR NA EDUCAÇÃO INFANTIL: práticas lúdicas e desenvolvimento</w:t>
      </w:r>
    </w:p>
    <w:p>
      <w:pPr>
        <w:jc w:val="center"/>
      </w:pPr>
      <w:r>
        <w:rPr>
          <w:sz w:val="22"/>
          <w:szCs w:val="22"/>
        </w:rPr>
        <w:t xml:space="preserve">São Paulo 2026</w:t>
      </w:r>
    </w:p>
    <w:p>
      <w:r>
        <w:rPr>
          <w:b/>
          <w:bCs/>
          <w:sz w:val="22"/>
          <w:szCs w:val="22"/>
        </w:rPr>
        <w:t xml:space="preserve">RESUMO</w:t>
      </w:r>
    </w:p>
    <w:p>
      <w:r>
        <w:rPr>
          <w:sz w:val="22"/>
          <w:szCs w:val="22"/>
        </w:rPr>
        <w:t xml:space="preserve">Este trabalho investiga o papel do brincar nas práticas pedagógicas da Educação Infantil, a partir de observações realizadas em uma escola municipal de São Paulo. Discute-se a ludicidade como linguagem da infância e analisam-se as condições de tempo, espaço e materiais que favorecem brincadeiras significativas. Conclui-se que a organização intencional do ambiente e a escuta atenta do professor ampliam as aprendizagens das crianças.</w:t>
      </w:r>
    </w:p>
    <w:p>
      <w:r>
        <w:rPr>
          <w:sz w:val="22"/>
          <w:szCs w:val="22"/>
        </w:rPr>
        <w:t xml:space="preserve">Palavras-chave: brincar, educação infantil, ludicidade, prática pedagógica</w:t>
      </w:r>
    </w:p>
    <w:p>
      <w:r>
        <w:rPr>
          <w:b/>
          <w:bCs/>
          <w:sz w:val="22"/>
          <w:szCs w:val="22"/>
        </w:rPr>
        <w:t xml:space="preserve">ABSTRACT</w:t>
      </w:r>
    </w:p>
    <w:p>
      <w:r>
        <w:rPr>
          <w:sz w:val="22"/>
          <w:szCs w:val="22"/>
        </w:rPr>
        <w:t xml:space="preserve">This study investigates the role of play in Early Childhood Education practices, based on observations carried out in a public school in São Paulo.</w:t>
      </w:r>
    </w:p>
    <w:p>
      <w:r>
        <w:rPr>
          <w:sz w:val="22"/>
          <w:szCs w:val="22"/>
        </w:rPr>
        <w:t xml:space="preserve">Keywords: play, early childhood education, playfulness</w:t>
      </w:r>
    </w:p>
    <w:p>
      <w:r>
        <w:rPr>
          <w:b/>
          <w:bCs/>
          <w:sz w:val="22"/>
          <w:szCs w:val="22"/>
        </w:rPr>
        <w:t xml:space="preserve">SUMÁRIO</w:t>
      </w:r>
    </w:p>
    <w:p>
      <w:r>
        <w:rPr>
          <w:sz w:val="22"/>
          <w:szCs w:val="22"/>
        </w:rPr>
        <w:t xml:space="preserve">1 INTRODUÇÃO</w:t>
      </w:r>
      <w:r>
        <w:tab/>
      </w:r>
      <w:r>
        <w:rPr>
          <w:sz w:val="22"/>
          <w:szCs w:val="22"/>
        </w:rPr>
        <w:t xml:space="preserve">6</w:t>
      </w:r>
    </w:p>
    <w:p>
      <w:r>
        <w:rPr>
          <w:sz w:val="22"/>
          <w:szCs w:val="22"/>
        </w:rPr>
        <w:t xml:space="preserve">2 FUNDAMENTAÇÃO TEÓRICA</w:t>
      </w:r>
      <w:r>
        <w:tab/>
      </w:r>
      <w:r>
        <w:rPr>
          <w:sz w:val="22"/>
          <w:szCs w:val="22"/>
        </w:rPr>
        <w:t xml:space="preserve">8</w:t>
      </w:r>
    </w:p>
    <w:p>
      <w:r>
        <w:rPr>
          <w:b/>
          <w:bCs/>
          <w:sz w:val="22"/>
          <w:szCs w:val="22"/>
        </w:rPr>
        <w:t xml:space="preserve">1. INTRODUÇÃO</w:t>
      </w:r>
    </w:p>
    <w:p>
      <w:r>
        <w:rPr>
          <w:sz w:val="22"/>
          <w:szCs w:val="22"/>
        </w:rPr>
        <w:t xml:space="preserve">A brincadeira ocupa lugar central no desenvolvimento infantil, pois é por meio dela que a criança experimenta papéis sociais, elabora regras de convivência e constrói significados sobre o mundo que a cerca. Nas instituições de Educação Infantil, o brincar deixa de ser apenas passatempo e passa a ser compreendido como eixo estruturante das práticas pedagógicas, conforme orientam os documentos curriculares nacionais.</w:t>
      </w:r>
    </w:p>
    <w:p>
      <w:r>
        <w:rPr>
          <w:sz w:val="22"/>
          <w:szCs w:val="22"/>
        </w:rPr>
        <w:t xml:space="preserve">Ao observar o cotidiano de uma turma de crianças de quatro e cinco anos, percebe-se que os momentos de brincadeira livre revelam interesses, conflitos e aprendizagens que nem sempre aparecem nas atividades dirigidas. Cabe ao professor organizar tempos, espaços e materiais que favoreçam essas experiências, sem transformar o brincar em mero instrumento para conteúdos escolares.</w:t>
      </w:r>
    </w:p>
    <w:p>
      <w:r>
        <w:rPr>
          <w:sz w:val="22"/>
          <w:szCs w:val="22"/>
        </w:rPr>
        <w:t xml:space="preserve">Nesse sentido, a formação do pedagogo precisa contemplar a reflexão sobre a ludicidade como dimensão humana, e não apenas como recurso didático. Quando o adulto reconhece a brincadeira como linguagem da infância, amplia suas possibilidades de escuta e de planejamento, tornando a rotina mais significativa para as crianças (KISHIMOTO, 2017).</w:t>
      </w:r>
    </w:p>
    <w:p>
      <w:r>
        <w:rPr>
          <w:sz w:val="22"/>
          <w:szCs w:val="22"/>
        </w:rPr>
        <w:t xml:space="preserve">A escolha do tema surgiu durante o estágio</w:t>
      </w:r>
      <w:r>
        <w:rPr>
          <w:rStyle w:val="FootnoteReference"/>
        </w:rPr>
        <w:footnoteReference w:id="1"/>
      </w:r>
      <w:r>
        <w:rPr>
          <w:sz w:val="22"/>
          <w:szCs w:val="22"/>
        </w:rPr>
        <w:t xml:space="preserve"> na Educação Infantil, quando a observação das brincadeiras revelou questões que mobilizaram esta pesquisa.</w:t>
      </w:r>
    </w:p>
    <w:p>
      <w:pPr>
        <w:pStyle w:val="Heading1"/>
      </w:pPr>
      <w:r>
        <w:rPr>
          <w:sz w:val="22"/>
          <w:szCs w:val="22"/>
        </w:rPr>
        <w:t xml:space="preserve">2 FUNDAMENTAÇÃO TEÓRICA</w:t>
      </w:r>
    </w:p>
    <w:p>
      <w:r>
        <w:rPr>
          <w:sz w:val="22"/>
          <w:szCs w:val="22"/>
        </w:rPr>
        <w:t xml:space="preserve">Os dados produzidos ao longo do estágio supervisionado indicam que a disposição dos cantos de atividades interfere diretamente na qualidade das interações. Espaços com materiais não estruturados, como caixas, tecidos e elementos da natureza, estimularam brincadeiras de faz de conta mais longas e cooperativas do que os espaços com brinquedos prontos.</w:t>
      </w:r>
    </w:p>
    <w:p>
      <w:r>
        <w:rPr>
          <w:sz w:val="22"/>
          <w:szCs w:val="22"/>
        </w:rPr>
        <w:t xml:space="preserve">A brincadeira ocupa lugar central no desenvolvimento infantil, pois é por meio dela que a criança experimenta papéis sociais, elabora regras de convivência e constrói significados sobre o mundo que a cerca. Nas instituições de Educação Infantil, o brincar deixa de ser apenas passatempo e passa a ser compreendido como eixo estruturante das práticas pedagógicas, conforme orientam os documentos curriculares nacionais.</w:t>
      </w:r>
    </w:p>
    <w:p>
      <w:pPr>
        <w:pStyle w:val="Heading2"/>
      </w:pPr>
      <w:r>
        <w:rPr>
          <w:sz w:val="22"/>
          <w:szCs w:val="22"/>
        </w:rPr>
        <w:t xml:space="preserve">2.1 O lúdico como linguagem da infância</w:t>
      </w:r>
    </w:p>
    <w:p>
      <w:r>
        <w:rPr>
          <w:sz w:val="22"/>
          <w:szCs w:val="22"/>
        </w:rPr>
        <w:t xml:space="preserve">Ao observar o cotidiano de uma turma de crianças de quatro e cinco anos, percebe-se que os momentos de brincadeira livre revelam interesses, conflitos e aprendizagens que nem sempre aparecem nas atividades dirigidas. Cabe ao professor organizar tempos, espaços e materiais que favoreçam essas experiências, sem transformar o brincar em mero instrumento para conteúdos escolares.</w:t>
      </w:r>
    </w:p>
    <w:p>
      <w:pPr>
        <w:ind w:left="2268"/>
      </w:pPr>
      <w:r>
        <w:rPr>
          <w:sz w:val="22"/>
          <w:szCs w:val="22"/>
        </w:rPr>
        <w:t xml:space="preserve">Para Vigotski, a brincadeira cria uma zona de desenvolvimento iminente na criança, pois nela a criança se comporta além do comportamento habitual de sua idade, além de seu comportamento cotidiano; no brinquedo, é como se ela fosse maior do que é na realidade. Como no foco de uma lente de aumento, a brincadeira contém todas as tendências do desenvolvimento sob forma condensada (VIGOTSKI, 2008, p. 35).</w:t>
      </w:r>
    </w:p>
    <w:p>
      <w:r>
        <w:rPr>
          <w:sz w:val="22"/>
          <w:szCs w:val="22"/>
        </w:rPr>
        <w:t xml:space="preserve">Nesse sentido, a formação do pedagogo precisa contemplar a reflexão sobre a ludicidade como dimensão humana, e não apenas como recurso didático. Quando o adulto reconhece a brincadeira como linguagem da infância, amplia suas possibilidades de escuta e de planejamento, tornando a rotina mais significativa para as crianças (KISHIMOTO, 2017).</w:t>
      </w:r>
    </w:p>
    <w:p>
      <w:r>
        <w:rPr>
          <w:sz w:val="22"/>
          <w:szCs w:val="22"/>
        </w:rPr>
        <w:t xml:space="preserve">Entre as condições observadas, destacam-se: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organização de cantos de atividades com materiais variados;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tempo prolongado para brincadeira livre na rotina diária;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mediação do professor sem interromper o enredo das crianças.</w:t>
      </w:r>
    </w:p>
    <w:p>
      <w:r>
        <w:rPr>
          <w:b/>
          <w:bCs/>
          <w:sz w:val="22"/>
          <w:szCs w:val="22"/>
        </w:rPr>
        <w:t xml:space="preserve">2.1.1 Brincadeira de faz de conta</w:t>
      </w:r>
    </w:p>
    <w:p>
      <w:r>
        <w:rPr>
          <w:sz w:val="22"/>
          <w:szCs w:val="22"/>
        </w:rPr>
        <w:t xml:space="preserve">Os dados produzidos ao longo do estágio supervisionado indicam que a disposição dos cantos de atividades interfere diretamente na qualidade das interações. Espaços com materiais não estruturados, como caixas, tecidos e elementos da natureza, estimularam brincadeiras de faz de conta mais longas e cooperativas do que os espaços com brinquedos prontos.</w:t>
      </w:r>
    </w:p>
    <w:p>
      <w:r>
        <w:rPr>
          <w:sz w:val="22"/>
          <w:szCs w:val="22"/>
        </w:rPr>
        <w:t xml:space="preserve">Ao observar o cotidiano de uma turma de crianças de quatro e cinco anos, percebe-se que os momentos de brincadeira livre revelam interesses, conflitos e aprendizagens que nem sempre aparecem nas atividades dirigidas. Cabe ao professor organizar tempos, espaços e materiais que favoreçam essas experiências, sem transformar o brincar em mero instrumento para conteúdos escolares.</w:t>
      </w:r>
    </w:p>
    <w:p>
      <w:pPr>
        <w:jc w:val="center"/>
      </w:pPr>
      <w:r>
        <w:rPr>
          <w:sz w:val="22"/>
          <w:szCs w:val="22"/>
        </w:rPr>
        <w:t xml:space="preserve">Figura 1 – Crianças em atividade de faz de conta no pátio</w:t>
      </w:r>
    </w:p>
    <w:p>
      <w:pPr>
        <w:jc w:val="center"/>
      </w:pPr>
      <w:r>
        <w:drawing>
          <wp:inline distT="0" distB="0" distL="0" distR="0">
            <wp:extent cx="42862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  <w:szCs w:val="22"/>
        </w:rPr>
        <w:t xml:space="preserve">Fonte: Elaborado pela autora (2026).</w:t>
      </w:r>
    </w:p>
    <w:p>
      <w:r>
        <w:rPr>
          <w:sz w:val="22"/>
          <w:szCs w:val="22"/>
        </w:rPr>
        <w:t xml:space="preserve">A brincadeira ocupa lugar central no desenvolvimento infantil, pois é por meio dela que a criança experimenta papéis sociais, elabora regras de convivência e constrói significados sobre o mundo que a cerca. Nas instituições de Educação Infantil, o brincar deixa de ser apenas passatempo e passa a ser compreendido como eixo estruturante das práticas pedagógicas, conforme orientam os documentos curriculares nacionais.</w:t>
      </w:r>
    </w:p>
    <w:p>
      <w:r>
        <w:rPr>
          <w:sz w:val="22"/>
          <w:szCs w:val="22"/>
        </w:rPr>
        <w:t xml:space="preserve">Nesse sentido, a formação do pedagogo precisa contemplar a reflexão sobre a ludicidade como dimensão humana, e não apenas como recurso didático. Quando o adulto reconhece a brincadeira como linguagem da infância, amplia suas possibilidades de escuta e de planejamento, tornando a rotina mais significativa para as crianças (KISHIMOTO, 2017).</w:t>
      </w:r>
    </w:p>
    <w:p>
      <w:r>
        <w:rPr>
          <w:b/>
          <w:bCs/>
          <w:sz w:val="22"/>
          <w:szCs w:val="22"/>
        </w:rPr>
        <w:t xml:space="preserve">3 METODOLOGIA</w:t>
      </w:r>
    </w:p>
    <w:p>
      <w:r>
        <w:rPr>
          <w:sz w:val="22"/>
          <w:szCs w:val="22"/>
        </w:rPr>
        <w:t xml:space="preserve">Ao observar o cotidiano de uma turma de crianças de quatro e cinco anos, percebe-se que os momentos de brincadeira livre revelam interesses, conflitos e aprendizagens que nem sempre aparecem nas atividades dirigidas. Cabe ao professor organizar tempos, espaços e materiais que favoreçam essas experiências, sem transformar o brincar em mero instrumento para conteúdos escolares.</w:t>
      </w:r>
    </w:p>
    <w:p>
      <w:r>
        <w:rPr>
          <w:sz w:val="22"/>
          <w:szCs w:val="22"/>
        </w:rPr>
        <w:t xml:space="preserve">Os dados produzidos ao longo do estágio supervisionado indicam que a disposição dos cantos de atividades interfere diretamente na qualidade das interações. Espaços com materiais não estruturados, como caixas, tecidos e elementos da natureza, estimularam brincadeiras de faz de conta mais longas e cooperativas do que os espaços com brinquedos prontos.</w:t>
      </w:r>
    </w:p>
    <w:p>
      <w:r>
        <w:rPr>
          <w:sz w:val="22"/>
          <w:szCs w:val="22"/>
        </w:rPr>
        <w:t xml:space="preserve">Quadro 1 – Autores de referência sobre o brincar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Autor</w:t>
            </w:r>
          </w:p>
        </w:tc>
        <w:tc>
          <w:p>
            <w:r>
              <w:rPr>
                <w:b/>
                <w:bCs/>
              </w:rPr>
              <w:t xml:space="preserve">Contribuição</w:t>
            </w:r>
          </w:p>
        </w:tc>
      </w:tr>
      <w:tr>
        <w:tc>
          <w:p>
            <w:r>
              <w:t xml:space="preserve">Vigotski</w:t>
            </w:r>
          </w:p>
        </w:tc>
        <w:tc>
          <w:p>
            <w:r>
              <w:t xml:space="preserve">Brincadeira e zona de desenvolvimento iminente</w:t>
            </w:r>
          </w:p>
        </w:tc>
      </w:tr>
      <w:tr>
        <w:tc>
          <w:p>
            <w:r>
              <w:t xml:space="preserve">Kishimoto</w:t>
            </w:r>
          </w:p>
        </w:tc>
        <w:tc>
          <w:p>
            <w:r>
              <w:t xml:space="preserve">Jogo, brinquedo e brincadeira na educação</w:t>
            </w:r>
          </w:p>
        </w:tc>
      </w:tr>
    </w:tbl>
    <w:p>
      <w:r>
        <w:rPr>
          <w:sz w:val="22"/>
          <w:szCs w:val="22"/>
        </w:rPr>
        <w:t xml:space="preserve">Fonte: Elaborado pela autora (2026).</w:t>
      </w:r>
    </w:p>
    <w:p>
      <w:r>
        <w:rPr>
          <w:sz w:val="22"/>
          <w:szCs w:val="22"/>
        </w:rPr>
        <w:t xml:space="preserve">A brincadeira ocupa lugar central no desenvolvimento infantil, pois é por meio dela que a criança experimenta papéis sociais, elabora regras de convivência e constrói significados sobre o mundo que a cerca. Nas instituições de Educação Infantil, o brincar deixa de ser apenas passatempo e passa a ser compreendido como eixo estruturante das práticas pedagógicas, conforme orientam os documentos curriculares nacionais.</w:t>
      </w:r>
    </w:p>
    <w:p>
      <w:r>
        <w:rPr>
          <w:sz w:val="22"/>
          <w:szCs w:val="22"/>
        </w:rPr>
        <w:t xml:space="preserve">Nesse sentido, a formação do pedagogo precisa contemplar a reflexão sobre a ludicidade como dimensão humana, e não apenas como recurso didático. Quando o adulto reconhece a brincadeira como linguagem da infância, amplia suas possibilidades de escuta e de planejamento, tornando a rotina mais significativa para as crianças (KISHIMOTO, 2017).</w:t>
      </w:r>
    </w:p>
    <w:p>
      <w:r>
        <w:rPr>
          <w:sz w:val="22"/>
          <w:szCs w:val="22"/>
        </w:rPr>
        <w:t xml:space="preserve">Ao observar o cotidiano de uma turma de crianças de quatro e cinco anos, percebe-se que os momentos de brincadeira livre revelam interesses, conflitos e aprendizagens que nem sempre aparecem nas atividades dirigidas. Cabe ao professor organizar tempos, espaços e materiais que favoreçam essas experiências, sem transformar o brincar em mero instrumento para conteúdos escolares.</w:t>
      </w:r>
    </w:p>
    <w:p>
      <w:r>
        <w:rPr>
          <w:b/>
          <w:bCs/>
          <w:sz w:val="22"/>
          <w:szCs w:val="22"/>
        </w:rPr>
        <w:t xml:space="preserve">4 ANÁLISE DOS DADOS</w:t>
      </w:r>
    </w:p>
    <w:p>
      <w:r>
        <w:rPr>
          <w:sz w:val="22"/>
          <w:szCs w:val="22"/>
        </w:rPr>
        <w:t xml:space="preserve">Os dados produzidos ao longo do estágio supervisionado indicam que a disposição dos cantos de atividades interfere diretamente na qualidade das interações. Espaços com materiais não estruturados, como caixas, tecidos e elementos da natureza, estimularam brincadeiras de faz de conta mais longas e cooperativas do que os espaços com brinquedos prontos.</w:t>
      </w:r>
    </w:p>
    <w:p>
      <w:r>
        <w:rPr>
          <w:sz w:val="22"/>
          <w:szCs w:val="22"/>
        </w:rPr>
        <w:t xml:space="preserve">A brincadeira ocupa lugar central no desenvolvimento infantil, pois é por meio dela que a criança experimenta papéis sociais, elabora regras de convivência e constrói significados sobre o mundo que a cerca. Nas instituições de Educação Infantil, o brincar deixa de ser apenas passatempo e passa a ser compreendido como eixo estruturante das práticas pedagógicas, conforme orientam os documentos curriculares nacionais.</w:t>
      </w:r>
    </w:p>
    <w:p>
      <w:r>
        <w:rPr>
          <w:sz w:val="22"/>
          <w:szCs w:val="22"/>
        </w:rPr>
        <w:t xml:space="preserve">Ao observar o cotidiano de uma turma de crianças de quatro e cinco anos, percebe-se que os momentos de brincadeira livre revelam interesses, conflitos e aprendizagens que nem sempre aparecem nas atividades dirigidas. Cabe ao professor organizar tempos, espaços e materiais que favoreçam essas experiências, sem transformar o brincar em mero instrumento para conteúdos escolares.</w:t>
      </w:r>
    </w:p>
    <w:p>
      <w:r>
        <w:rPr>
          <w:sz w:val="22"/>
          <w:szCs w:val="22"/>
        </w:rPr>
        <w:t xml:space="preserve">Nesse sentido, a formação do pedagogo precisa contemplar a reflexão sobre a ludicidade como dimensão humana, e não apenas como recurso didático. Quando o adulto reconhece a brincadeira como linguagem da infância, amplia suas possibilidades de escuta e de planejamento, tornando a rotina mais significativa para as crianças (KISHIMOTO, 2017).</w:t>
      </w:r>
    </w:p>
    <w:p>
      <w:r>
        <w:rPr>
          <w:sz w:val="22"/>
          <w:szCs w:val="22"/>
        </w:rPr>
        <w:t xml:space="preserve">Os dados produzidos ao longo do estágio supervisionado indicam que a disposição dos cantos de atividades interfere diretamente na qualidade das interações. Espaços com materiais não estruturados, como caixas, tecidos e elementos da natureza, estimularam brincadeiras de faz de conta mais longas e cooperativas do que os espaços com brinquedos prontos.</w:t>
      </w:r>
    </w:p>
    <w:p>
      <w:pPr>
        <w:pStyle w:val="Heading2"/>
      </w:pPr>
      <w:r>
        <w:rPr>
          <w:sz w:val="22"/>
          <w:szCs w:val="22"/>
        </w:rPr>
        <w:t xml:space="preserve">4.1 Os espaços e os materiais</w:t>
      </w:r>
    </w:p>
    <w:p>
      <w:r>
        <w:rPr>
          <w:sz w:val="22"/>
          <w:szCs w:val="22"/>
        </w:rPr>
        <w:t xml:space="preserve">A brincadeira ocupa lugar central no desenvolvimento infantil, pois é por meio dela que a criança experimenta papéis sociais, elabora regras de convivência e constrói significados sobre o mundo que a cerca. Nas instituições de Educação Infantil, o brincar deixa de ser apenas passatempo e passa a ser compreendido como eixo estruturante das práticas pedagógicas, conforme orientam os documentos curriculares nacionais.</w:t>
      </w:r>
    </w:p>
    <w:p>
      <w:r>
        <w:rPr>
          <w:sz w:val="22"/>
          <w:szCs w:val="22"/>
        </w:rPr>
        <w:t xml:space="preserve">Ao observar o cotidiano de uma turma de crianças de quatro e cinco anos, percebe-se que os momentos de brincadeira livre revelam interesses, conflitos e aprendizagens que nem sempre aparecem nas atividades dirigidas. Cabe ao professor organizar tempos, espaços e materiais que favoreçam essas experiências, sem transformar o brincar em mero instrumento para conteúdos escolares.</w:t>
      </w:r>
    </w:p>
    <w:p>
      <w:r>
        <w:rPr>
          <w:sz w:val="22"/>
          <w:szCs w:val="22"/>
        </w:rPr>
        <w:t xml:space="preserve">Nesse sentido, a formação do pedagogo precisa contemplar a reflexão sobre a ludicidade como dimensão humana, e não apenas como recurso didático. Quando o adulto reconhece a brincadeira como linguagem da infância, amplia suas possibilidades de escuta e de planejamento, tornando a rotina mais significativa para as crianças (KISHIMOTO, 2017).</w:t>
      </w:r>
    </w:p>
    <w:p>
      <w:r>
        <w:rPr>
          <w:b/>
          <w:bCs/>
          <w:sz w:val="22"/>
          <w:szCs w:val="22"/>
        </w:rPr>
        <w:t xml:space="preserve">5 CONSIDERAÇÕES FINAIS</w:t>
      </w:r>
    </w:p>
    <w:p>
      <w:r>
        <w:rPr>
          <w:sz w:val="22"/>
          <w:szCs w:val="22"/>
        </w:rPr>
        <w:t xml:space="preserve">Nesse sentido, a formação do pedagogo precisa contemplar a reflexão sobre a ludicidade como dimensão humana, e não apenas como recurso didático. Quando o adulto reconhece a brincadeira como linguagem da infância, amplia suas possibilidades de escuta e de planejamento, tornando a rotina mais significativa para as crianças (KISHIMOTO, 2017).</w:t>
      </w:r>
    </w:p>
    <w:p>
      <w:r>
        <w:rPr>
          <w:sz w:val="22"/>
          <w:szCs w:val="22"/>
        </w:rPr>
        <w:t xml:space="preserve">Os dados produzidos ao longo do estágio supervisionado indicam que a disposição dos cantos de atividades interfere diretamente na qualidade das interações. Espaços com materiais não estruturados, como caixas, tecidos e elementos da natureza, estimularam brincadeiras de faz de conta mais longas e cooperativas do que os espaços com brinquedos prontos.</w:t>
      </w:r>
    </w:p>
    <w:p>
      <w:r>
        <w:rPr>
          <w:b/>
          <w:bCs/>
          <w:sz w:val="22"/>
          <w:szCs w:val="22"/>
        </w:rPr>
        <w:t xml:space="preserve">REFERÊNCIAS</w:t>
      </w:r>
    </w:p>
    <w:p>
      <w:r>
        <w:rPr>
          <w:sz w:val="22"/>
          <w:szCs w:val="22"/>
        </w:rPr>
        <w:t xml:space="preserve">VIGOTSKI, L. S. A brincadeira e o seu papel no desenvolvimento psíquico da criança. </w:t>
      </w:r>
      <w:r>
        <w:rPr>
          <w:b/>
          <w:bCs/>
          <w:sz w:val="22"/>
          <w:szCs w:val="22"/>
        </w:rPr>
        <w:t xml:space="preserve">Revista Virtual de Gestão de Iniciativas Sociais</w:t>
      </w:r>
      <w:r>
        <w:rPr>
          <w:sz w:val="22"/>
          <w:szCs w:val="22"/>
        </w:rPr>
        <w:t xml:space="preserve">, Rio de Janeiro, n. 8, p. 23-36, jun. 2008.</w:t>
      </w:r>
    </w:p>
    <w:p>
      <w:r>
        <w:rPr>
          <w:sz w:val="22"/>
          <w:szCs w:val="22"/>
        </w:rPr>
        <w:t xml:space="preserve">BRASIL. Ministério da Educação. </w:t>
      </w:r>
      <w:r>
        <w:rPr>
          <w:b/>
          <w:bCs/>
          <w:sz w:val="22"/>
          <w:szCs w:val="22"/>
        </w:rPr>
        <w:t xml:space="preserve">Base Nacional Comum Curricular</w:t>
      </w:r>
      <w:r>
        <w:rPr>
          <w:sz w:val="22"/>
          <w:szCs w:val="22"/>
        </w:rPr>
        <w:t xml:space="preserve">. Brasília, DF: MEC, 2018.</w:t>
      </w:r>
    </w:p>
    <w:p>
      <w:r>
        <w:rPr>
          <w:sz w:val="22"/>
          <w:szCs w:val="22"/>
        </w:rPr>
        <w:t xml:space="preserve">KISHIMOTO, T. M. (org.). </w:t>
      </w:r>
      <w:r>
        <w:rPr>
          <w:b/>
          <w:bCs/>
          <w:sz w:val="22"/>
          <w:szCs w:val="22"/>
        </w:rPr>
        <w:t xml:space="preserve">Jogo, brinquedo, brincadeira e a educação</w:t>
      </w:r>
      <w:r>
        <w:rPr>
          <w:sz w:val="22"/>
          <w:szCs w:val="22"/>
        </w:rPr>
        <w:t xml:space="preserve">. 14. ed. São Paulo: Cortez, 2017.</w:t>
      </w:r>
    </w:p>
    <w:p>
      <w:r>
        <w:rPr>
          <w:sz w:val="22"/>
          <w:szCs w:val="22"/>
        </w:rPr>
        <w:t xml:space="preserve">ÁRIES, P. </w:t>
      </w:r>
      <w:r>
        <w:rPr>
          <w:b/>
          <w:bCs/>
          <w:sz w:val="22"/>
          <w:szCs w:val="22"/>
        </w:rPr>
        <w:t xml:space="preserve">História social da criança e da família</w:t>
      </w:r>
      <w:r>
        <w:rPr>
          <w:sz w:val="22"/>
          <w:szCs w:val="22"/>
        </w:rPr>
        <w:t xml:space="preserve">. 2. ed. Rio de Janeiro: LTC, 1981.</w:t>
      </w:r>
    </w:p>
    <w:p>
      <w:r>
        <w:rPr>
          <w:b/>
          <w:bCs/>
          <w:sz w:val="22"/>
          <w:szCs w:val="22"/>
        </w:rPr>
        <w:t xml:space="preserve">APÊNDICE A – Roteiro de observação</w:t>
      </w:r>
    </w:p>
    <w:p>
      <w:r>
        <w:rPr>
          <w:sz w:val="22"/>
          <w:szCs w:val="22"/>
        </w:rPr>
        <w:t xml:space="preserve">Registro das brincadeiras observadas, com data, duração, número de crianças envolvidas e materiais utilizados.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Estágio supervisionado realizado no primeiro semestre de 2026 em uma EMEI da zona leste de São Paulo.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1e8e6bd7fcf3b5d0f5f1716eef139db200322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2026-10-07T23:27:40.913Z</dcterms:created>
  <dcterms:modified xsi:type="dcterms:W3CDTF">2026-10-07T23:27:40.915Z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