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тз-на-диагностику"/>
    <w:p>
      <w:pPr>
        <w:pStyle w:val="Heading1"/>
      </w:pPr>
      <w:r>
        <w:t xml:space="preserve">ТЗ НА ДИАГНОСТИКУ</w:t>
      </w:r>
    </w:p>
    <w:bookmarkStart w:id="9" w:name="индекс-окна-сомнения-seo-клиента"/>
    <w:p>
      <w:pPr>
        <w:pStyle w:val="Heading2"/>
      </w:pPr>
      <w:r>
        <w:t xml:space="preserve">«Индекс окна сомнения SEO-клиента»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назначение"/>
    <w:p>
      <w:pPr>
        <w:pStyle w:val="Heading1"/>
      </w:pPr>
      <w:r>
        <w:t xml:space="preserve">1. Назначение</w:t>
      </w:r>
    </w:p>
    <w:p>
      <w:pPr>
        <w:pStyle w:val="FirstParagraph"/>
      </w:pPr>
      <w:r>
        <w:t xml:space="preserve">Диагностика — отдельная посадочная страница между рекламой в РСЯ и «Историей открытия».</w:t>
      </w:r>
    </w:p>
    <w:bookmarkStart w:id="11" w:name="цель-страницы"/>
    <w:p>
      <w:pPr>
        <w:pStyle w:val="Heading2"/>
      </w:pPr>
      <w:r>
        <w:t xml:space="preserve">Цель страницы</w:t>
      </w:r>
    </w:p>
    <w:p>
      <w:pPr>
        <w:pStyle w:val="FirstParagraph"/>
      </w:pPr>
      <w:r>
        <w:t xml:space="preserve">Перевести частного SEO-специалиста из состояния:</w:t>
      </w:r>
    </w:p>
    <w:p>
      <w:pPr>
        <w:pStyle w:val="BlockText"/>
      </w:pPr>
      <w:r>
        <w:t xml:space="preserve">«Клиенты просто не понимают, что SEO требует времени»</w:t>
      </w:r>
    </w:p>
    <w:p>
      <w:pPr>
        <w:pStyle w:val="FirstParagraph"/>
      </w:pPr>
      <w:r>
        <w:t xml:space="preserve">в состояние:</w:t>
      </w:r>
    </w:p>
    <w:p>
      <w:pPr>
        <w:pStyle w:val="BlockText"/>
      </w:pPr>
      <w:r>
        <w:t xml:space="preserve">«Клиент начинает сомневаться раньше, чем успевает увидеть мою экспертность. У меня действительно есть опасный разрыв между началом работы и первым убедительным результатом».</w:t>
      </w:r>
    </w:p>
    <w:bookmarkEnd w:id="11"/>
    <w:bookmarkStart w:id="12" w:name="целевое-действие"/>
    <w:p>
      <w:pPr>
        <w:pStyle w:val="Heading2"/>
      </w:pPr>
      <w:r>
        <w:t xml:space="preserve">Целевое действие</w:t>
      </w:r>
    </w:p>
    <w:p>
      <w:pPr>
        <w:pStyle w:val="FirstParagraph"/>
      </w:pPr>
      <w:r>
        <w:t xml:space="preserve">Пользователь:</w:t>
      </w:r>
    </w:p>
    <w:p>
      <w:pPr>
        <w:pStyle w:val="Compact"/>
        <w:numPr>
          <w:ilvl w:val="0"/>
          <w:numId w:val="1001"/>
        </w:numPr>
      </w:pPr>
      <w:r>
        <w:t xml:space="preserve">начинает диагностику;</w:t>
      </w:r>
    </w:p>
    <w:p>
      <w:pPr>
        <w:pStyle w:val="Compact"/>
        <w:numPr>
          <w:ilvl w:val="0"/>
          <w:numId w:val="1001"/>
        </w:numPr>
      </w:pPr>
      <w:r>
        <w:t xml:space="preserve">отвечает на все вопросы;</w:t>
      </w:r>
    </w:p>
    <w:p>
      <w:pPr>
        <w:pStyle w:val="Compact"/>
        <w:numPr>
          <w:ilvl w:val="0"/>
          <w:numId w:val="1001"/>
        </w:numPr>
      </w:pPr>
      <w:r>
        <w:t xml:space="preserve">получает персональный результат;</w:t>
      </w:r>
    </w:p>
    <w:p>
      <w:pPr>
        <w:pStyle w:val="Compact"/>
        <w:numPr>
          <w:ilvl w:val="0"/>
          <w:numId w:val="1001"/>
        </w:numPr>
      </w:pPr>
      <w:r>
        <w:t xml:space="preserve">осознаёт последствия;</w:t>
      </w:r>
    </w:p>
    <w:p>
      <w:pPr>
        <w:pStyle w:val="Compact"/>
        <w:numPr>
          <w:ilvl w:val="0"/>
          <w:numId w:val="1001"/>
        </w:numPr>
      </w:pPr>
      <w:r>
        <w:t xml:space="preserve">нажимает кнопку перехода к «Истории открытия».</w:t>
      </w:r>
    </w:p>
    <w:bookmarkEnd w:id="12"/>
    <w:bookmarkStart w:id="13" w:name="основной-cta"/>
    <w:p>
      <w:pPr>
        <w:pStyle w:val="Heading2"/>
      </w:pPr>
      <w:r>
        <w:t xml:space="preserve">Основной CTA</w:t>
      </w:r>
    </w:p>
    <w:p>
      <w:pPr>
        <w:pStyle w:val="BlockText"/>
      </w:pPr>
      <w:r>
        <w:rPr>
          <w:b/>
          <w:bCs/>
        </w:rPr>
        <w:t xml:space="preserve">Узнать, как сократить окно сомнения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формат-размещения"/>
    <w:p>
      <w:pPr>
        <w:pStyle w:val="Heading1"/>
      </w:pPr>
      <w:r>
        <w:t xml:space="preserve">2. Формат размещения</w:t>
      </w:r>
    </w:p>
    <w:bookmarkStart w:id="15" w:name="тип-страницы"/>
    <w:p>
      <w:pPr>
        <w:pStyle w:val="Heading2"/>
      </w:pPr>
      <w:r>
        <w:t xml:space="preserve">Тип страницы</w:t>
      </w:r>
    </w:p>
    <w:p>
      <w:pPr>
        <w:pStyle w:val="FirstParagraph"/>
      </w:pPr>
      <w:r>
        <w:t xml:space="preserve">Отдельная самостоятельная страница.</w:t>
      </w:r>
    </w:p>
    <w:bookmarkEnd w:id="15"/>
    <w:bookmarkStart w:id="16" w:name="рекомендуемый-url"/>
    <w:p>
      <w:pPr>
        <w:pStyle w:val="Heading2"/>
      </w:pPr>
      <w:r>
        <w:t xml:space="preserve">Рекомендуемый URL</w:t>
      </w:r>
    </w:p>
    <w:p>
      <w:pPr>
        <w:pStyle w:val="FirstParagraph"/>
      </w:pPr>
      <w:r>
        <w:rPr>
          <w:rStyle w:val="VerbatimChar"/>
        </w:rPr>
        <w:t xml:space="preserve">site.ru/diagnostika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rStyle w:val="VerbatimChar"/>
        </w:rPr>
        <w:t xml:space="preserve">site.ru/okno-somneniya</w:t>
      </w:r>
    </w:p>
    <w:bookmarkEnd w:id="16"/>
    <w:bookmarkStart w:id="17" w:name="не-использовать"/>
    <w:p>
      <w:pPr>
        <w:pStyle w:val="Heading2"/>
      </w:pPr>
      <w:r>
        <w:t xml:space="preserve">Не использовать</w:t>
      </w:r>
    </w:p>
    <w:p>
      <w:pPr>
        <w:pStyle w:val="Compact"/>
        <w:numPr>
          <w:ilvl w:val="0"/>
          <w:numId w:val="1002"/>
        </w:numPr>
      </w:pPr>
      <w:r>
        <w:t xml:space="preserve">всплывающее окно;</w:t>
      </w:r>
    </w:p>
    <w:p>
      <w:pPr>
        <w:pStyle w:val="Compact"/>
        <w:numPr>
          <w:ilvl w:val="0"/>
          <w:numId w:val="1002"/>
        </w:numPr>
      </w:pPr>
      <w:r>
        <w:t xml:space="preserve">квиз внутри основного лендинга;</w:t>
      </w:r>
    </w:p>
    <w:p>
      <w:pPr>
        <w:pStyle w:val="Compact"/>
        <w:numPr>
          <w:ilvl w:val="0"/>
          <w:numId w:val="1002"/>
        </w:numPr>
      </w:pPr>
      <w:r>
        <w:t xml:space="preserve">форму в Telegram;</w:t>
      </w:r>
    </w:p>
    <w:p>
      <w:pPr>
        <w:pStyle w:val="Compact"/>
        <w:numPr>
          <w:ilvl w:val="0"/>
          <w:numId w:val="1002"/>
        </w:numPr>
      </w:pPr>
      <w:r>
        <w:t xml:space="preserve">многоэкранный лендинг с меню;</w:t>
      </w:r>
    </w:p>
    <w:p>
      <w:pPr>
        <w:pStyle w:val="Compact"/>
        <w:numPr>
          <w:ilvl w:val="0"/>
          <w:numId w:val="1002"/>
        </w:numPr>
      </w:pPr>
      <w:r>
        <w:t xml:space="preserve">внешние квиз-конструкторы с чужим брендингом;</w:t>
      </w:r>
    </w:p>
    <w:p>
      <w:pPr>
        <w:pStyle w:val="Compact"/>
        <w:numPr>
          <w:ilvl w:val="0"/>
          <w:numId w:val="1002"/>
        </w:numPr>
      </w:pPr>
      <w:r>
        <w:t xml:space="preserve">переход на новый домен;</w:t>
      </w:r>
    </w:p>
    <w:p>
      <w:pPr>
        <w:pStyle w:val="Compact"/>
        <w:numPr>
          <w:ilvl w:val="0"/>
          <w:numId w:val="1002"/>
        </w:numPr>
      </w:pPr>
      <w:r>
        <w:t xml:space="preserve">обязательную регистрацию до результата.</w:t>
      </w:r>
    </w:p>
    <w:bookmarkEnd w:id="17"/>
    <w:bookmarkStart w:id="18" w:name="структура"/>
    <w:p>
      <w:pPr>
        <w:pStyle w:val="Heading2"/>
      </w:pPr>
      <w:r>
        <w:t xml:space="preserve">Структура</w:t>
      </w:r>
    </w:p>
    <w:p>
      <w:pPr>
        <w:pStyle w:val="Compact"/>
        <w:numPr>
          <w:ilvl w:val="0"/>
          <w:numId w:val="1003"/>
        </w:numPr>
      </w:pPr>
      <w:r>
        <w:t xml:space="preserve">Стартовый экран.</w:t>
      </w:r>
    </w:p>
    <w:p>
      <w:pPr>
        <w:pStyle w:val="Compact"/>
        <w:numPr>
          <w:ilvl w:val="0"/>
          <w:numId w:val="1003"/>
        </w:numPr>
      </w:pPr>
      <w:r>
        <w:t xml:space="preserve">Квалификационные вопросы.</w:t>
      </w:r>
    </w:p>
    <w:p>
      <w:pPr>
        <w:pStyle w:val="Compact"/>
        <w:numPr>
          <w:ilvl w:val="0"/>
          <w:numId w:val="1003"/>
        </w:numPr>
      </w:pPr>
      <w:r>
        <w:t xml:space="preserve">Диагностические вопросы.</w:t>
      </w:r>
    </w:p>
    <w:p>
      <w:pPr>
        <w:pStyle w:val="Compact"/>
        <w:numPr>
          <w:ilvl w:val="0"/>
          <w:numId w:val="1003"/>
        </w:numPr>
      </w:pPr>
      <w:r>
        <w:t xml:space="preserve">Микроинсайты после ключевых ответов.</w:t>
      </w:r>
    </w:p>
    <w:p>
      <w:pPr>
        <w:pStyle w:val="Compact"/>
        <w:numPr>
          <w:ilvl w:val="0"/>
          <w:numId w:val="1003"/>
        </w:numPr>
      </w:pPr>
      <w:r>
        <w:t xml:space="preserve">Расчёт результата.</w:t>
      </w:r>
    </w:p>
    <w:p>
      <w:pPr>
        <w:pStyle w:val="Compact"/>
        <w:numPr>
          <w:ilvl w:val="0"/>
          <w:numId w:val="1003"/>
        </w:numPr>
      </w:pPr>
      <w:r>
        <w:t xml:space="preserve">Персональный результат.</w:t>
      </w:r>
    </w:p>
    <w:p>
      <w:pPr>
        <w:pStyle w:val="Compact"/>
        <w:numPr>
          <w:ilvl w:val="0"/>
          <w:numId w:val="1003"/>
        </w:numPr>
      </w:pPr>
      <w:r>
        <w:t xml:space="preserve">Последствия текущего сценария.</w:t>
      </w:r>
    </w:p>
    <w:p>
      <w:pPr>
        <w:pStyle w:val="Compact"/>
        <w:numPr>
          <w:ilvl w:val="0"/>
          <w:numId w:val="1003"/>
        </w:numPr>
      </w:pPr>
      <w:r>
        <w:t xml:space="preserve">Переход к «Истории открытия».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общие-требования-к-ux"/>
    <w:p>
      <w:pPr>
        <w:pStyle w:val="Heading1"/>
      </w:pPr>
      <w:r>
        <w:t xml:space="preserve">3. Общие требования к UX</w:t>
      </w:r>
    </w:p>
    <w:bookmarkStart w:id="20" w:name="формат-прохождения"/>
    <w:p>
      <w:pPr>
        <w:pStyle w:val="Heading2"/>
      </w:pPr>
      <w:r>
        <w:t xml:space="preserve">Формат прохождения</w:t>
      </w:r>
    </w:p>
    <w:p>
      <w:pPr>
        <w:pStyle w:val="Compact"/>
        <w:numPr>
          <w:ilvl w:val="0"/>
          <w:numId w:val="1004"/>
        </w:numPr>
      </w:pPr>
      <w:r>
        <w:t xml:space="preserve">один вопрос на одном экране;</w:t>
      </w:r>
    </w:p>
    <w:p>
      <w:pPr>
        <w:pStyle w:val="Compact"/>
        <w:numPr>
          <w:ilvl w:val="0"/>
          <w:numId w:val="1004"/>
        </w:numPr>
      </w:pPr>
      <w:r>
        <w:t xml:space="preserve">крупный заголовок;</w:t>
      </w:r>
    </w:p>
    <w:p>
      <w:pPr>
        <w:pStyle w:val="Compact"/>
        <w:numPr>
          <w:ilvl w:val="0"/>
          <w:numId w:val="1004"/>
        </w:numPr>
      </w:pPr>
      <w:r>
        <w:t xml:space="preserve">3–5 вариантов ответа;</w:t>
      </w:r>
    </w:p>
    <w:p>
      <w:pPr>
        <w:pStyle w:val="Compact"/>
        <w:numPr>
          <w:ilvl w:val="0"/>
          <w:numId w:val="1004"/>
        </w:numPr>
      </w:pPr>
      <w:r>
        <w:t xml:space="preserve">выбор ответа одним нажатием;</w:t>
      </w:r>
    </w:p>
    <w:p>
      <w:pPr>
        <w:pStyle w:val="Compact"/>
        <w:numPr>
          <w:ilvl w:val="0"/>
          <w:numId w:val="1004"/>
        </w:numPr>
      </w:pPr>
      <w:r>
        <w:t xml:space="preserve">автоматический переход после выбора;</w:t>
      </w:r>
    </w:p>
    <w:p>
      <w:pPr>
        <w:pStyle w:val="Compact"/>
        <w:numPr>
          <w:ilvl w:val="0"/>
          <w:numId w:val="1004"/>
        </w:numPr>
      </w:pPr>
      <w:r>
        <w:t xml:space="preserve">возможность вернуться назад;</w:t>
      </w:r>
    </w:p>
    <w:p>
      <w:pPr>
        <w:pStyle w:val="Compact"/>
        <w:numPr>
          <w:ilvl w:val="0"/>
          <w:numId w:val="1004"/>
        </w:numPr>
      </w:pPr>
      <w:r>
        <w:t xml:space="preserve">индикатор прогресса;</w:t>
      </w:r>
    </w:p>
    <w:p>
      <w:pPr>
        <w:pStyle w:val="Compact"/>
        <w:numPr>
          <w:ilvl w:val="0"/>
          <w:numId w:val="1004"/>
        </w:numPr>
      </w:pPr>
      <w:r>
        <w:t xml:space="preserve">адаптация под мобильные устройства;</w:t>
      </w:r>
    </w:p>
    <w:p>
      <w:pPr>
        <w:pStyle w:val="Compact"/>
        <w:numPr>
          <w:ilvl w:val="0"/>
          <w:numId w:val="1004"/>
        </w:numPr>
      </w:pPr>
      <w:r>
        <w:t xml:space="preserve">сохранение ответов при случайном обновлении страницы.</w:t>
      </w:r>
    </w:p>
    <w:bookmarkEnd w:id="20"/>
    <w:bookmarkStart w:id="21" w:name="продолжительность"/>
    <w:p>
      <w:pPr>
        <w:pStyle w:val="Heading2"/>
      </w:pPr>
      <w:r>
        <w:t xml:space="preserve">Продолжительность</w:t>
      </w:r>
    </w:p>
    <w:p>
      <w:pPr>
        <w:pStyle w:val="FirstParagraph"/>
      </w:pPr>
      <w:r>
        <w:t xml:space="preserve">2–4 минуты.</w:t>
      </w:r>
    </w:p>
    <w:bookmarkEnd w:id="21"/>
    <w:bookmarkStart w:id="22" w:name="количество-вопросов"/>
    <w:p>
      <w:pPr>
        <w:pStyle w:val="Heading2"/>
      </w:pPr>
      <w:r>
        <w:t xml:space="preserve">Количество вопросов</w:t>
      </w:r>
    </w:p>
    <w:p>
      <w:pPr>
        <w:pStyle w:val="FirstParagraph"/>
      </w:pPr>
      <w:r>
        <w:t xml:space="preserve">12 вопросов.</w:t>
      </w:r>
    </w:p>
    <w:bookmarkEnd w:id="22"/>
    <w:bookmarkStart w:id="23" w:name="прогресс"/>
    <w:p>
      <w:pPr>
        <w:pStyle w:val="Heading2"/>
      </w:pPr>
      <w:r>
        <w:t xml:space="preserve">Прогресс</w:t>
      </w:r>
    </w:p>
    <w:p>
      <w:pPr>
        <w:pStyle w:val="FirstParagraph"/>
      </w:pPr>
      <w:r>
        <w:t xml:space="preserve">Показывать:</w:t>
      </w:r>
    </w:p>
    <w:p>
      <w:pPr>
        <w:pStyle w:val="BlockText"/>
      </w:pPr>
      <w:r>
        <w:t xml:space="preserve">Вопрос 1 из 12</w:t>
      </w:r>
    </w:p>
    <w:p>
      <w:pPr>
        <w:pStyle w:val="FirstParagraph"/>
      </w:pPr>
      <w:r>
        <w:t xml:space="preserve">и линейный индикатор прохождения.</w:t>
      </w:r>
    </w:p>
    <w:bookmarkEnd w:id="23"/>
    <w:bookmarkStart w:id="24" w:name="навигация"/>
    <w:p>
      <w:pPr>
        <w:pStyle w:val="Heading2"/>
      </w:pPr>
      <w:r>
        <w:t xml:space="preserve">Навигация</w:t>
      </w:r>
    </w:p>
    <w:p>
      <w:pPr>
        <w:pStyle w:val="FirstParagraph"/>
      </w:pPr>
      <w:r>
        <w:t xml:space="preserve">Кнопки:</w:t>
      </w:r>
    </w:p>
    <w:p>
      <w:pPr>
        <w:pStyle w:val="Compact"/>
        <w:numPr>
          <w:ilvl w:val="0"/>
          <w:numId w:val="1005"/>
        </w:numPr>
      </w:pPr>
      <w:r>
        <w:t xml:space="preserve">«Назад»;</w:t>
      </w:r>
    </w:p>
    <w:p>
      <w:pPr>
        <w:pStyle w:val="Compact"/>
        <w:numPr>
          <w:ilvl w:val="0"/>
          <w:numId w:val="1005"/>
        </w:numPr>
      </w:pPr>
      <w:r>
        <w:t xml:space="preserve">«Продолжить» — только там, где возможен множественный выбор;</w:t>
      </w:r>
    </w:p>
    <w:p>
      <w:pPr>
        <w:pStyle w:val="Compact"/>
        <w:numPr>
          <w:ilvl w:val="0"/>
          <w:numId w:val="1005"/>
        </w:numPr>
      </w:pPr>
      <w:r>
        <w:t xml:space="preserve">автоматический переход — при одиночном выборе.</w:t>
      </w:r>
    </w:p>
    <w:bookmarkEnd w:id="24"/>
    <w:bookmarkStart w:id="25" w:name="элементы-которых-не-должно-быть"/>
    <w:p>
      <w:pPr>
        <w:pStyle w:val="Heading2"/>
      </w:pPr>
      <w:r>
        <w:t xml:space="preserve">Элементы, которых не должно быть</w:t>
      </w:r>
    </w:p>
    <w:p>
      <w:pPr>
        <w:pStyle w:val="Compact"/>
        <w:numPr>
          <w:ilvl w:val="0"/>
          <w:numId w:val="1006"/>
        </w:numPr>
      </w:pPr>
      <w:r>
        <w:t xml:space="preserve">верхнее меню;</w:t>
      </w:r>
    </w:p>
    <w:p>
      <w:pPr>
        <w:pStyle w:val="Compact"/>
        <w:numPr>
          <w:ilvl w:val="0"/>
          <w:numId w:val="1006"/>
        </w:numPr>
      </w:pPr>
      <w:r>
        <w:t xml:space="preserve">ссылки на тарифы;</w:t>
      </w:r>
    </w:p>
    <w:p>
      <w:pPr>
        <w:pStyle w:val="Compact"/>
        <w:numPr>
          <w:ilvl w:val="0"/>
          <w:numId w:val="1006"/>
        </w:numPr>
      </w:pPr>
      <w:r>
        <w:t xml:space="preserve">кнопка «Купить»;</w:t>
      </w:r>
    </w:p>
    <w:p>
      <w:pPr>
        <w:pStyle w:val="Compact"/>
        <w:numPr>
          <w:ilvl w:val="0"/>
          <w:numId w:val="1006"/>
        </w:numPr>
      </w:pPr>
      <w:r>
        <w:t xml:space="preserve">подробное описание SaaS;</w:t>
      </w:r>
    </w:p>
    <w:p>
      <w:pPr>
        <w:pStyle w:val="Compact"/>
        <w:numPr>
          <w:ilvl w:val="0"/>
          <w:numId w:val="1006"/>
        </w:numPr>
      </w:pPr>
      <w:r>
        <w:t xml:space="preserve">всплывающий чат;</w:t>
      </w:r>
    </w:p>
    <w:p>
      <w:pPr>
        <w:pStyle w:val="Compact"/>
        <w:numPr>
          <w:ilvl w:val="0"/>
          <w:numId w:val="1006"/>
        </w:numPr>
      </w:pPr>
      <w:r>
        <w:t xml:space="preserve">баннеры;</w:t>
      </w:r>
    </w:p>
    <w:p>
      <w:pPr>
        <w:pStyle w:val="Compact"/>
        <w:numPr>
          <w:ilvl w:val="0"/>
          <w:numId w:val="1006"/>
        </w:numPr>
      </w:pPr>
      <w:r>
        <w:t xml:space="preserve">социальные сети;</w:t>
      </w:r>
    </w:p>
    <w:p>
      <w:pPr>
        <w:pStyle w:val="Compact"/>
        <w:numPr>
          <w:ilvl w:val="0"/>
          <w:numId w:val="1006"/>
        </w:numPr>
      </w:pPr>
      <w:r>
        <w:t xml:space="preserve">лишние ссылки;</w:t>
      </w:r>
    </w:p>
    <w:p>
      <w:pPr>
        <w:pStyle w:val="Compact"/>
        <w:numPr>
          <w:ilvl w:val="0"/>
          <w:numId w:val="1006"/>
        </w:numPr>
      </w:pPr>
      <w:r>
        <w:t xml:space="preserve">длинные юридические тексты внутри вопросов.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визуальная-концепция"/>
    <w:p>
      <w:pPr>
        <w:pStyle w:val="Heading1"/>
      </w:pPr>
      <w:r>
        <w:t xml:space="preserve">4. Визуальная концепция</w:t>
      </w:r>
    </w:p>
    <w:bookmarkStart w:id="27" w:name="общий-стиль"/>
    <w:p>
      <w:pPr>
        <w:pStyle w:val="Heading2"/>
      </w:pPr>
      <w:r>
        <w:t xml:space="preserve">Общий стиль</w:t>
      </w:r>
    </w:p>
    <w:p>
      <w:pPr>
        <w:pStyle w:val="Compact"/>
        <w:numPr>
          <w:ilvl w:val="0"/>
          <w:numId w:val="1007"/>
        </w:numPr>
      </w:pPr>
      <w:r>
        <w:t xml:space="preserve">профессиональный B2B SaaS;</w:t>
      </w:r>
    </w:p>
    <w:p>
      <w:pPr>
        <w:pStyle w:val="Compact"/>
        <w:numPr>
          <w:ilvl w:val="0"/>
          <w:numId w:val="1007"/>
        </w:numPr>
      </w:pPr>
      <w:r>
        <w:t xml:space="preserve">тёмно-синий, графитовый, белый;</w:t>
      </w:r>
    </w:p>
    <w:p>
      <w:pPr>
        <w:pStyle w:val="Compact"/>
        <w:numPr>
          <w:ilvl w:val="0"/>
          <w:numId w:val="1007"/>
        </w:numPr>
      </w:pPr>
      <w:r>
        <w:t xml:space="preserve">акцентный цвет — бирюзовый или холодный зелёный;</w:t>
      </w:r>
    </w:p>
    <w:p>
      <w:pPr>
        <w:pStyle w:val="Compact"/>
        <w:numPr>
          <w:ilvl w:val="0"/>
          <w:numId w:val="1007"/>
        </w:numPr>
      </w:pPr>
      <w:r>
        <w:t xml:space="preserve">предупреждающий цвет — янтарный;</w:t>
      </w:r>
    </w:p>
    <w:p>
      <w:pPr>
        <w:pStyle w:val="Compact"/>
        <w:numPr>
          <w:ilvl w:val="0"/>
          <w:numId w:val="1007"/>
        </w:numPr>
      </w:pPr>
      <w:r>
        <w:t xml:space="preserve">критический цвет — приглушённый красный;</w:t>
      </w:r>
    </w:p>
    <w:p>
      <w:pPr>
        <w:pStyle w:val="Compact"/>
        <w:numPr>
          <w:ilvl w:val="0"/>
          <w:numId w:val="1007"/>
        </w:numPr>
      </w:pPr>
      <w:r>
        <w:t xml:space="preserve">много свободного пространства;</w:t>
      </w:r>
    </w:p>
    <w:p>
      <w:pPr>
        <w:pStyle w:val="Compact"/>
        <w:numPr>
          <w:ilvl w:val="0"/>
          <w:numId w:val="1007"/>
        </w:numPr>
      </w:pPr>
      <w:r>
        <w:t xml:space="preserve">крупная типографика;</w:t>
      </w:r>
    </w:p>
    <w:p>
      <w:pPr>
        <w:pStyle w:val="Compact"/>
        <w:numPr>
          <w:ilvl w:val="0"/>
          <w:numId w:val="1007"/>
        </w:numPr>
      </w:pPr>
      <w:r>
        <w:t xml:space="preserve">минимум декоративных элементов.</w:t>
      </w:r>
    </w:p>
    <w:bookmarkEnd w:id="27"/>
    <w:bookmarkStart w:id="28" w:name="визуальный-образ"/>
    <w:p>
      <w:pPr>
        <w:pStyle w:val="Heading2"/>
      </w:pPr>
      <w:r>
        <w:t xml:space="preserve">Визуальный образ</w:t>
      </w:r>
    </w:p>
    <w:p>
      <w:pPr>
        <w:pStyle w:val="FirstParagraph"/>
      </w:pPr>
      <w:r>
        <w:t xml:space="preserve">Диагностика должна восприниматься как профессиональный аудит, а не развлекательный тест.</w:t>
      </w:r>
    </w:p>
    <w:bookmarkEnd w:id="28"/>
    <w:bookmarkStart w:id="29" w:name="запрещённые-образы"/>
    <w:p>
      <w:pPr>
        <w:pStyle w:val="Heading2"/>
      </w:pPr>
      <w:r>
        <w:t xml:space="preserve">Запрещённые образы</w:t>
      </w:r>
    </w:p>
    <w:p>
      <w:pPr>
        <w:pStyle w:val="Compact"/>
        <w:numPr>
          <w:ilvl w:val="0"/>
          <w:numId w:val="1008"/>
        </w:numPr>
      </w:pPr>
      <w:r>
        <w:t xml:space="preserve">мультяшные персонажи;</w:t>
      </w:r>
    </w:p>
    <w:p>
      <w:pPr>
        <w:pStyle w:val="Compact"/>
        <w:numPr>
          <w:ilvl w:val="0"/>
          <w:numId w:val="1008"/>
        </w:numPr>
      </w:pPr>
      <w:r>
        <w:t xml:space="preserve">мозг с молниями;</w:t>
      </w:r>
    </w:p>
    <w:p>
      <w:pPr>
        <w:pStyle w:val="Compact"/>
        <w:numPr>
          <w:ilvl w:val="0"/>
          <w:numId w:val="1008"/>
        </w:numPr>
      </w:pPr>
      <w:r>
        <w:t xml:space="preserve">игральные автоматы;</w:t>
      </w:r>
    </w:p>
    <w:p>
      <w:pPr>
        <w:pStyle w:val="Compact"/>
        <w:numPr>
          <w:ilvl w:val="0"/>
          <w:numId w:val="1008"/>
        </w:numPr>
      </w:pPr>
      <w:r>
        <w:t xml:space="preserve">колесо фортуны;</w:t>
      </w:r>
    </w:p>
    <w:p>
      <w:pPr>
        <w:pStyle w:val="Compact"/>
        <w:numPr>
          <w:ilvl w:val="0"/>
          <w:numId w:val="1008"/>
        </w:numPr>
      </w:pPr>
      <w:r>
        <w:t xml:space="preserve">конфетти;</w:t>
      </w:r>
    </w:p>
    <w:p>
      <w:pPr>
        <w:pStyle w:val="Compact"/>
        <w:numPr>
          <w:ilvl w:val="0"/>
          <w:numId w:val="1008"/>
        </w:numPr>
      </w:pPr>
      <w:r>
        <w:t xml:space="preserve">«поздравляем, вы выиграли»;</w:t>
      </w:r>
    </w:p>
    <w:p>
      <w:pPr>
        <w:pStyle w:val="Compact"/>
        <w:numPr>
          <w:ilvl w:val="0"/>
          <w:numId w:val="1008"/>
        </w:numPr>
      </w:pPr>
      <w:r>
        <w:t xml:space="preserve">яркий инфобизнесовый дизайн;</w:t>
      </w:r>
    </w:p>
    <w:p>
      <w:pPr>
        <w:pStyle w:val="Compact"/>
        <w:numPr>
          <w:ilvl w:val="0"/>
          <w:numId w:val="1008"/>
        </w:numPr>
      </w:pPr>
      <w:r>
        <w:t xml:space="preserve">стоковые рукопожатия;</w:t>
      </w:r>
    </w:p>
    <w:p>
      <w:pPr>
        <w:pStyle w:val="Compact"/>
        <w:numPr>
          <w:ilvl w:val="0"/>
          <w:numId w:val="1008"/>
        </w:numPr>
      </w:pPr>
      <w:r>
        <w:t xml:space="preserve">деньги и спортивные автомобили.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стартовый-экран"/>
    <w:p>
      <w:pPr>
        <w:pStyle w:val="Heading1"/>
      </w:pPr>
      <w:r>
        <w:t xml:space="preserve">5. Стартовый экран</w:t>
      </w:r>
    </w:p>
    <w:bookmarkStart w:id="31" w:name="надзаголовок"/>
    <w:p>
      <w:pPr>
        <w:pStyle w:val="Heading2"/>
      </w:pPr>
      <w:r>
        <w:t xml:space="preserve">Надзаголовок</w:t>
      </w:r>
    </w:p>
    <w:p>
      <w:pPr>
        <w:pStyle w:val="BlockText"/>
      </w:pPr>
      <w:r>
        <w:t xml:space="preserve">Диагностика для частных SEO-специалистов</w:t>
      </w:r>
    </w:p>
    <w:bookmarkEnd w:id="31"/>
    <w:bookmarkStart w:id="32" w:name="заголовок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Узнайте, когда ожидание SEO-результата начинает разрушать доверие клиента</w:t>
      </w:r>
    </w:p>
    <w:bookmarkEnd w:id="32"/>
    <w:bookmarkStart w:id="33" w:name="подзаголовок"/>
    <w:p>
      <w:pPr>
        <w:pStyle w:val="Heading2"/>
      </w:pPr>
      <w:r>
        <w:t xml:space="preserve">Подзаголовок</w:t>
      </w:r>
    </w:p>
    <w:p>
      <w:pPr>
        <w:pStyle w:val="BlockText"/>
      </w:pPr>
      <w:r>
        <w:t xml:space="preserve">За 3 минуты оцените своё «окно сомнения» — период, когда клиент уже анализирует вашу работу, но ещё не получил убедительного подтверждения, что выбрал правильного специалиста.</w:t>
      </w:r>
    </w:p>
    <w:bookmarkEnd w:id="33"/>
    <w:bookmarkStart w:id="34" w:name="краткий-список-результата"/>
    <w:p>
      <w:pPr>
        <w:pStyle w:val="Heading2"/>
      </w:pPr>
      <w:r>
        <w:t xml:space="preserve">Краткий список результата</w:t>
      </w:r>
    </w:p>
    <w:p>
      <w:pPr>
        <w:pStyle w:val="FirstParagraph"/>
      </w:pPr>
      <w:r>
        <w:t xml:space="preserve">После диагностики вы узнаете:</w:t>
      </w:r>
    </w:p>
    <w:p>
      <w:pPr>
        <w:pStyle w:val="Compact"/>
        <w:numPr>
          <w:ilvl w:val="0"/>
          <w:numId w:val="1009"/>
        </w:numPr>
      </w:pPr>
      <w:r>
        <w:t xml:space="preserve">насколько рано клиенты начинают сомневаться;</w:t>
      </w:r>
    </w:p>
    <w:p>
      <w:pPr>
        <w:pStyle w:val="Compact"/>
        <w:numPr>
          <w:ilvl w:val="0"/>
          <w:numId w:val="1009"/>
        </w:numPr>
      </w:pPr>
      <w:r>
        <w:t xml:space="preserve">какие действия усиливают риск их ухода;</w:t>
      </w:r>
    </w:p>
    <w:p>
      <w:pPr>
        <w:pStyle w:val="Compact"/>
        <w:numPr>
          <w:ilvl w:val="0"/>
          <w:numId w:val="1009"/>
        </w:numPr>
      </w:pPr>
      <w:r>
        <w:t xml:space="preserve">насколько быстро ваша экспертность становится видимой;</w:t>
      </w:r>
    </w:p>
    <w:p>
      <w:pPr>
        <w:pStyle w:val="Compact"/>
        <w:numPr>
          <w:ilvl w:val="0"/>
          <w:numId w:val="1009"/>
        </w:numPr>
      </w:pPr>
      <w:r>
        <w:t xml:space="preserve">где именно вы теряете контроль над ожиданиями клиента.</w:t>
      </w:r>
    </w:p>
    <w:bookmarkEnd w:id="34"/>
    <w:bookmarkStart w:id="35" w:name="кнопка"/>
    <w:p>
      <w:pPr>
        <w:pStyle w:val="Heading2"/>
      </w:pPr>
      <w:r>
        <w:t xml:space="preserve">Кнопка</w:t>
      </w:r>
    </w:p>
    <w:p>
      <w:pPr>
        <w:pStyle w:val="BlockText"/>
      </w:pPr>
      <w:r>
        <w:rPr>
          <w:b/>
          <w:bCs/>
        </w:rPr>
        <w:t xml:space="preserve">Начать диагностику</w:t>
      </w:r>
    </w:p>
    <w:bookmarkEnd w:id="35"/>
    <w:bookmarkStart w:id="36" w:name="под-кнопкой"/>
    <w:p>
      <w:pPr>
        <w:pStyle w:val="Heading2"/>
      </w:pPr>
      <w:r>
        <w:t xml:space="preserve">Под кнопкой</w:t>
      </w:r>
    </w:p>
    <w:p>
      <w:pPr>
        <w:pStyle w:val="BlockText"/>
      </w:pPr>
      <w:r>
        <w:t xml:space="preserve">12 вопросов. Без регистрации. Результат сразу.</w:t>
      </w:r>
    </w:p>
    <w:bookmarkEnd w:id="36"/>
    <w:bookmarkStart w:id="37" w:name="визуал"/>
    <w:p>
      <w:pPr>
        <w:pStyle w:val="Heading2"/>
      </w:pPr>
      <w:r>
        <w:t xml:space="preserve">Визуал</w:t>
      </w:r>
    </w:p>
    <w:p>
      <w:pPr>
        <w:pStyle w:val="FirstParagraph"/>
      </w:pPr>
      <w:r>
        <w:t xml:space="preserve">Справа или на фоне:</w:t>
      </w:r>
    </w:p>
    <w:p>
      <w:pPr>
        <w:pStyle w:val="Compact"/>
        <w:numPr>
          <w:ilvl w:val="0"/>
          <w:numId w:val="1010"/>
        </w:numPr>
      </w:pPr>
      <w:r>
        <w:t xml:space="preserve">шкала «Доверие клиента»;</w:t>
      </w:r>
    </w:p>
    <w:p>
      <w:pPr>
        <w:pStyle w:val="Compact"/>
        <w:numPr>
          <w:ilvl w:val="0"/>
          <w:numId w:val="1010"/>
        </w:numPr>
      </w:pPr>
      <w:r>
        <w:t xml:space="preserve">временная линия от старта проекта до первого результата;</w:t>
      </w:r>
    </w:p>
    <w:p>
      <w:pPr>
        <w:pStyle w:val="Compact"/>
        <w:numPr>
          <w:ilvl w:val="0"/>
          <w:numId w:val="1010"/>
        </w:numPr>
      </w:pPr>
      <w:r>
        <w:t xml:space="preserve">между ними выделенный участок «Окно сомнения».</w:t>
      </w:r>
    </w:p>
    <w:bookmarkEnd w:id="37"/>
    <w:bookmarkStart w:id="38" w:name="микротекст-внизу"/>
    <w:p>
      <w:pPr>
        <w:pStyle w:val="Heading2"/>
      </w:pPr>
      <w:r>
        <w:t xml:space="preserve">Микротекст внизу</w:t>
      </w:r>
    </w:p>
    <w:p>
      <w:pPr>
        <w:pStyle w:val="BlockText"/>
      </w:pPr>
      <w:r>
        <w:t xml:space="preserve">Диагностика не оценивает качество вашей SEO-работы. Она показывает, насколько быстро клиент получает видимые доказательства её ценности.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экран-подготовки"/>
    <w:p>
      <w:pPr>
        <w:pStyle w:val="Heading1"/>
      </w:pPr>
      <w:r>
        <w:t xml:space="preserve">6. Экран подготовки</w:t>
      </w:r>
    </w:p>
    <w:bookmarkStart w:id="40" w:name="заголовок-1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Отвечайте так, как происходит в реальных проектах</w:t>
      </w:r>
    </w:p>
    <w:bookmarkEnd w:id="40"/>
    <w:bookmarkStart w:id="41" w:name="текст"/>
    <w:p>
      <w:pPr>
        <w:pStyle w:val="Heading2"/>
      </w:pPr>
      <w:r>
        <w:t xml:space="preserve">Текст</w:t>
      </w:r>
    </w:p>
    <w:p>
      <w:pPr>
        <w:pStyle w:val="BlockText"/>
      </w:pPr>
      <w:r>
        <w:t xml:space="preserve">Здесь нет правильных и неправильных ответов. Результат будет точнее, если вы будете ориентироваться не на идеальный процесс, а на типичный клиентский проект.</w:t>
      </w:r>
    </w:p>
    <w:bookmarkEnd w:id="41"/>
    <w:bookmarkStart w:id="42" w:name="кнопка-1"/>
    <w:p>
      <w:pPr>
        <w:pStyle w:val="Heading2"/>
      </w:pPr>
      <w:r>
        <w:t xml:space="preserve">Кнопка</w:t>
      </w:r>
    </w:p>
    <w:p>
      <w:pPr>
        <w:pStyle w:val="BlockText"/>
      </w:pPr>
      <w:r>
        <w:rPr>
          <w:b/>
          <w:bCs/>
        </w:rPr>
        <w:t xml:space="preserve">Понятно, начать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115" w:name="вопросы-диагностики"/>
    <w:p>
      <w:pPr>
        <w:pStyle w:val="Heading1"/>
      </w:pPr>
      <w:r>
        <w:t xml:space="preserve">7. Вопросы диагностики</w:t>
      </w:r>
    </w:p>
    <w:p>
      <w:r>
        <w:pict>
          <v:rect style="width:0;height:1.5pt" o:hralign="center" o:hrstd="t" o:hr="t"/>
        </w:pict>
      </w:r>
    </w:p>
    <w:bookmarkStart w:id="49" w:name="вопрос-1"/>
    <w:p>
      <w:pPr>
        <w:pStyle w:val="Heading2"/>
      </w:pPr>
      <w:r>
        <w:t xml:space="preserve">Вопрос 1</w:t>
      </w:r>
    </w:p>
    <w:bookmarkStart w:id="44" w:name="заголовок-2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Сколько клиентских SEO-проектов вы ведёте одновременно?</w:t>
      </w:r>
    </w:p>
    <w:bookmarkEnd w:id="44"/>
    <w:bookmarkStart w:id="45" w:name="варианты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11"/>
        </w:numPr>
      </w:pPr>
      <w:r>
        <w:t xml:space="preserve">1–3 проекта</w:t>
      </w:r>
    </w:p>
    <w:p>
      <w:pPr>
        <w:pStyle w:val="Compact"/>
        <w:numPr>
          <w:ilvl w:val="0"/>
          <w:numId w:val="1011"/>
        </w:numPr>
      </w:pPr>
      <w:r>
        <w:t xml:space="preserve">4–7 проектов</w:t>
      </w:r>
    </w:p>
    <w:p>
      <w:pPr>
        <w:pStyle w:val="Compact"/>
        <w:numPr>
          <w:ilvl w:val="0"/>
          <w:numId w:val="1011"/>
        </w:numPr>
      </w:pPr>
      <w:r>
        <w:t xml:space="preserve">8–12 проектов</w:t>
      </w:r>
    </w:p>
    <w:p>
      <w:pPr>
        <w:pStyle w:val="Compact"/>
        <w:numPr>
          <w:ilvl w:val="0"/>
          <w:numId w:val="1011"/>
        </w:numPr>
      </w:pPr>
      <w:r>
        <w:t xml:space="preserve">Более 12 проектов</w:t>
      </w:r>
    </w:p>
    <w:p>
      <w:pPr>
        <w:pStyle w:val="Compact"/>
        <w:numPr>
          <w:ilvl w:val="0"/>
          <w:numId w:val="1011"/>
        </w:numPr>
      </w:pPr>
      <w:r>
        <w:t xml:space="preserve">Сейчас нет активных проектов</w:t>
      </w:r>
    </w:p>
    <w:bookmarkEnd w:id="45"/>
    <w:bookmarkStart w:id="46" w:name="баллы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12"/>
        </w:numPr>
      </w:pPr>
      <w:r>
        <w:t xml:space="preserve">1–3 проекта — 1 балл</w:t>
      </w:r>
    </w:p>
    <w:p>
      <w:pPr>
        <w:pStyle w:val="Compact"/>
        <w:numPr>
          <w:ilvl w:val="0"/>
          <w:numId w:val="1012"/>
        </w:numPr>
      </w:pPr>
      <w:r>
        <w:t xml:space="preserve">4–7 проектов — 2 балла</w:t>
      </w:r>
    </w:p>
    <w:p>
      <w:pPr>
        <w:pStyle w:val="Compact"/>
        <w:numPr>
          <w:ilvl w:val="0"/>
          <w:numId w:val="1012"/>
        </w:numPr>
      </w:pPr>
      <w:r>
        <w:t xml:space="preserve">8–12 проектов — 3 балла</w:t>
      </w:r>
    </w:p>
    <w:p>
      <w:pPr>
        <w:pStyle w:val="Compact"/>
        <w:numPr>
          <w:ilvl w:val="0"/>
          <w:numId w:val="1012"/>
        </w:numPr>
      </w:pPr>
      <w:r>
        <w:t xml:space="preserve">Более 12 проектов — 4 балла</w:t>
      </w:r>
    </w:p>
    <w:p>
      <w:pPr>
        <w:pStyle w:val="Compact"/>
        <w:numPr>
          <w:ilvl w:val="0"/>
          <w:numId w:val="1012"/>
        </w:numPr>
      </w:pPr>
      <w:r>
        <w:t xml:space="preserve">Нет активных проектов — 1 балл</w:t>
      </w:r>
    </w:p>
    <w:bookmarkEnd w:id="46"/>
    <w:bookmarkStart w:id="47" w:name="микроинсайт-после-ответа"/>
    <w:p>
      <w:pPr>
        <w:pStyle w:val="Heading3"/>
      </w:pPr>
      <w:r>
        <w:t xml:space="preserve">Микроинсайт после ответа</w:t>
      </w:r>
    </w:p>
    <w:p>
      <w:pPr>
        <w:pStyle w:val="BlockText"/>
      </w:pPr>
      <w:r>
        <w:t xml:space="preserve">Чем больше проектов одновременно ведёт специалист, тем труднее системно создавать ранние доказательства ценности для каждого клиента.</w:t>
      </w:r>
    </w:p>
    <w:bookmarkEnd w:id="47"/>
    <w:bookmarkStart w:id="48" w:name="цель-вопроса"/>
    <w:p>
      <w:pPr>
        <w:pStyle w:val="Heading3"/>
      </w:pPr>
      <w:r>
        <w:t xml:space="preserve">Цель вопроса</w:t>
      </w:r>
    </w:p>
    <w:p>
      <w:pPr>
        <w:pStyle w:val="FirstParagraph"/>
      </w:pPr>
      <w:r>
        <w:t xml:space="preserve">Квалификация пользователя и определение нагрузки.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вопрос-2"/>
    <w:p>
      <w:pPr>
        <w:pStyle w:val="Heading2"/>
      </w:pPr>
      <w:r>
        <w:t xml:space="preserve">Вопрос 2</w:t>
      </w:r>
    </w:p>
    <w:bookmarkStart w:id="50" w:name="заголовок-3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Через сколько времени после старта клиент обычно впервые спрашивает о результатах?</w:t>
      </w:r>
    </w:p>
    <w:bookmarkEnd w:id="50"/>
    <w:bookmarkStart w:id="51" w:name="варианты-1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13"/>
        </w:numPr>
      </w:pPr>
      <w:r>
        <w:t xml:space="preserve">В первые 3–7 дней</w:t>
      </w:r>
    </w:p>
    <w:p>
      <w:pPr>
        <w:pStyle w:val="Compact"/>
        <w:numPr>
          <w:ilvl w:val="0"/>
          <w:numId w:val="1013"/>
        </w:numPr>
      </w:pPr>
      <w:r>
        <w:t xml:space="preserve">Через 1–2 недели</w:t>
      </w:r>
    </w:p>
    <w:p>
      <w:pPr>
        <w:pStyle w:val="Compact"/>
        <w:numPr>
          <w:ilvl w:val="0"/>
          <w:numId w:val="1013"/>
        </w:numPr>
      </w:pPr>
      <w:r>
        <w:t xml:space="preserve">Через 3–4 недели</w:t>
      </w:r>
    </w:p>
    <w:p>
      <w:pPr>
        <w:pStyle w:val="Compact"/>
        <w:numPr>
          <w:ilvl w:val="0"/>
          <w:numId w:val="1013"/>
        </w:numPr>
      </w:pPr>
      <w:r>
        <w:t xml:space="preserve">Позже первого месяца</w:t>
      </w:r>
    </w:p>
    <w:p>
      <w:pPr>
        <w:pStyle w:val="Compact"/>
        <w:numPr>
          <w:ilvl w:val="0"/>
          <w:numId w:val="1013"/>
        </w:numPr>
      </w:pPr>
      <w:r>
        <w:t xml:space="preserve">Обычно не спрашивает</w:t>
      </w:r>
    </w:p>
    <w:bookmarkEnd w:id="51"/>
    <w:bookmarkStart w:id="52" w:name="баллы-1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14"/>
        </w:numPr>
      </w:pPr>
      <w:r>
        <w:t xml:space="preserve">3–7 дней — 4 балла</w:t>
      </w:r>
    </w:p>
    <w:p>
      <w:pPr>
        <w:pStyle w:val="Compact"/>
        <w:numPr>
          <w:ilvl w:val="0"/>
          <w:numId w:val="1014"/>
        </w:numPr>
      </w:pPr>
      <w:r>
        <w:t xml:space="preserve">1–2 недели — 3 балла</w:t>
      </w:r>
    </w:p>
    <w:p>
      <w:pPr>
        <w:pStyle w:val="Compact"/>
        <w:numPr>
          <w:ilvl w:val="0"/>
          <w:numId w:val="1014"/>
        </w:numPr>
      </w:pPr>
      <w:r>
        <w:t xml:space="preserve">3–4 недели — 2 балла</w:t>
      </w:r>
    </w:p>
    <w:p>
      <w:pPr>
        <w:pStyle w:val="Compact"/>
        <w:numPr>
          <w:ilvl w:val="0"/>
          <w:numId w:val="1014"/>
        </w:numPr>
      </w:pPr>
      <w:r>
        <w:t xml:space="preserve">Позже месяца — 1 балл</w:t>
      </w:r>
    </w:p>
    <w:p>
      <w:pPr>
        <w:pStyle w:val="Compact"/>
        <w:numPr>
          <w:ilvl w:val="0"/>
          <w:numId w:val="1014"/>
        </w:numPr>
      </w:pPr>
      <w:r>
        <w:t xml:space="preserve">Не спрашивает — 0 баллов</w:t>
      </w:r>
    </w:p>
    <w:bookmarkEnd w:id="52"/>
    <w:bookmarkStart w:id="53" w:name="микроинсайт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Клиент может согласиться ждать несколько месяцев, но оценивать правильность своего выбора он начинает значительно раньше.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вопрос-3"/>
    <w:p>
      <w:pPr>
        <w:pStyle w:val="Heading2"/>
      </w:pPr>
      <w:r>
        <w:t xml:space="preserve">Вопрос 3</w:t>
      </w:r>
    </w:p>
    <w:bookmarkStart w:id="55" w:name="заголовок-4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Что клиент обычно видит в первые 7 дней работы?</w:t>
      </w:r>
    </w:p>
    <w:bookmarkEnd w:id="55"/>
    <w:bookmarkStart w:id="56" w:name="тип"/>
    <w:p>
      <w:pPr>
        <w:pStyle w:val="Heading3"/>
      </w:pPr>
      <w:r>
        <w:t xml:space="preserve">Тип</w:t>
      </w:r>
    </w:p>
    <w:p>
      <w:pPr>
        <w:pStyle w:val="FirstParagraph"/>
      </w:pPr>
      <w:r>
        <w:t xml:space="preserve">Множественный выбор.</w:t>
      </w:r>
    </w:p>
    <w:bookmarkEnd w:id="56"/>
    <w:bookmarkStart w:id="57" w:name="варианты-2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15"/>
        </w:numPr>
      </w:pPr>
      <w:r>
        <w:t xml:space="preserve">План работ</w:t>
      </w:r>
    </w:p>
    <w:p>
      <w:pPr>
        <w:pStyle w:val="Compact"/>
        <w:numPr>
          <w:ilvl w:val="0"/>
          <w:numId w:val="1015"/>
        </w:numPr>
      </w:pPr>
      <w:r>
        <w:t xml:space="preserve">Результаты аудита</w:t>
      </w:r>
    </w:p>
    <w:p>
      <w:pPr>
        <w:pStyle w:val="Compact"/>
        <w:numPr>
          <w:ilvl w:val="0"/>
          <w:numId w:val="1015"/>
        </w:numPr>
      </w:pPr>
      <w:r>
        <w:t xml:space="preserve">Список выполненных задач</w:t>
      </w:r>
    </w:p>
    <w:p>
      <w:pPr>
        <w:pStyle w:val="Compact"/>
        <w:numPr>
          <w:ilvl w:val="0"/>
          <w:numId w:val="1015"/>
        </w:numPr>
      </w:pPr>
      <w:r>
        <w:t xml:space="preserve">Технические исправления</w:t>
      </w:r>
    </w:p>
    <w:p>
      <w:pPr>
        <w:pStyle w:val="Compact"/>
        <w:numPr>
          <w:ilvl w:val="0"/>
          <w:numId w:val="1015"/>
        </w:numPr>
      </w:pPr>
      <w:r>
        <w:t xml:space="preserve">Изменение позиций</w:t>
      </w:r>
    </w:p>
    <w:p>
      <w:pPr>
        <w:pStyle w:val="Compact"/>
        <w:numPr>
          <w:ilvl w:val="0"/>
          <w:numId w:val="1015"/>
        </w:numPr>
      </w:pPr>
      <w:r>
        <w:t xml:space="preserve">Изменение трафика или заявок</w:t>
      </w:r>
    </w:p>
    <w:p>
      <w:pPr>
        <w:pStyle w:val="Compact"/>
        <w:numPr>
          <w:ilvl w:val="0"/>
          <w:numId w:val="1015"/>
        </w:numPr>
      </w:pPr>
      <w:r>
        <w:t xml:space="preserve">Практически ничего заметного для себя</w:t>
      </w:r>
    </w:p>
    <w:bookmarkEnd w:id="57"/>
    <w:bookmarkStart w:id="58" w:name="баллы-2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16"/>
        </w:numPr>
      </w:pPr>
      <w:r>
        <w:t xml:space="preserve">План работ — 1 балл</w:t>
      </w:r>
    </w:p>
    <w:p>
      <w:pPr>
        <w:pStyle w:val="Compact"/>
        <w:numPr>
          <w:ilvl w:val="0"/>
          <w:numId w:val="1016"/>
        </w:numPr>
      </w:pPr>
      <w:r>
        <w:t xml:space="preserve">Результаты аудита — 1 балл</w:t>
      </w:r>
    </w:p>
    <w:p>
      <w:pPr>
        <w:pStyle w:val="Compact"/>
        <w:numPr>
          <w:ilvl w:val="0"/>
          <w:numId w:val="1016"/>
        </w:numPr>
      </w:pPr>
      <w:r>
        <w:t xml:space="preserve">Выполненные задачи — 1 балл</w:t>
      </w:r>
    </w:p>
    <w:p>
      <w:pPr>
        <w:pStyle w:val="Compact"/>
        <w:numPr>
          <w:ilvl w:val="0"/>
          <w:numId w:val="1016"/>
        </w:numPr>
      </w:pPr>
      <w:r>
        <w:t xml:space="preserve">Технические исправления — 1 балл</w:t>
      </w:r>
    </w:p>
    <w:p>
      <w:pPr>
        <w:pStyle w:val="Compact"/>
        <w:numPr>
          <w:ilvl w:val="0"/>
          <w:numId w:val="1016"/>
        </w:numPr>
      </w:pPr>
      <w:r>
        <w:t xml:space="preserve">Изменение позиций — минус 2 балла</w:t>
      </w:r>
    </w:p>
    <w:p>
      <w:pPr>
        <w:pStyle w:val="Compact"/>
        <w:numPr>
          <w:ilvl w:val="0"/>
          <w:numId w:val="1016"/>
        </w:numPr>
      </w:pPr>
      <w:r>
        <w:t xml:space="preserve">Изменение трафика или заявок — минус 3 балла</w:t>
      </w:r>
    </w:p>
    <w:p>
      <w:pPr>
        <w:pStyle w:val="Compact"/>
        <w:numPr>
          <w:ilvl w:val="0"/>
          <w:numId w:val="1016"/>
        </w:numPr>
      </w:pPr>
      <w:r>
        <w:t xml:space="preserve">Ничего заметного — 4 балла</w:t>
      </w:r>
    </w:p>
    <w:p>
      <w:pPr>
        <w:pStyle w:val="FirstParagraph"/>
      </w:pPr>
      <w:r>
        <w:t xml:space="preserve">Если выбрано несколько вариантов, баллы суммируются, но максимум за вопрос — 4.</w:t>
      </w:r>
    </w:p>
    <w:bookmarkEnd w:id="58"/>
    <w:bookmarkStart w:id="59" w:name="микроинсайт-1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План, аудит и список задач доказывают, что работа ведётся. Но для клиента это не всегда равно доказательству, что его бизнес уже движется к результату.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вопрос-4"/>
    <w:p>
      <w:pPr>
        <w:pStyle w:val="Heading2"/>
      </w:pPr>
      <w:r>
        <w:t xml:space="preserve">Вопрос 4</w:t>
      </w:r>
    </w:p>
    <w:bookmarkStart w:id="61" w:name="заголовок-5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Как вы обычно отвечаете на вопрос «Когда будут результаты?»</w:t>
      </w:r>
    </w:p>
    <w:bookmarkEnd w:id="61"/>
    <w:bookmarkStart w:id="62" w:name="варианты-3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17"/>
        </w:numPr>
      </w:pPr>
      <w:r>
        <w:t xml:space="preserve">Объясняю, что SEO требует времени</w:t>
      </w:r>
    </w:p>
    <w:p>
      <w:pPr>
        <w:pStyle w:val="Compact"/>
        <w:numPr>
          <w:ilvl w:val="0"/>
          <w:numId w:val="1017"/>
        </w:numPr>
      </w:pPr>
      <w:r>
        <w:t xml:space="preserve">Показываю выполненные работы</w:t>
      </w:r>
    </w:p>
    <w:p>
      <w:pPr>
        <w:pStyle w:val="Compact"/>
        <w:numPr>
          <w:ilvl w:val="0"/>
          <w:numId w:val="1017"/>
        </w:numPr>
      </w:pPr>
      <w:r>
        <w:t xml:space="preserve">Показываю прогноз и план</w:t>
      </w:r>
    </w:p>
    <w:p>
      <w:pPr>
        <w:pStyle w:val="Compact"/>
        <w:numPr>
          <w:ilvl w:val="0"/>
          <w:numId w:val="1017"/>
        </w:numPr>
      </w:pPr>
      <w:r>
        <w:t xml:space="preserve">Показываю уже появившуюся динамику</w:t>
      </w:r>
    </w:p>
    <w:p>
      <w:pPr>
        <w:pStyle w:val="Compact"/>
        <w:numPr>
          <w:ilvl w:val="0"/>
          <w:numId w:val="1017"/>
        </w:numPr>
      </w:pPr>
      <w:r>
        <w:t xml:space="preserve">Каждый раз отвечаю по-разному</w:t>
      </w:r>
    </w:p>
    <w:bookmarkEnd w:id="62"/>
    <w:bookmarkStart w:id="63" w:name="баллы-3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18"/>
        </w:numPr>
      </w:pPr>
      <w:r>
        <w:t xml:space="preserve">Объясняю сроки — 4 балла</w:t>
      </w:r>
    </w:p>
    <w:p>
      <w:pPr>
        <w:pStyle w:val="Compact"/>
        <w:numPr>
          <w:ilvl w:val="0"/>
          <w:numId w:val="1018"/>
        </w:numPr>
      </w:pPr>
      <w:r>
        <w:t xml:space="preserve">Показываю выполненные работы — 3 балла</w:t>
      </w:r>
    </w:p>
    <w:p>
      <w:pPr>
        <w:pStyle w:val="Compact"/>
        <w:numPr>
          <w:ilvl w:val="0"/>
          <w:numId w:val="1018"/>
        </w:numPr>
      </w:pPr>
      <w:r>
        <w:t xml:space="preserve">Показываю прогноз — 2 балла</w:t>
      </w:r>
    </w:p>
    <w:p>
      <w:pPr>
        <w:pStyle w:val="Compact"/>
        <w:numPr>
          <w:ilvl w:val="0"/>
          <w:numId w:val="1018"/>
        </w:numPr>
      </w:pPr>
      <w:r>
        <w:t xml:space="preserve">Показываю динамику — 0 баллов</w:t>
      </w:r>
    </w:p>
    <w:p>
      <w:pPr>
        <w:pStyle w:val="Compact"/>
        <w:numPr>
          <w:ilvl w:val="0"/>
          <w:numId w:val="1018"/>
        </w:numPr>
      </w:pPr>
      <w:r>
        <w:t xml:space="preserve">По-разному — 3 балла</w:t>
      </w:r>
    </w:p>
    <w:bookmarkEnd w:id="63"/>
    <w:bookmarkStart w:id="64" w:name="микроинсайт-2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Чем чаще специалист вынужден объяснять сроки, тем сильнее клиент воспринимает ценность как обещание будущего, а не как уже начавшийся результат.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вопрос-5"/>
    <w:p>
      <w:pPr>
        <w:pStyle w:val="Heading2"/>
      </w:pPr>
      <w:r>
        <w:t xml:space="preserve">Вопрос 5</w:t>
      </w:r>
    </w:p>
    <w:bookmarkStart w:id="66" w:name="заголовок-6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Как часто клиент просит дополнительные отчёты, созвоны или пояснения до появления заметного результата?</w:t>
      </w:r>
    </w:p>
    <w:bookmarkEnd w:id="66"/>
    <w:bookmarkStart w:id="67" w:name="варианты-4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19"/>
        </w:numPr>
      </w:pPr>
      <w:r>
        <w:t xml:space="preserve">Почти в каждом проекте</w:t>
      </w:r>
    </w:p>
    <w:p>
      <w:pPr>
        <w:pStyle w:val="Compact"/>
        <w:numPr>
          <w:ilvl w:val="0"/>
          <w:numId w:val="1019"/>
        </w:numPr>
      </w:pPr>
      <w:r>
        <w:t xml:space="preserve">Часто</w:t>
      </w:r>
    </w:p>
    <w:p>
      <w:pPr>
        <w:pStyle w:val="Compact"/>
        <w:numPr>
          <w:ilvl w:val="0"/>
          <w:numId w:val="1019"/>
        </w:numPr>
      </w:pPr>
      <w:r>
        <w:t xml:space="preserve">Иногда</w:t>
      </w:r>
    </w:p>
    <w:p>
      <w:pPr>
        <w:pStyle w:val="Compact"/>
        <w:numPr>
          <w:ilvl w:val="0"/>
          <w:numId w:val="1019"/>
        </w:numPr>
      </w:pPr>
      <w:r>
        <w:t xml:space="preserve">Редко</w:t>
      </w:r>
    </w:p>
    <w:p>
      <w:pPr>
        <w:pStyle w:val="Compact"/>
        <w:numPr>
          <w:ilvl w:val="0"/>
          <w:numId w:val="1019"/>
        </w:numPr>
      </w:pPr>
      <w:r>
        <w:t xml:space="preserve">Практически никогда</w:t>
      </w:r>
    </w:p>
    <w:bookmarkEnd w:id="67"/>
    <w:bookmarkStart w:id="68" w:name="баллы-4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20"/>
        </w:numPr>
      </w:pPr>
      <w:r>
        <w:t xml:space="preserve">Почти в каждом — 4 балла</w:t>
      </w:r>
    </w:p>
    <w:p>
      <w:pPr>
        <w:pStyle w:val="Compact"/>
        <w:numPr>
          <w:ilvl w:val="0"/>
          <w:numId w:val="1020"/>
        </w:numPr>
      </w:pPr>
      <w:r>
        <w:t xml:space="preserve">Часто — 3 балла</w:t>
      </w:r>
    </w:p>
    <w:p>
      <w:pPr>
        <w:pStyle w:val="Compact"/>
        <w:numPr>
          <w:ilvl w:val="0"/>
          <w:numId w:val="1020"/>
        </w:numPr>
      </w:pPr>
      <w:r>
        <w:t xml:space="preserve">Иногда — 2 балла</w:t>
      </w:r>
    </w:p>
    <w:p>
      <w:pPr>
        <w:pStyle w:val="Compact"/>
        <w:numPr>
          <w:ilvl w:val="0"/>
          <w:numId w:val="1020"/>
        </w:numPr>
      </w:pPr>
      <w:r>
        <w:t xml:space="preserve">Редко — 1 балл</w:t>
      </w:r>
    </w:p>
    <w:p>
      <w:pPr>
        <w:pStyle w:val="Compact"/>
        <w:numPr>
          <w:ilvl w:val="0"/>
          <w:numId w:val="1020"/>
        </w:numPr>
      </w:pPr>
      <w:r>
        <w:t xml:space="preserve">Никогда — 0 баллов</w:t>
      </w:r>
    </w:p>
    <w:bookmarkEnd w:id="68"/>
    <w:bookmarkStart w:id="69" w:name="микроинсайт-3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Рост числа дополнительных вопросов часто означает не интерес к процессу, а попытку клиента вернуть ощущение контроля.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вопрос-6"/>
    <w:p>
      <w:pPr>
        <w:pStyle w:val="Heading2"/>
      </w:pPr>
      <w:r>
        <w:t xml:space="preserve">Вопрос 6</w:t>
      </w:r>
    </w:p>
    <w:bookmarkStart w:id="71" w:name="заголовок-7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Были ли у вас клиенты, которые прекратили работу до того, как стратегия успела дать основной результат?</w:t>
      </w:r>
    </w:p>
    <w:bookmarkEnd w:id="71"/>
    <w:bookmarkStart w:id="72" w:name="варианты-5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21"/>
        </w:numPr>
      </w:pPr>
      <w:r>
        <w:t xml:space="preserve">Да, такое происходило неоднократно</w:t>
      </w:r>
    </w:p>
    <w:p>
      <w:pPr>
        <w:pStyle w:val="Compact"/>
        <w:numPr>
          <w:ilvl w:val="0"/>
          <w:numId w:val="1021"/>
        </w:numPr>
      </w:pPr>
      <w:r>
        <w:t xml:space="preserve">Да, один или два раза</w:t>
      </w:r>
    </w:p>
    <w:p>
      <w:pPr>
        <w:pStyle w:val="Compact"/>
        <w:numPr>
          <w:ilvl w:val="0"/>
          <w:numId w:val="1021"/>
        </w:numPr>
      </w:pPr>
      <w:r>
        <w:t xml:space="preserve">Клиенты оставались, но регулярно сомневались</w:t>
      </w:r>
    </w:p>
    <w:p>
      <w:pPr>
        <w:pStyle w:val="Compact"/>
        <w:numPr>
          <w:ilvl w:val="0"/>
          <w:numId w:val="1021"/>
        </w:numPr>
      </w:pPr>
      <w:r>
        <w:t xml:space="preserve">Нет</w:t>
      </w:r>
    </w:p>
    <w:p>
      <w:pPr>
        <w:pStyle w:val="Compact"/>
        <w:numPr>
          <w:ilvl w:val="0"/>
          <w:numId w:val="1021"/>
        </w:numPr>
      </w:pPr>
      <w:r>
        <w:t xml:space="preserve">У меня пока мало опыта, чтобы оценить</w:t>
      </w:r>
    </w:p>
    <w:bookmarkEnd w:id="72"/>
    <w:bookmarkStart w:id="73" w:name="баллы-5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22"/>
        </w:numPr>
      </w:pPr>
      <w:r>
        <w:t xml:space="preserve">Неоднократно — 5 баллов</w:t>
      </w:r>
    </w:p>
    <w:p>
      <w:pPr>
        <w:pStyle w:val="Compact"/>
        <w:numPr>
          <w:ilvl w:val="0"/>
          <w:numId w:val="1022"/>
        </w:numPr>
      </w:pPr>
      <w:r>
        <w:t xml:space="preserve">Один или два раза — 4 балла</w:t>
      </w:r>
    </w:p>
    <w:p>
      <w:pPr>
        <w:pStyle w:val="Compact"/>
        <w:numPr>
          <w:ilvl w:val="0"/>
          <w:numId w:val="1022"/>
        </w:numPr>
      </w:pPr>
      <w:r>
        <w:t xml:space="preserve">Оставались, но сомневались — 3 балла</w:t>
      </w:r>
    </w:p>
    <w:p>
      <w:pPr>
        <w:pStyle w:val="Compact"/>
        <w:numPr>
          <w:ilvl w:val="0"/>
          <w:numId w:val="1022"/>
        </w:numPr>
      </w:pPr>
      <w:r>
        <w:t xml:space="preserve">Нет — 0 баллов</w:t>
      </w:r>
    </w:p>
    <w:p>
      <w:pPr>
        <w:pStyle w:val="Compact"/>
        <w:numPr>
          <w:ilvl w:val="0"/>
          <w:numId w:val="1022"/>
        </w:numPr>
      </w:pPr>
      <w:r>
        <w:t xml:space="preserve">Мало опыта — 1 балл</w:t>
      </w:r>
    </w:p>
    <w:bookmarkEnd w:id="73"/>
    <w:bookmarkStart w:id="74" w:name="микроинсайт-4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Самая дорогая потеря в SEO — правильная стратегия, до результата которой клиент не успел дойти.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вопрос-7"/>
    <w:p>
      <w:pPr>
        <w:pStyle w:val="Heading2"/>
      </w:pPr>
      <w:r>
        <w:t xml:space="preserve">Вопрос 7</w:t>
      </w:r>
    </w:p>
    <w:bookmarkStart w:id="76" w:name="заголовок-8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Что вы чувствуете, когда клиент пишет: «Ну что там с позициями?»</w:t>
      </w:r>
    </w:p>
    <w:bookmarkEnd w:id="76"/>
    <w:bookmarkStart w:id="77" w:name="варианты-6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23"/>
        </w:numPr>
      </w:pPr>
      <w:r>
        <w:t xml:space="preserve">Напряжение: пока нечего показать</w:t>
      </w:r>
    </w:p>
    <w:p>
      <w:pPr>
        <w:pStyle w:val="Compact"/>
        <w:numPr>
          <w:ilvl w:val="0"/>
          <w:numId w:val="1023"/>
        </w:numPr>
      </w:pPr>
      <w:r>
        <w:t xml:space="preserve">Раздражение: работа идёт, но клиент этого не понимает</w:t>
      </w:r>
    </w:p>
    <w:p>
      <w:pPr>
        <w:pStyle w:val="Compact"/>
        <w:numPr>
          <w:ilvl w:val="0"/>
          <w:numId w:val="1023"/>
        </w:numPr>
      </w:pPr>
      <w:r>
        <w:t xml:space="preserve">Неуверенность: сложно прогнозировать срок</w:t>
      </w:r>
    </w:p>
    <w:p>
      <w:pPr>
        <w:pStyle w:val="Compact"/>
        <w:numPr>
          <w:ilvl w:val="0"/>
          <w:numId w:val="1023"/>
        </w:numPr>
      </w:pPr>
      <w:r>
        <w:t xml:space="preserve">Спокойствие: есть понятная динамика</w:t>
      </w:r>
    </w:p>
    <w:p>
      <w:pPr>
        <w:pStyle w:val="Compact"/>
        <w:numPr>
          <w:ilvl w:val="0"/>
          <w:numId w:val="1023"/>
        </w:numPr>
      </w:pPr>
      <w:r>
        <w:t xml:space="preserve">Зависит от проекта</w:t>
      </w:r>
    </w:p>
    <w:bookmarkEnd w:id="77"/>
    <w:bookmarkStart w:id="78" w:name="баллы-6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24"/>
        </w:numPr>
      </w:pPr>
      <w:r>
        <w:t xml:space="preserve">Напряжение — 4 балла</w:t>
      </w:r>
    </w:p>
    <w:p>
      <w:pPr>
        <w:pStyle w:val="Compact"/>
        <w:numPr>
          <w:ilvl w:val="0"/>
          <w:numId w:val="1024"/>
        </w:numPr>
      </w:pPr>
      <w:r>
        <w:t xml:space="preserve">Раздражение — 3 балла</w:t>
      </w:r>
    </w:p>
    <w:p>
      <w:pPr>
        <w:pStyle w:val="Compact"/>
        <w:numPr>
          <w:ilvl w:val="0"/>
          <w:numId w:val="1024"/>
        </w:numPr>
      </w:pPr>
      <w:r>
        <w:t xml:space="preserve">Неуверенность — 4 балла</w:t>
      </w:r>
    </w:p>
    <w:p>
      <w:pPr>
        <w:pStyle w:val="Compact"/>
        <w:numPr>
          <w:ilvl w:val="0"/>
          <w:numId w:val="1024"/>
        </w:numPr>
      </w:pPr>
      <w:r>
        <w:t xml:space="preserve">Спокойствие — 0 баллов</w:t>
      </w:r>
    </w:p>
    <w:p>
      <w:pPr>
        <w:pStyle w:val="Compact"/>
        <w:numPr>
          <w:ilvl w:val="0"/>
          <w:numId w:val="1024"/>
        </w:numPr>
      </w:pPr>
      <w:r>
        <w:t xml:space="preserve">Зависит от проекта — 2 балла</w:t>
      </w:r>
    </w:p>
    <w:bookmarkEnd w:id="78"/>
    <w:bookmarkStart w:id="79" w:name="микроинсайт-5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Напряжение перед сообщением клиента появляется, когда ответственность уже есть, а убедительного доказательства результата ещё нет.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вопрос-8"/>
    <w:p>
      <w:pPr>
        <w:pStyle w:val="Heading2"/>
      </w:pPr>
      <w:r>
        <w:t xml:space="preserve">Вопрос 8</w:t>
      </w:r>
    </w:p>
    <w:bookmarkStart w:id="81" w:name="заголовок-9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Насколько предсказуемо вы можете показать клиенту первое заметное изменение?</w:t>
      </w:r>
    </w:p>
    <w:bookmarkEnd w:id="81"/>
    <w:bookmarkStart w:id="82" w:name="варианты-7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25"/>
        </w:numPr>
      </w:pPr>
      <w:r>
        <w:t xml:space="preserve">Практически не могу прогнозировать</w:t>
      </w:r>
    </w:p>
    <w:p>
      <w:pPr>
        <w:pStyle w:val="Compact"/>
        <w:numPr>
          <w:ilvl w:val="0"/>
          <w:numId w:val="1025"/>
        </w:numPr>
      </w:pPr>
      <w:r>
        <w:t xml:space="preserve">Могу назвать примерный месяц</w:t>
      </w:r>
    </w:p>
    <w:p>
      <w:pPr>
        <w:pStyle w:val="Compact"/>
        <w:numPr>
          <w:ilvl w:val="0"/>
          <w:numId w:val="1025"/>
        </w:numPr>
      </w:pPr>
      <w:r>
        <w:t xml:space="preserve">Обычно понимаю диапазон в несколько недель</w:t>
      </w:r>
    </w:p>
    <w:p>
      <w:pPr>
        <w:pStyle w:val="Compact"/>
        <w:numPr>
          <w:ilvl w:val="0"/>
          <w:numId w:val="1025"/>
        </w:numPr>
      </w:pPr>
      <w:r>
        <w:t xml:space="preserve">Могу запланировать ранний измеримый результат</w:t>
      </w:r>
    </w:p>
    <w:p>
      <w:pPr>
        <w:pStyle w:val="Compact"/>
        <w:numPr>
          <w:ilvl w:val="0"/>
          <w:numId w:val="1025"/>
        </w:numPr>
      </w:pPr>
      <w:r>
        <w:t xml:space="preserve">Зависит только от Яндекса</w:t>
      </w:r>
    </w:p>
    <w:bookmarkEnd w:id="82"/>
    <w:bookmarkStart w:id="83" w:name="баллы-7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26"/>
        </w:numPr>
      </w:pPr>
      <w:r>
        <w:t xml:space="preserve">Не могу прогнозировать — 5 баллов</w:t>
      </w:r>
    </w:p>
    <w:p>
      <w:pPr>
        <w:pStyle w:val="Compact"/>
        <w:numPr>
          <w:ilvl w:val="0"/>
          <w:numId w:val="1026"/>
        </w:numPr>
      </w:pPr>
      <w:r>
        <w:t xml:space="preserve">Примерный месяц — 4 балла</w:t>
      </w:r>
    </w:p>
    <w:p>
      <w:pPr>
        <w:pStyle w:val="Compact"/>
        <w:numPr>
          <w:ilvl w:val="0"/>
          <w:numId w:val="1026"/>
        </w:numPr>
      </w:pPr>
      <w:r>
        <w:t xml:space="preserve">Диапазон в несколько недель — 2 балла</w:t>
      </w:r>
    </w:p>
    <w:p>
      <w:pPr>
        <w:pStyle w:val="Compact"/>
        <w:numPr>
          <w:ilvl w:val="0"/>
          <w:numId w:val="1026"/>
        </w:numPr>
      </w:pPr>
      <w:r>
        <w:t xml:space="preserve">Могу запланировать — 0 баллов</w:t>
      </w:r>
    </w:p>
    <w:p>
      <w:pPr>
        <w:pStyle w:val="Compact"/>
        <w:numPr>
          <w:ilvl w:val="0"/>
          <w:numId w:val="1026"/>
        </w:numPr>
      </w:pPr>
      <w:r>
        <w:t xml:space="preserve">Зависит только от Яндекса — 5 баллов</w:t>
      </w:r>
    </w:p>
    <w:bookmarkEnd w:id="83"/>
    <w:bookmarkStart w:id="84" w:name="микроинсайт-6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Неопределённость срока усиливает нагрузку не только на клиента, но и на самого специалиста: приходится отвечать за результат, которым сложно управлять.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вопрос-9"/>
    <w:p>
      <w:pPr>
        <w:pStyle w:val="Heading2"/>
      </w:pPr>
      <w:r>
        <w:t xml:space="preserve">Вопрос 9</w:t>
      </w:r>
    </w:p>
    <w:bookmarkStart w:id="86" w:name="заголовок-10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Как часто вы делаете дополнительные работы бесплатно, чтобы удержать сомневающегося клиента?</w:t>
      </w:r>
    </w:p>
    <w:bookmarkEnd w:id="86"/>
    <w:bookmarkStart w:id="87" w:name="варианты-8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27"/>
        </w:numPr>
      </w:pPr>
      <w:r>
        <w:t xml:space="preserve">Регулярно</w:t>
      </w:r>
    </w:p>
    <w:p>
      <w:pPr>
        <w:pStyle w:val="Compact"/>
        <w:numPr>
          <w:ilvl w:val="0"/>
          <w:numId w:val="1027"/>
        </w:numPr>
      </w:pPr>
      <w:r>
        <w:t xml:space="preserve">Иногда</w:t>
      </w:r>
    </w:p>
    <w:p>
      <w:pPr>
        <w:pStyle w:val="Compact"/>
        <w:numPr>
          <w:ilvl w:val="0"/>
          <w:numId w:val="1027"/>
        </w:numPr>
      </w:pPr>
      <w:r>
        <w:t xml:space="preserve">Редко</w:t>
      </w:r>
    </w:p>
    <w:p>
      <w:pPr>
        <w:pStyle w:val="Compact"/>
        <w:numPr>
          <w:ilvl w:val="0"/>
          <w:numId w:val="1027"/>
        </w:numPr>
      </w:pPr>
      <w:r>
        <w:t xml:space="preserve">Никогда</w:t>
      </w:r>
    </w:p>
    <w:p>
      <w:pPr>
        <w:pStyle w:val="Compact"/>
        <w:numPr>
          <w:ilvl w:val="0"/>
          <w:numId w:val="1027"/>
        </w:numPr>
      </w:pPr>
      <w:r>
        <w:t xml:space="preserve">Не замечал за собой</w:t>
      </w:r>
    </w:p>
    <w:bookmarkEnd w:id="87"/>
    <w:bookmarkStart w:id="88" w:name="баллы-8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28"/>
        </w:numPr>
      </w:pPr>
      <w:r>
        <w:t xml:space="preserve">Регулярно — 4 балла</w:t>
      </w:r>
    </w:p>
    <w:p>
      <w:pPr>
        <w:pStyle w:val="Compact"/>
        <w:numPr>
          <w:ilvl w:val="0"/>
          <w:numId w:val="1028"/>
        </w:numPr>
      </w:pPr>
      <w:r>
        <w:t xml:space="preserve">Иногда — 3 балла</w:t>
      </w:r>
    </w:p>
    <w:p>
      <w:pPr>
        <w:pStyle w:val="Compact"/>
        <w:numPr>
          <w:ilvl w:val="0"/>
          <w:numId w:val="1028"/>
        </w:numPr>
      </w:pPr>
      <w:r>
        <w:t xml:space="preserve">Редко — 1 балл</w:t>
      </w:r>
    </w:p>
    <w:p>
      <w:pPr>
        <w:pStyle w:val="Compact"/>
        <w:numPr>
          <w:ilvl w:val="0"/>
          <w:numId w:val="1028"/>
        </w:numPr>
      </w:pPr>
      <w:r>
        <w:t xml:space="preserve">Никогда — 0 баллов</w:t>
      </w:r>
    </w:p>
    <w:p>
      <w:pPr>
        <w:pStyle w:val="Compact"/>
        <w:numPr>
          <w:ilvl w:val="0"/>
          <w:numId w:val="1028"/>
        </w:numPr>
      </w:pPr>
      <w:r>
        <w:t xml:space="preserve">Не замечал — 2 балла</w:t>
      </w:r>
    </w:p>
    <w:bookmarkEnd w:id="88"/>
    <w:bookmarkStart w:id="89" w:name="микроинсайт-7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Бесплатные дополнительные работы часто становятся попыткой компенсировать отсутствие видимого результата, но не всегда восстанавливают доверие.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вопрос-10"/>
    <w:p>
      <w:pPr>
        <w:pStyle w:val="Heading2"/>
      </w:pPr>
      <w:r>
        <w:t xml:space="preserve">Вопрос 10</w:t>
      </w:r>
    </w:p>
    <w:bookmarkStart w:id="91" w:name="заголовок-11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Что чаще всего помогает вам удержать клиента в первые недели?</w:t>
      </w:r>
    </w:p>
    <w:bookmarkEnd w:id="91"/>
    <w:bookmarkStart w:id="92" w:name="варианты-9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29"/>
        </w:numPr>
      </w:pPr>
      <w:r>
        <w:t xml:space="preserve">Личное доверие ко мне</w:t>
      </w:r>
    </w:p>
    <w:p>
      <w:pPr>
        <w:pStyle w:val="Compact"/>
        <w:numPr>
          <w:ilvl w:val="0"/>
          <w:numId w:val="1029"/>
        </w:numPr>
      </w:pPr>
      <w:r>
        <w:t xml:space="preserve">Подробные отчёты</w:t>
      </w:r>
    </w:p>
    <w:p>
      <w:pPr>
        <w:pStyle w:val="Compact"/>
        <w:numPr>
          <w:ilvl w:val="0"/>
          <w:numId w:val="1029"/>
        </w:numPr>
      </w:pPr>
      <w:r>
        <w:t xml:space="preserve">Частые созвоны</w:t>
      </w:r>
    </w:p>
    <w:p>
      <w:pPr>
        <w:pStyle w:val="Compact"/>
        <w:numPr>
          <w:ilvl w:val="0"/>
          <w:numId w:val="1029"/>
        </w:numPr>
      </w:pPr>
      <w:r>
        <w:t xml:space="preserve">Скидки или дополнительные работы</w:t>
      </w:r>
    </w:p>
    <w:p>
      <w:pPr>
        <w:pStyle w:val="Compact"/>
        <w:numPr>
          <w:ilvl w:val="0"/>
          <w:numId w:val="1029"/>
        </w:numPr>
      </w:pPr>
      <w:r>
        <w:t xml:space="preserve">Ранние измеримые результаты</w:t>
      </w:r>
    </w:p>
    <w:p>
      <w:pPr>
        <w:pStyle w:val="Compact"/>
        <w:numPr>
          <w:ilvl w:val="0"/>
          <w:numId w:val="1029"/>
        </w:numPr>
      </w:pPr>
      <w:r>
        <w:t xml:space="preserve">У клиента просто достаточно терпения</w:t>
      </w:r>
    </w:p>
    <w:bookmarkEnd w:id="92"/>
    <w:bookmarkStart w:id="93" w:name="баллы-9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30"/>
        </w:numPr>
      </w:pPr>
      <w:r>
        <w:t xml:space="preserve">Личное доверие — 2 балла</w:t>
      </w:r>
    </w:p>
    <w:p>
      <w:pPr>
        <w:pStyle w:val="Compact"/>
        <w:numPr>
          <w:ilvl w:val="0"/>
          <w:numId w:val="1030"/>
        </w:numPr>
      </w:pPr>
      <w:r>
        <w:t xml:space="preserve">Подробные отчёты — 3 балла</w:t>
      </w:r>
    </w:p>
    <w:p>
      <w:pPr>
        <w:pStyle w:val="Compact"/>
        <w:numPr>
          <w:ilvl w:val="0"/>
          <w:numId w:val="1030"/>
        </w:numPr>
      </w:pPr>
      <w:r>
        <w:t xml:space="preserve">Частые созвоны — 3 балла</w:t>
      </w:r>
    </w:p>
    <w:p>
      <w:pPr>
        <w:pStyle w:val="Compact"/>
        <w:numPr>
          <w:ilvl w:val="0"/>
          <w:numId w:val="1030"/>
        </w:numPr>
      </w:pPr>
      <w:r>
        <w:t xml:space="preserve">Скидки и дополнительные работы — 4 балла</w:t>
      </w:r>
    </w:p>
    <w:p>
      <w:pPr>
        <w:pStyle w:val="Compact"/>
        <w:numPr>
          <w:ilvl w:val="0"/>
          <w:numId w:val="1030"/>
        </w:numPr>
      </w:pPr>
      <w:r>
        <w:t xml:space="preserve">Ранние результаты — 0 баллов</w:t>
      </w:r>
    </w:p>
    <w:p>
      <w:pPr>
        <w:pStyle w:val="Compact"/>
        <w:numPr>
          <w:ilvl w:val="0"/>
          <w:numId w:val="1030"/>
        </w:numPr>
      </w:pPr>
      <w:r>
        <w:t xml:space="preserve">Терпение — 4 балла</w:t>
      </w:r>
    </w:p>
    <w:bookmarkEnd w:id="93"/>
    <w:bookmarkStart w:id="94" w:name="микроинсайт-8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Доверие, отчёты и терпение помогают выиграть время. Но измеримый результат даёт клиенту причину продолжать сотрудничество.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вопрос-11"/>
    <w:p>
      <w:pPr>
        <w:pStyle w:val="Heading2"/>
      </w:pPr>
      <w:r>
        <w:t xml:space="preserve">Вопрос 11</w:t>
      </w:r>
    </w:p>
    <w:bookmarkStart w:id="96" w:name="заголовок-12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Насколько быстро новый клиент понимает, чем вы отличаетесь от других SEO-специалистов?</w:t>
      </w:r>
    </w:p>
    <w:bookmarkEnd w:id="96"/>
    <w:bookmarkStart w:id="97" w:name="варианты-10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31"/>
        </w:numPr>
      </w:pPr>
      <w:r>
        <w:t xml:space="preserve">Уже в первую неделю</w:t>
      </w:r>
    </w:p>
    <w:p>
      <w:pPr>
        <w:pStyle w:val="Compact"/>
        <w:numPr>
          <w:ilvl w:val="0"/>
          <w:numId w:val="1031"/>
        </w:numPr>
      </w:pPr>
      <w:r>
        <w:t xml:space="preserve">В течение первого месяца</w:t>
      </w:r>
    </w:p>
    <w:p>
      <w:pPr>
        <w:pStyle w:val="Compact"/>
        <w:numPr>
          <w:ilvl w:val="0"/>
          <w:numId w:val="1031"/>
        </w:numPr>
      </w:pPr>
      <w:r>
        <w:t xml:space="preserve">Только после появления серьёзных результатов</w:t>
      </w:r>
    </w:p>
    <w:p>
      <w:pPr>
        <w:pStyle w:val="Compact"/>
        <w:numPr>
          <w:ilvl w:val="0"/>
          <w:numId w:val="1031"/>
        </w:numPr>
      </w:pPr>
      <w:r>
        <w:t xml:space="preserve">Обычно приходится долго объяснять</w:t>
      </w:r>
    </w:p>
    <w:p>
      <w:pPr>
        <w:pStyle w:val="Compact"/>
        <w:numPr>
          <w:ilvl w:val="0"/>
          <w:numId w:val="1031"/>
        </w:numPr>
      </w:pPr>
      <w:r>
        <w:t xml:space="preserve">Не уверен, что клиент видит разницу</w:t>
      </w:r>
    </w:p>
    <w:bookmarkEnd w:id="97"/>
    <w:bookmarkStart w:id="98" w:name="баллы-10"/>
    <w:p>
      <w:pPr>
        <w:pStyle w:val="Heading3"/>
      </w:pPr>
      <w:r>
        <w:t xml:space="preserve">Баллы</w:t>
      </w:r>
    </w:p>
    <w:p>
      <w:pPr>
        <w:pStyle w:val="Compact"/>
        <w:numPr>
          <w:ilvl w:val="0"/>
          <w:numId w:val="1032"/>
        </w:numPr>
      </w:pPr>
      <w:r>
        <w:t xml:space="preserve">В первую неделю — 0 баллов</w:t>
      </w:r>
    </w:p>
    <w:p>
      <w:pPr>
        <w:pStyle w:val="Compact"/>
        <w:numPr>
          <w:ilvl w:val="0"/>
          <w:numId w:val="1032"/>
        </w:numPr>
      </w:pPr>
      <w:r>
        <w:t xml:space="preserve">В первый месяц — 1 балл</w:t>
      </w:r>
    </w:p>
    <w:p>
      <w:pPr>
        <w:pStyle w:val="Compact"/>
        <w:numPr>
          <w:ilvl w:val="0"/>
          <w:numId w:val="1032"/>
        </w:numPr>
      </w:pPr>
      <w:r>
        <w:t xml:space="preserve">После серьёзных результатов — 3 балла</w:t>
      </w:r>
    </w:p>
    <w:p>
      <w:pPr>
        <w:pStyle w:val="Compact"/>
        <w:numPr>
          <w:ilvl w:val="0"/>
          <w:numId w:val="1032"/>
        </w:numPr>
      </w:pPr>
      <w:r>
        <w:t xml:space="preserve">Приходится объяснять — 4 балла</w:t>
      </w:r>
    </w:p>
    <w:p>
      <w:pPr>
        <w:pStyle w:val="Compact"/>
        <w:numPr>
          <w:ilvl w:val="0"/>
          <w:numId w:val="1032"/>
        </w:numPr>
      </w:pPr>
      <w:r>
        <w:t xml:space="preserve">Не видит разницу — 5 баллов</w:t>
      </w:r>
    </w:p>
    <w:bookmarkEnd w:id="98"/>
    <w:bookmarkStart w:id="99" w:name="микроинсайт-9"/>
    <w:p>
      <w:pPr>
        <w:pStyle w:val="Heading3"/>
      </w:pPr>
      <w:r>
        <w:t xml:space="preserve">Микроинсайт</w:t>
      </w:r>
    </w:p>
    <w:p>
      <w:pPr>
        <w:pStyle w:val="BlockText"/>
      </w:pPr>
      <w:r>
        <w:t xml:space="preserve">Пока отличие специалиста существует только в его словах, клиенту легко сравнивать подрядчиков по цене. Видимый результат превращает отличие в факт.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4" w:name="вопрос-12"/>
    <w:p>
      <w:pPr>
        <w:pStyle w:val="Heading2"/>
      </w:pPr>
      <w:r>
        <w:t xml:space="preserve">Вопрос 12</w:t>
      </w:r>
    </w:p>
    <w:bookmarkStart w:id="101" w:name="заголовок-13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Что изменилось бы для вас, если бы клиент видел убедительный результат уже в первые дни?</w:t>
      </w:r>
    </w:p>
    <w:bookmarkEnd w:id="101"/>
    <w:bookmarkStart w:id="102" w:name="тип-1"/>
    <w:p>
      <w:pPr>
        <w:pStyle w:val="Heading3"/>
      </w:pPr>
      <w:r>
        <w:t xml:space="preserve">Тип</w:t>
      </w:r>
    </w:p>
    <w:p>
      <w:pPr>
        <w:pStyle w:val="FirstParagraph"/>
      </w:pPr>
      <w:r>
        <w:t xml:space="preserve">Множественный выбор.</w:t>
      </w:r>
    </w:p>
    <w:bookmarkEnd w:id="102"/>
    <w:bookmarkStart w:id="103" w:name="варианты-11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33"/>
        </w:numPr>
      </w:pPr>
      <w:r>
        <w:t xml:space="preserve">Я бы спокойнее общался с клиентами</w:t>
      </w:r>
    </w:p>
    <w:p>
      <w:pPr>
        <w:pStyle w:val="Compact"/>
        <w:numPr>
          <w:ilvl w:val="0"/>
          <w:numId w:val="1033"/>
        </w:numPr>
      </w:pPr>
      <w:r>
        <w:t xml:space="preserve">Было бы легче продлевать договоры</w:t>
      </w:r>
    </w:p>
    <w:p>
      <w:pPr>
        <w:pStyle w:val="Compact"/>
        <w:numPr>
          <w:ilvl w:val="0"/>
          <w:numId w:val="1033"/>
        </w:numPr>
      </w:pPr>
      <w:r>
        <w:t xml:space="preserve">Я мог бы увереннее повышать стоимость</w:t>
      </w:r>
    </w:p>
    <w:p>
      <w:pPr>
        <w:pStyle w:val="Compact"/>
        <w:numPr>
          <w:ilvl w:val="0"/>
          <w:numId w:val="1033"/>
        </w:numPr>
      </w:pPr>
      <w:r>
        <w:t xml:space="preserve">Получал бы больше рекомендаций</w:t>
      </w:r>
    </w:p>
    <w:p>
      <w:pPr>
        <w:pStyle w:val="Compact"/>
        <w:numPr>
          <w:ilvl w:val="0"/>
          <w:numId w:val="1033"/>
        </w:numPr>
      </w:pPr>
      <w:r>
        <w:t xml:space="preserve">Меньше времени тратил бы на отчёты и объяснения</w:t>
      </w:r>
    </w:p>
    <w:p>
      <w:pPr>
        <w:pStyle w:val="Compact"/>
        <w:numPr>
          <w:ilvl w:val="0"/>
          <w:numId w:val="1033"/>
        </w:numPr>
      </w:pPr>
      <w:r>
        <w:t xml:space="preserve">Мог бы брать больше проектов</w:t>
      </w:r>
    </w:p>
    <w:p>
      <w:pPr>
        <w:pStyle w:val="Compact"/>
        <w:numPr>
          <w:ilvl w:val="0"/>
          <w:numId w:val="1033"/>
        </w:numPr>
      </w:pPr>
      <w:r>
        <w:t xml:space="preserve">Для меня это ничего бы не изменило</w:t>
      </w:r>
    </w:p>
    <w:bookmarkEnd w:id="103"/>
    <w:bookmarkStart w:id="104" w:name="баллы-11"/>
    <w:p>
      <w:pPr>
        <w:pStyle w:val="Heading3"/>
      </w:pPr>
      <w:r>
        <w:t xml:space="preserve">Баллы</w:t>
      </w:r>
    </w:p>
    <w:p>
      <w:pPr>
        <w:pStyle w:val="FirstParagraph"/>
      </w:pPr>
      <w:r>
        <w:t xml:space="preserve">Не участвует в расчёте риска.</w:t>
      </w:r>
    </w:p>
    <w:bookmarkEnd w:id="104"/>
    <w:bookmarkStart w:id="105" w:name="цель-вопроса-1"/>
    <w:p>
      <w:pPr>
        <w:pStyle w:val="Heading3"/>
      </w:pPr>
      <w:r>
        <w:t xml:space="preserve">Цель вопроса</w:t>
      </w:r>
    </w:p>
    <w:p>
      <w:pPr>
        <w:pStyle w:val="FirstParagraph"/>
      </w:pPr>
      <w:r>
        <w:t xml:space="preserve">Формирование желаемого будущего и сегментация мотивации.</w:t>
      </w:r>
    </w:p>
    <w:bookmarkEnd w:id="105"/>
    <w:bookmarkStart w:id="113" w:name="микроинсайт-10"/>
    <w:p>
      <w:pPr>
        <w:pStyle w:val="Heading3"/>
      </w:pPr>
      <w:r>
        <w:t xml:space="preserve">Микроинсайт</w:t>
      </w:r>
    </w:p>
    <w:p>
      <w:pPr>
        <w:pStyle w:val="FirstParagraph"/>
      </w:pPr>
      <w:r>
        <w:t xml:space="preserve">Показывать динамически по выбранному ответу.</w:t>
      </w:r>
    </w:p>
    <w:bookmarkStart w:id="106" w:name="если-выбран-вариант-про-спокойствие"/>
    <w:p>
      <w:pPr>
        <w:pStyle w:val="Heading4"/>
      </w:pPr>
      <w:r>
        <w:t xml:space="preserve">Если выбран вариант про спокойствие</w:t>
      </w:r>
    </w:p>
    <w:p>
      <w:pPr>
        <w:pStyle w:val="BlockText"/>
      </w:pPr>
      <w:r>
        <w:t xml:space="preserve">Для вас ранний результат — прежде всего способ вернуть контроль и перестать тревожиться перед каждым сообщением клиента.</w:t>
      </w:r>
    </w:p>
    <w:bookmarkEnd w:id="106"/>
    <w:bookmarkStart w:id="107" w:name="если-выбран-вариант-про-продления"/>
    <w:p>
      <w:pPr>
        <w:pStyle w:val="Heading4"/>
      </w:pPr>
      <w:r>
        <w:t xml:space="preserve">Если выбран вариант про продления</w:t>
      </w:r>
    </w:p>
    <w:p>
      <w:pPr>
        <w:pStyle w:val="BlockText"/>
      </w:pPr>
      <w:r>
        <w:t xml:space="preserve">Для вас ранний результат — способ укрепить доверие до момента принятия решения о продолжении работы.</w:t>
      </w:r>
    </w:p>
    <w:bookmarkEnd w:id="107"/>
    <w:bookmarkStart w:id="108" w:name="если-выбран-вариант-про-цену"/>
    <w:p>
      <w:pPr>
        <w:pStyle w:val="Heading4"/>
      </w:pPr>
      <w:r>
        <w:t xml:space="preserve">Если выбран вариант про цену</w:t>
      </w:r>
    </w:p>
    <w:p>
      <w:pPr>
        <w:pStyle w:val="BlockText"/>
      </w:pPr>
      <w:r>
        <w:t xml:space="preserve">Для вас ранний результат — аргумент, который помогает продавать не обещание, а подтверждённую ценность.</w:t>
      </w:r>
    </w:p>
    <w:bookmarkEnd w:id="108"/>
    <w:bookmarkStart w:id="109" w:name="если-выбран-вариант-про-рекомендации"/>
    <w:p>
      <w:pPr>
        <w:pStyle w:val="Heading4"/>
      </w:pPr>
      <w:r>
        <w:t xml:space="preserve">Если выбран вариант про рекомендации</w:t>
      </w:r>
    </w:p>
    <w:p>
      <w:pPr>
        <w:pStyle w:val="BlockText"/>
      </w:pPr>
      <w:r>
        <w:t xml:space="preserve">Для вас ранний результат — возможность быстрее превращать клиента в источник новых обращений.</w:t>
      </w:r>
    </w:p>
    <w:bookmarkEnd w:id="109"/>
    <w:bookmarkStart w:id="110" w:name="если-выбран-вариант-про-время"/>
    <w:p>
      <w:pPr>
        <w:pStyle w:val="Heading4"/>
      </w:pPr>
      <w:r>
        <w:t xml:space="preserve">Если выбран вариант про время</w:t>
      </w:r>
    </w:p>
    <w:p>
      <w:pPr>
        <w:pStyle w:val="BlockText"/>
      </w:pPr>
      <w:r>
        <w:t xml:space="preserve">Для вас ранний результат — способ сократить количество объяснений и освободить время на реальную работу.</w:t>
      </w:r>
    </w:p>
    <w:bookmarkEnd w:id="110"/>
    <w:bookmarkStart w:id="111" w:name="если-выбран-вариант-про-проекты"/>
    <w:p>
      <w:pPr>
        <w:pStyle w:val="Heading4"/>
      </w:pPr>
      <w:r>
        <w:t xml:space="preserve">Если выбран вариант про проекты</w:t>
      </w:r>
    </w:p>
    <w:p>
      <w:pPr>
        <w:pStyle w:val="BlockText"/>
      </w:pPr>
      <w:r>
        <w:t xml:space="preserve">Для вас ранний результат — инструмент масштабирования без пропорционального роста эмоциональной нагрузки.</w:t>
      </w:r>
    </w:p>
    <w:bookmarkEnd w:id="111"/>
    <w:bookmarkStart w:id="112" w:name="если-выбран-последний-вариант"/>
    <w:p>
      <w:pPr>
        <w:pStyle w:val="Heading4"/>
      </w:pPr>
      <w:r>
        <w:t xml:space="preserve">Если выбран последний вариант</w:t>
      </w:r>
    </w:p>
    <w:p>
      <w:pPr>
        <w:pStyle w:val="BlockText"/>
      </w:pPr>
      <w:r>
        <w:t xml:space="preserve">Возможно, ваша текущая система уже хорошо управляет ожиданиями. Итоговая оценка покажет, есть ли скрытые зоны риска.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End w:id="115"/>
    <w:bookmarkStart w:id="120" w:name="экран-расчёта-результата"/>
    <w:p>
      <w:pPr>
        <w:pStyle w:val="Heading1"/>
      </w:pPr>
      <w:r>
        <w:t xml:space="preserve">8. Экран расчёта результата</w:t>
      </w:r>
    </w:p>
    <w:bookmarkStart w:id="116" w:name="заголовок-14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Анализируем ваше окно сомнения</w:t>
      </w:r>
    </w:p>
    <w:bookmarkEnd w:id="116"/>
    <w:bookmarkStart w:id="117" w:name="анимация"/>
    <w:p>
      <w:pPr>
        <w:pStyle w:val="Heading2"/>
      </w:pPr>
      <w:r>
        <w:t xml:space="preserve">Анимация</w:t>
      </w:r>
    </w:p>
    <w:p>
      <w:pPr>
        <w:pStyle w:val="FirstParagraph"/>
      </w:pPr>
      <w:r>
        <w:t xml:space="preserve">Последовательно показать 4 пункта:</w:t>
      </w:r>
    </w:p>
    <w:p>
      <w:pPr>
        <w:pStyle w:val="Compact"/>
        <w:numPr>
          <w:ilvl w:val="0"/>
          <w:numId w:val="1034"/>
        </w:numPr>
      </w:pPr>
      <w:r>
        <w:t xml:space="preserve">Скорость появления вопросов клиента.</w:t>
      </w:r>
    </w:p>
    <w:p>
      <w:pPr>
        <w:pStyle w:val="Compact"/>
        <w:numPr>
          <w:ilvl w:val="0"/>
          <w:numId w:val="1034"/>
        </w:numPr>
      </w:pPr>
      <w:r>
        <w:t xml:space="preserve">Видимость результата в первые дни.</w:t>
      </w:r>
    </w:p>
    <w:p>
      <w:pPr>
        <w:pStyle w:val="Compact"/>
        <w:numPr>
          <w:ilvl w:val="0"/>
          <w:numId w:val="1034"/>
        </w:numPr>
      </w:pPr>
      <w:r>
        <w:t xml:space="preserve">Уровень контроля и предсказуемости.</w:t>
      </w:r>
    </w:p>
    <w:p>
      <w:pPr>
        <w:pStyle w:val="Compact"/>
        <w:numPr>
          <w:ilvl w:val="0"/>
          <w:numId w:val="1034"/>
        </w:numPr>
      </w:pPr>
      <w:r>
        <w:t xml:space="preserve">Риск потери доверия до основного результата.</w:t>
      </w:r>
    </w:p>
    <w:bookmarkEnd w:id="117"/>
    <w:bookmarkStart w:id="118" w:name="текст-1"/>
    <w:p>
      <w:pPr>
        <w:pStyle w:val="Heading2"/>
      </w:pPr>
      <w:r>
        <w:t xml:space="preserve">Текст</w:t>
      </w:r>
    </w:p>
    <w:p>
      <w:pPr>
        <w:pStyle w:val="BlockText"/>
      </w:pPr>
      <w:r>
        <w:t xml:space="preserve">Сопоставляем ваши ответы и определяем, насколько быстро клиент начинает сомневаться по сравнению со скоростью появления доказательств вашей экспертности.</w:t>
      </w:r>
    </w:p>
    <w:bookmarkEnd w:id="118"/>
    <w:bookmarkStart w:id="119" w:name="продолжительность-анимации"/>
    <w:p>
      <w:pPr>
        <w:pStyle w:val="Heading2"/>
      </w:pPr>
      <w:r>
        <w:t xml:space="preserve">Продолжительность анимации</w:t>
      </w:r>
    </w:p>
    <w:p>
      <w:pPr>
        <w:pStyle w:val="FirstParagraph"/>
      </w:pPr>
      <w:r>
        <w:t xml:space="preserve">2–4 секунды.</w:t>
      </w:r>
    </w:p>
    <w:p>
      <w:pPr>
        <w:pStyle w:val="BodyText"/>
      </w:pPr>
      <w:r>
        <w:t xml:space="preserve">Не использовать искусственную задержку более 5 секунд.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логика-расчёта"/>
    <w:p>
      <w:pPr>
        <w:pStyle w:val="Heading1"/>
      </w:pPr>
      <w:r>
        <w:t xml:space="preserve">9. Логика расчёта</w:t>
      </w:r>
    </w:p>
    <w:bookmarkStart w:id="121" w:name="максимальный-расчётный-балл"/>
    <w:p>
      <w:pPr>
        <w:pStyle w:val="Heading2"/>
      </w:pPr>
      <w:r>
        <w:t xml:space="preserve">Максимальный расчётный балл</w:t>
      </w:r>
    </w:p>
    <w:p>
      <w:pPr>
        <w:pStyle w:val="FirstParagraph"/>
      </w:pPr>
      <w:r>
        <w:t xml:space="preserve">46 баллов.</w:t>
      </w:r>
    </w:p>
    <w:p>
      <w:pPr>
        <w:pStyle w:val="BodyText"/>
      </w:pPr>
      <w:r>
        <w:t xml:space="preserve">Вопрос 12 не участвует в расчёте.</w:t>
      </w:r>
    </w:p>
    <w:bookmarkEnd w:id="121"/>
    <w:bookmarkStart w:id="122" w:name="формула"/>
    <w:p>
      <w:pPr>
        <w:pStyle w:val="Heading2"/>
      </w:pPr>
      <w:r>
        <w:t xml:space="preserve">Формула</w:t>
      </w:r>
    </w:p>
    <w:p>
      <w:pPr>
        <w:pStyle w:val="FirstParagraph"/>
      </w:pPr>
      <w:r>
        <w:rPr>
          <w:rStyle w:val="VerbatimChar"/>
        </w:rPr>
        <w:t xml:space="preserve">Индекс окна сомнения = сумма баллов / 46 × 100</w:t>
      </w:r>
    </w:p>
    <w:p>
      <w:pPr>
        <w:pStyle w:val="BodyText"/>
      </w:pPr>
      <w:r>
        <w:t xml:space="preserve">Результат округлять до целого числа.</w:t>
      </w:r>
    </w:p>
    <w:bookmarkEnd w:id="122"/>
    <w:bookmarkStart w:id="126" w:name="дополнительные-показатели"/>
    <w:p>
      <w:pPr>
        <w:pStyle w:val="Heading2"/>
      </w:pPr>
      <w:r>
        <w:t xml:space="preserve">Дополнительные показатели</w:t>
      </w:r>
    </w:p>
    <w:p>
      <w:pPr>
        <w:pStyle w:val="FirstParagraph"/>
      </w:pPr>
      <w:r>
        <w:t xml:space="preserve">Рассчитывать 3 подиндекса.</w:t>
      </w:r>
    </w:p>
    <w:bookmarkStart w:id="123" w:name="индекс-раннего-недоверия"/>
    <w:p>
      <w:pPr>
        <w:pStyle w:val="Heading3"/>
      </w:pPr>
      <w:r>
        <w:t xml:space="preserve">1. Индекс раннего недоверия</w:t>
      </w:r>
    </w:p>
    <w:p>
      <w:pPr>
        <w:pStyle w:val="FirstParagraph"/>
      </w:pPr>
      <w:r>
        <w:t xml:space="preserve">Вопросы:</w:t>
      </w:r>
    </w:p>
    <w:p>
      <w:pPr>
        <w:pStyle w:val="Compact"/>
        <w:numPr>
          <w:ilvl w:val="0"/>
          <w:numId w:val="1035"/>
        </w:numPr>
      </w:pPr>
      <w:r>
        <w:t xml:space="preserve">2;</w:t>
      </w:r>
    </w:p>
    <w:p>
      <w:pPr>
        <w:pStyle w:val="Compact"/>
        <w:numPr>
          <w:ilvl w:val="0"/>
          <w:numId w:val="1035"/>
        </w:numPr>
      </w:pPr>
      <w:r>
        <w:t xml:space="preserve">5;</w:t>
      </w:r>
    </w:p>
    <w:p>
      <w:pPr>
        <w:pStyle w:val="Compact"/>
        <w:numPr>
          <w:ilvl w:val="0"/>
          <w:numId w:val="1035"/>
        </w:numPr>
      </w:pPr>
      <w:r>
        <w:t xml:space="preserve">6;</w:t>
      </w:r>
    </w:p>
    <w:p>
      <w:pPr>
        <w:pStyle w:val="Compact"/>
        <w:numPr>
          <w:ilvl w:val="0"/>
          <w:numId w:val="1035"/>
        </w:numPr>
      </w:pPr>
    </w:p>
    <w:bookmarkEnd w:id="123"/>
    <w:bookmarkStart w:id="124" w:name="индекс-невидимой-экспертности"/>
    <w:p>
      <w:pPr>
        <w:pStyle w:val="Heading3"/>
      </w:pPr>
      <w:r>
        <w:t xml:space="preserve">2. Индекс невидимой экспертности</w:t>
      </w:r>
    </w:p>
    <w:p>
      <w:pPr>
        <w:pStyle w:val="FirstParagraph"/>
      </w:pPr>
      <w:r>
        <w:t xml:space="preserve">Вопросы:</w:t>
      </w:r>
    </w:p>
    <w:p>
      <w:pPr>
        <w:pStyle w:val="Compact"/>
        <w:numPr>
          <w:ilvl w:val="0"/>
          <w:numId w:val="1037"/>
        </w:numPr>
      </w:pPr>
      <w:r>
        <w:t xml:space="preserve">3;</w:t>
      </w:r>
    </w:p>
    <w:p>
      <w:pPr>
        <w:pStyle w:val="Compact"/>
        <w:numPr>
          <w:ilvl w:val="0"/>
          <w:numId w:val="1037"/>
        </w:numPr>
      </w:pPr>
      <w:r>
        <w:t xml:space="preserve">4;</w:t>
      </w:r>
    </w:p>
    <w:p>
      <w:pPr>
        <w:pStyle w:val="Compact"/>
        <w:numPr>
          <w:ilvl w:val="0"/>
          <w:numId w:val="1037"/>
        </w:numPr>
      </w:pPr>
      <w:r>
        <w:t xml:space="preserve">10;</w:t>
      </w:r>
    </w:p>
    <w:p>
      <w:pPr>
        <w:pStyle w:val="Compact"/>
        <w:numPr>
          <w:ilvl w:val="0"/>
          <w:numId w:val="1037"/>
        </w:numPr>
      </w:pPr>
    </w:p>
    <w:bookmarkEnd w:id="124"/>
    <w:bookmarkStart w:id="125" w:name="индекс-потери-контроля"/>
    <w:p>
      <w:pPr>
        <w:pStyle w:val="Heading3"/>
      </w:pPr>
      <w:r>
        <w:t xml:space="preserve">3. Индекс потери контроля</w:t>
      </w:r>
    </w:p>
    <w:p>
      <w:pPr>
        <w:pStyle w:val="FirstParagraph"/>
      </w:pPr>
      <w:r>
        <w:t xml:space="preserve">Вопросы:</w:t>
      </w:r>
    </w:p>
    <w:p>
      <w:pPr>
        <w:pStyle w:val="Compact"/>
        <w:numPr>
          <w:ilvl w:val="0"/>
          <w:numId w:val="1039"/>
        </w:numPr>
      </w:pPr>
      <w:r>
        <w:t xml:space="preserve">1;</w:t>
      </w:r>
    </w:p>
    <w:p>
      <w:pPr>
        <w:pStyle w:val="Compact"/>
        <w:numPr>
          <w:ilvl w:val="0"/>
          <w:numId w:val="1039"/>
        </w:numPr>
      </w:pPr>
      <w:r>
        <w:t xml:space="preserve">8;</w:t>
      </w:r>
    </w:p>
    <w:p>
      <w:pPr>
        <w:pStyle w:val="Compact"/>
        <w:numPr>
          <w:ilvl w:val="0"/>
          <w:numId w:val="1039"/>
        </w:numPr>
      </w:pPr>
    </w:p>
    <w:p>
      <w:pPr>
        <w:pStyle w:val="FirstParagraph"/>
      </w:pPr>
      <w:r>
        <w:t xml:space="preserve">Каждый подиндекс пересчитывать в шкалу от 0 до 100.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60" w:name="сегменты-результатов"/>
    <w:p>
      <w:pPr>
        <w:pStyle w:val="Heading1"/>
      </w:pPr>
      <w:r>
        <w:t xml:space="preserve">10. Сегменты результатов</w:t>
      </w:r>
    </w:p>
    <w:p>
      <w:r>
        <w:pict>
          <v:rect style="width:0;height:1.5pt" o:hralign="center" o:hrstd="t" o:hr="t"/>
        </w:pict>
      </w:r>
    </w:p>
    <w:bookmarkStart w:id="135" w:name="сегмент-1.-низкое-окно-сомнения"/>
    <w:p>
      <w:pPr>
        <w:pStyle w:val="Heading2"/>
      </w:pPr>
      <w:r>
        <w:t xml:space="preserve">Сегмент 1. Низкое окно сомнения</w:t>
      </w:r>
    </w:p>
    <w:bookmarkStart w:id="128" w:name="диапазон"/>
    <w:p>
      <w:pPr>
        <w:pStyle w:val="Heading3"/>
      </w:pPr>
      <w:r>
        <w:t xml:space="preserve">Диапазон</w:t>
      </w:r>
    </w:p>
    <w:p>
      <w:pPr>
        <w:pStyle w:val="FirstParagraph"/>
      </w:pPr>
      <w:r>
        <w:t xml:space="preserve">0–24%.</w:t>
      </w:r>
    </w:p>
    <w:bookmarkEnd w:id="128"/>
    <w:bookmarkStart w:id="129" w:name="название-результата"/>
    <w:p>
      <w:pPr>
        <w:pStyle w:val="Heading3"/>
      </w:pPr>
      <w:r>
        <w:t xml:space="preserve">Название результата</w:t>
      </w:r>
    </w:p>
    <w:p>
      <w:pPr>
        <w:pStyle w:val="BlockText"/>
      </w:pPr>
      <w:r>
        <w:rPr>
          <w:b/>
          <w:bCs/>
        </w:rPr>
        <w:t xml:space="preserve">Ваша экспертность становится видимой достаточно быстро</w:t>
      </w:r>
    </w:p>
    <w:bookmarkEnd w:id="129"/>
    <w:bookmarkStart w:id="130" w:name="подзаголовок-1"/>
    <w:p>
      <w:pPr>
        <w:pStyle w:val="Heading3"/>
      </w:pPr>
      <w:r>
        <w:t xml:space="preserve">Подзаголовок</w:t>
      </w:r>
    </w:p>
    <w:p>
      <w:pPr>
        <w:pStyle w:val="BlockText"/>
      </w:pPr>
      <w:r>
        <w:t xml:space="preserve">У большинства клиентов есть ранние признаки того, что работа движется в правильном направлении.</w:t>
      </w:r>
    </w:p>
    <w:bookmarkEnd w:id="130"/>
    <w:bookmarkStart w:id="131" w:name="текст-2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Вы умеете управлять ожиданиями и обычно не оставляете клиента без подтверждения прогресса. Ваш основной резерв роста — сделать ранний результат более системным и повторяемым на разных проектах.</w:t>
      </w:r>
    </w:p>
    <w:bookmarkEnd w:id="131"/>
    <w:bookmarkStart w:id="132" w:name="риск"/>
    <w:p>
      <w:pPr>
        <w:pStyle w:val="Heading3"/>
      </w:pPr>
      <w:r>
        <w:t xml:space="preserve">Риск</w:t>
      </w:r>
    </w:p>
    <w:p>
      <w:pPr>
        <w:pStyle w:val="BlockText"/>
      </w:pPr>
      <w:r>
        <w:t xml:space="preserve">Низкий</w:t>
      </w:r>
    </w:p>
    <w:bookmarkEnd w:id="132"/>
    <w:bookmarkStart w:id="133" w:name="главная-рекомендация"/>
    <w:p>
      <w:pPr>
        <w:pStyle w:val="Heading3"/>
      </w:pPr>
      <w:r>
        <w:t xml:space="preserve">Главная рекомендация</w:t>
      </w:r>
    </w:p>
    <w:p>
      <w:pPr>
        <w:pStyle w:val="BlockText"/>
      </w:pPr>
      <w:r>
        <w:t xml:space="preserve">Зафиксируйте процесс получения раннего результата как отдельный этап своей услуги, чтобы он не зависел только от конкретного проекта или личного доверия клиента.</w:t>
      </w:r>
    </w:p>
    <w:bookmarkEnd w:id="133"/>
    <w:bookmarkStart w:id="134" w:name="cta"/>
    <w:p>
      <w:pPr>
        <w:pStyle w:val="Heading3"/>
      </w:pPr>
      <w:r>
        <w:t xml:space="preserve">CTA</w:t>
      </w:r>
    </w:p>
    <w:p>
      <w:pPr>
        <w:pStyle w:val="BlockText"/>
      </w:pPr>
      <w:r>
        <w:rPr>
          <w:b/>
          <w:bCs/>
        </w:rPr>
        <w:t xml:space="preserve">Узнать, как сделать ранний результат системным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3" w:name="сегмент-2.-умеренное-окно-сомнения"/>
    <w:p>
      <w:pPr>
        <w:pStyle w:val="Heading2"/>
      </w:pPr>
      <w:r>
        <w:t xml:space="preserve">Сегмент 2. Умеренное окно сомнения</w:t>
      </w:r>
    </w:p>
    <w:bookmarkStart w:id="136" w:name="диапазон-1"/>
    <w:p>
      <w:pPr>
        <w:pStyle w:val="Heading3"/>
      </w:pPr>
      <w:r>
        <w:t xml:space="preserve">Диапазон</w:t>
      </w:r>
    </w:p>
    <w:p>
      <w:pPr>
        <w:pStyle w:val="FirstParagraph"/>
      </w:pPr>
      <w:r>
        <w:t xml:space="preserve">25–49%.</w:t>
      </w:r>
    </w:p>
    <w:bookmarkEnd w:id="136"/>
    <w:bookmarkStart w:id="137" w:name="название-результата-1"/>
    <w:p>
      <w:pPr>
        <w:pStyle w:val="Heading3"/>
      </w:pPr>
      <w:r>
        <w:t xml:space="preserve">Название результата</w:t>
      </w:r>
    </w:p>
    <w:p>
      <w:pPr>
        <w:pStyle w:val="BlockText"/>
      </w:pPr>
      <w:r>
        <w:rPr>
          <w:b/>
          <w:bCs/>
        </w:rPr>
        <w:t xml:space="preserve">Клиент получает подтверждение, но позже первых сомнений</w:t>
      </w:r>
    </w:p>
    <w:bookmarkEnd w:id="137"/>
    <w:bookmarkStart w:id="138" w:name="подзаголовок-2"/>
    <w:p>
      <w:pPr>
        <w:pStyle w:val="Heading3"/>
      </w:pPr>
      <w:r>
        <w:t xml:space="preserve">Подзаголовок</w:t>
      </w:r>
    </w:p>
    <w:p>
      <w:pPr>
        <w:pStyle w:val="BlockText"/>
      </w:pPr>
      <w:r>
        <w:t xml:space="preserve">Вы удерживаете ситуацию, однако часть доверия приходится поддерживать объяснениями, отчётами и личной коммуникацией.</w:t>
      </w:r>
    </w:p>
    <w:bookmarkEnd w:id="138"/>
    <w:bookmarkStart w:id="139" w:name="текст-3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Работа ведётся, и клиент получает признаки прогресса. Но в некоторых проектах он начинает задавать вопросы раньше, чем появляется убедительный результат. В этот период ваша экспертность зависит не только от качества стратегии, но и от способности объяснять, успокаивать и удерживать ожидания.</w:t>
      </w:r>
    </w:p>
    <w:bookmarkEnd w:id="139"/>
    <w:bookmarkStart w:id="140" w:name="риск-1"/>
    <w:p>
      <w:pPr>
        <w:pStyle w:val="Heading3"/>
      </w:pPr>
      <w:r>
        <w:t xml:space="preserve">Риск</w:t>
      </w:r>
    </w:p>
    <w:p>
      <w:pPr>
        <w:pStyle w:val="BlockText"/>
      </w:pPr>
      <w:r>
        <w:t xml:space="preserve">Умеренный</w:t>
      </w:r>
    </w:p>
    <w:bookmarkEnd w:id="140"/>
    <w:bookmarkStart w:id="141" w:name="главная-рекомендация-1"/>
    <w:p>
      <w:pPr>
        <w:pStyle w:val="Heading3"/>
      </w:pPr>
      <w:r>
        <w:t xml:space="preserve">Главная рекомендация</w:t>
      </w:r>
    </w:p>
    <w:p>
      <w:pPr>
        <w:pStyle w:val="BlockText"/>
      </w:pPr>
      <w:r>
        <w:t xml:space="preserve">Сократите промежуток между стартом проекта и первым результатом, который клиент может понять без дополнительных объяснений.</w:t>
      </w:r>
    </w:p>
    <w:bookmarkEnd w:id="141"/>
    <w:bookmarkStart w:id="142" w:name="cta-1"/>
    <w:p>
      <w:pPr>
        <w:pStyle w:val="Heading3"/>
      </w:pPr>
      <w:r>
        <w:t xml:space="preserve">CTA</w:t>
      </w:r>
    </w:p>
    <w:p>
      <w:pPr>
        <w:pStyle w:val="BlockText"/>
      </w:pPr>
      <w:r>
        <w:rPr>
          <w:b/>
          <w:bCs/>
        </w:rPr>
        <w:t xml:space="preserve">Понять, как сократить этот промежуток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1" w:name="сегмент-3.-высокое-окно-сомнения"/>
    <w:p>
      <w:pPr>
        <w:pStyle w:val="Heading2"/>
      </w:pPr>
      <w:r>
        <w:t xml:space="preserve">Сегмент 3. Высокое окно сомнения</w:t>
      </w:r>
    </w:p>
    <w:bookmarkStart w:id="144" w:name="диапазон-2"/>
    <w:p>
      <w:pPr>
        <w:pStyle w:val="Heading3"/>
      </w:pPr>
      <w:r>
        <w:t xml:space="preserve">Диапазон</w:t>
      </w:r>
    </w:p>
    <w:p>
      <w:pPr>
        <w:pStyle w:val="FirstParagraph"/>
      </w:pPr>
      <w:r>
        <w:t xml:space="preserve">50–74%.</w:t>
      </w:r>
    </w:p>
    <w:bookmarkEnd w:id="144"/>
    <w:bookmarkStart w:id="145" w:name="название-результата-2"/>
    <w:p>
      <w:pPr>
        <w:pStyle w:val="Heading3"/>
      </w:pPr>
      <w:r>
        <w:t xml:space="preserve">Название результата</w:t>
      </w:r>
    </w:p>
    <w:p>
      <w:pPr>
        <w:pStyle w:val="BlockText"/>
      </w:pPr>
      <w:r>
        <w:rPr>
          <w:b/>
          <w:bCs/>
        </w:rPr>
        <w:t xml:space="preserve">Ваша работа становится видимой позже, чем клиент начинает сомневаться</w:t>
      </w:r>
    </w:p>
    <w:bookmarkEnd w:id="145"/>
    <w:bookmarkStart w:id="146" w:name="подзаголовок-3"/>
    <w:p>
      <w:pPr>
        <w:pStyle w:val="Heading3"/>
      </w:pPr>
      <w:r>
        <w:t xml:space="preserve">Подзаголовок</w:t>
      </w:r>
    </w:p>
    <w:p>
      <w:pPr>
        <w:pStyle w:val="BlockText"/>
      </w:pPr>
      <w:r>
        <w:t xml:space="preserve">Значительная часть первых недель проходит в режиме объяснений, ожидания и защиты стратегии.</w:t>
      </w:r>
    </w:p>
    <w:bookmarkEnd w:id="146"/>
    <w:bookmarkStart w:id="147" w:name="текст-4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Клиент уже оценивает сотрудничество, а ваша реальная компетентность пока остаётся скрытой за аудитами, планами и выполненными задачами. Даже если стратегия правильная, вы зависите от его терпения и личного доверия.</w:t>
      </w:r>
    </w:p>
    <w:bookmarkEnd w:id="147"/>
    <w:bookmarkStart w:id="148" w:name="риск-2"/>
    <w:p>
      <w:pPr>
        <w:pStyle w:val="Heading3"/>
      </w:pPr>
      <w:r>
        <w:t xml:space="preserve">Риск</w:t>
      </w:r>
    </w:p>
    <w:p>
      <w:pPr>
        <w:pStyle w:val="BlockText"/>
      </w:pPr>
      <w:r>
        <w:t xml:space="preserve">Высокий</w:t>
      </w:r>
    </w:p>
    <w:bookmarkEnd w:id="148"/>
    <w:bookmarkStart w:id="149" w:name="главная-рекомендация-2"/>
    <w:p>
      <w:pPr>
        <w:pStyle w:val="Heading3"/>
      </w:pPr>
      <w:r>
        <w:t xml:space="preserve">Главная рекомендация</w:t>
      </w:r>
    </w:p>
    <w:p>
      <w:pPr>
        <w:pStyle w:val="BlockText"/>
      </w:pPr>
      <w:r>
        <w:t xml:space="preserve">Добавьте в начало каждого проекта отдельный сценарий раннего измеримого результата. Его задача — не заменить системное SEO, а дать стратегии время сработать.</w:t>
      </w:r>
    </w:p>
    <w:bookmarkEnd w:id="149"/>
    <w:bookmarkStart w:id="150" w:name="cta-2"/>
    <w:p>
      <w:pPr>
        <w:pStyle w:val="Heading3"/>
      </w:pPr>
      <w:r>
        <w:t xml:space="preserve">CTA</w:t>
      </w:r>
    </w:p>
    <w:p>
      <w:pPr>
        <w:pStyle w:val="BlockText"/>
      </w:pPr>
      <w:r>
        <w:rPr>
          <w:b/>
          <w:bCs/>
        </w:rPr>
        <w:t xml:space="preserve">Узнать, как создать раннее доказательство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9" w:name="сегмент-4.-критическое-окно-сомнения"/>
    <w:p>
      <w:pPr>
        <w:pStyle w:val="Heading2"/>
      </w:pPr>
      <w:r>
        <w:t xml:space="preserve">Сегмент 4. Критическое окно сомнения</w:t>
      </w:r>
    </w:p>
    <w:bookmarkStart w:id="152" w:name="диапазон-3"/>
    <w:p>
      <w:pPr>
        <w:pStyle w:val="Heading3"/>
      </w:pPr>
      <w:r>
        <w:t xml:space="preserve">Диапазон</w:t>
      </w:r>
    </w:p>
    <w:p>
      <w:pPr>
        <w:pStyle w:val="FirstParagraph"/>
      </w:pPr>
      <w:r>
        <w:t xml:space="preserve">75–100%.</w:t>
      </w:r>
    </w:p>
    <w:bookmarkEnd w:id="152"/>
    <w:bookmarkStart w:id="153" w:name="название-результата-3"/>
    <w:p>
      <w:pPr>
        <w:pStyle w:val="Heading3"/>
      </w:pPr>
      <w:r>
        <w:t xml:space="preserve">Название результата</w:t>
      </w:r>
    </w:p>
    <w:p>
      <w:pPr>
        <w:pStyle w:val="BlockText"/>
      </w:pPr>
      <w:r>
        <w:rPr>
          <w:b/>
          <w:bCs/>
        </w:rPr>
        <w:t xml:space="preserve">Клиент может потерять доверие задолго до основного SEO-результата</w:t>
      </w:r>
    </w:p>
    <w:bookmarkEnd w:id="153"/>
    <w:bookmarkStart w:id="154" w:name="подзаголовок-4"/>
    <w:p>
      <w:pPr>
        <w:pStyle w:val="Heading3"/>
      </w:pPr>
      <w:r>
        <w:t xml:space="preserve">Подзаголовок</w:t>
      </w:r>
    </w:p>
    <w:p>
      <w:pPr>
        <w:pStyle w:val="BlockText"/>
      </w:pPr>
      <w:r>
        <w:t xml:space="preserve">Вы несёте ответственность за результат, но слишком долго не можете показать клиенту убедительное подтверждение своей работы.</w:t>
      </w:r>
    </w:p>
    <w:bookmarkEnd w:id="154"/>
    <w:bookmarkStart w:id="155" w:name="текст-5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В ваших проектах ожидание превращается в самостоятельный риск. Клиент требует пояснений, вы тратите время на дополнительные отчёты и работы, а решение о продолжении сотрудничества может быть принято раньше, чем стратегия успеет раскрыться.</w:t>
      </w:r>
    </w:p>
    <w:p>
      <w:pPr>
        <w:pStyle w:val="BlockText"/>
      </w:pPr>
      <w:r>
        <w:t xml:space="preserve">Проблема не обязательно в качестве вашей работы. Проблема в том, что доказательство вашей компетентности появляется слишком поздно.</w:t>
      </w:r>
    </w:p>
    <w:bookmarkEnd w:id="155"/>
    <w:bookmarkStart w:id="156" w:name="риск-3"/>
    <w:p>
      <w:pPr>
        <w:pStyle w:val="Heading3"/>
      </w:pPr>
      <w:r>
        <w:t xml:space="preserve">Риск</w:t>
      </w:r>
    </w:p>
    <w:p>
      <w:pPr>
        <w:pStyle w:val="BlockText"/>
      </w:pPr>
      <w:r>
        <w:t xml:space="preserve">Критический</w:t>
      </w:r>
    </w:p>
    <w:bookmarkEnd w:id="156"/>
    <w:bookmarkStart w:id="157" w:name="главная-рекомендация-3"/>
    <w:p>
      <w:pPr>
        <w:pStyle w:val="Heading3"/>
      </w:pPr>
      <w:r>
        <w:t xml:space="preserve">Главная рекомендация</w:t>
      </w:r>
    </w:p>
    <w:p>
      <w:pPr>
        <w:pStyle w:val="BlockText"/>
      </w:pPr>
      <w:r>
        <w:t xml:space="preserve">Не оставляйте первые недели проекта без измеримого результата. Вам нужен отдельный инструмент, который сокращает окно сомнения и делает ценность работы видимой раньше.</w:t>
      </w:r>
    </w:p>
    <w:bookmarkEnd w:id="157"/>
    <w:bookmarkStart w:id="158" w:name="cta-3"/>
    <w:p>
      <w:pPr>
        <w:pStyle w:val="Heading3"/>
      </w:pPr>
      <w:r>
        <w:t xml:space="preserve">CTA</w:t>
      </w:r>
    </w:p>
    <w:p>
      <w:pPr>
        <w:pStyle w:val="BlockText"/>
      </w:pPr>
      <w:r>
        <w:rPr>
          <w:b/>
          <w:bCs/>
        </w:rPr>
        <w:t xml:space="preserve">Узнать, как закрыть окно сомнения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70" w:name="структура-финального-экрана"/>
    <w:p>
      <w:pPr>
        <w:pStyle w:val="Heading1"/>
      </w:pPr>
      <w:r>
        <w:t xml:space="preserve">11. Структура финального экрана</w:t>
      </w:r>
    </w:p>
    <w:bookmarkStart w:id="161" w:name="блок-1.-итог"/>
    <w:p>
      <w:pPr>
        <w:pStyle w:val="Heading2"/>
      </w:pPr>
      <w:r>
        <w:t xml:space="preserve">Блок 1. Итог</w:t>
      </w:r>
    </w:p>
    <w:p>
      <w:pPr>
        <w:pStyle w:val="FirstParagraph"/>
      </w:pPr>
      <w:r>
        <w:t xml:space="preserve">Показывать:</w:t>
      </w:r>
    </w:p>
    <w:p>
      <w:pPr>
        <w:pStyle w:val="BlockText"/>
      </w:pPr>
      <w:r>
        <w:t xml:space="preserve">Ваш индекс окна сомнения</w:t>
      </w:r>
    </w:p>
    <w:p>
      <w:pPr>
        <w:pStyle w:val="FirstParagraph"/>
      </w:pPr>
      <w:r>
        <w:t xml:space="preserve">Крупное число:</w:t>
      </w:r>
    </w:p>
    <w:p>
      <w:pPr>
        <w:pStyle w:val="BlockText"/>
      </w:pPr>
      <w:r>
        <w:rPr>
          <w:b/>
          <w:bCs/>
        </w:rPr>
        <w:t xml:space="preserve">68%</w:t>
      </w:r>
    </w:p>
    <w:p>
      <w:pPr>
        <w:pStyle w:val="FirstParagraph"/>
      </w:pPr>
      <w:r>
        <w:t xml:space="preserve">Рядом:</w:t>
      </w:r>
    </w:p>
    <w:p>
      <w:pPr>
        <w:pStyle w:val="BlockText"/>
      </w:pPr>
      <w:r>
        <w:t xml:space="preserve">Высокий риск</w:t>
      </w:r>
    </w:p>
    <w:bookmarkEnd w:id="161"/>
    <w:bookmarkStart w:id="162" w:name="шкала"/>
    <w:p>
      <w:pPr>
        <w:pStyle w:val="Heading2"/>
      </w:pPr>
      <w:r>
        <w:t xml:space="preserve">Шкала</w:t>
      </w:r>
    </w:p>
    <w:p>
      <w:pPr>
        <w:pStyle w:val="Compact"/>
        <w:numPr>
          <w:ilvl w:val="0"/>
          <w:numId w:val="1041"/>
        </w:numPr>
      </w:pPr>
      <w:r>
        <w:t xml:space="preserve">0–24 — зелёная зона;</w:t>
      </w:r>
    </w:p>
    <w:p>
      <w:pPr>
        <w:pStyle w:val="Compact"/>
        <w:numPr>
          <w:ilvl w:val="0"/>
          <w:numId w:val="1041"/>
        </w:numPr>
      </w:pPr>
      <w:r>
        <w:t xml:space="preserve">25–49 — жёлто-зелёная;</w:t>
      </w:r>
    </w:p>
    <w:p>
      <w:pPr>
        <w:pStyle w:val="Compact"/>
        <w:numPr>
          <w:ilvl w:val="0"/>
          <w:numId w:val="1041"/>
        </w:numPr>
      </w:pPr>
      <w:r>
        <w:t xml:space="preserve">50–74 — янтарная;</w:t>
      </w:r>
    </w:p>
    <w:p>
      <w:pPr>
        <w:pStyle w:val="Compact"/>
        <w:numPr>
          <w:ilvl w:val="0"/>
          <w:numId w:val="1041"/>
        </w:numPr>
      </w:pPr>
      <w:r>
        <w:t xml:space="preserve">75–100 — приглушённая красная.</w:t>
      </w:r>
    </w:p>
    <w:bookmarkEnd w:id="162"/>
    <w:bookmarkStart w:id="163" w:name="важно"/>
    <w:p>
      <w:pPr>
        <w:pStyle w:val="Heading2"/>
      </w:pPr>
      <w:r>
        <w:t xml:space="preserve">Важно</w:t>
      </w:r>
    </w:p>
    <w:p>
      <w:pPr>
        <w:pStyle w:val="FirstParagraph"/>
      </w:pPr>
      <w:r>
        <w:t xml:space="preserve">Не использовать формулировку:</w:t>
      </w:r>
    </w:p>
    <w:p>
      <w:pPr>
        <w:pStyle w:val="BlockText"/>
      </w:pPr>
      <w:r>
        <w:t xml:space="preserve">«Вы теряете 68% клиентов».</w:t>
      </w:r>
    </w:p>
    <w:p>
      <w:pPr>
        <w:pStyle w:val="FirstParagraph"/>
      </w:pPr>
      <w:r>
        <w:t xml:space="preserve">Индекс отражает риск, а не реальную долю потерь.</w:t>
      </w:r>
    </w:p>
    <w:p>
      <w:r>
        <w:pict>
          <v:rect style="width:0;height:1.5pt" o:hralign="center" o:hrstd="t" o:hr="t"/>
        </w:pict>
      </w:r>
    </w:p>
    <w:bookmarkEnd w:id="163"/>
    <w:bookmarkStart w:id="169" w:name="блок-2.-персональный-вывод"/>
    <w:p>
      <w:pPr>
        <w:pStyle w:val="Heading2"/>
      </w:pPr>
      <w:r>
        <w:t xml:space="preserve">Блок 2. Персональный вывод</w:t>
      </w:r>
    </w:p>
    <w:bookmarkStart w:id="164" w:name="заголовок-15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Что происходит в ваших проектах</w:t>
      </w:r>
    </w:p>
    <w:bookmarkEnd w:id="164"/>
    <w:bookmarkStart w:id="165" w:name="динамический-текст"/>
    <w:p>
      <w:pPr>
        <w:pStyle w:val="Heading3"/>
      </w:pPr>
      <w:r>
        <w:t xml:space="preserve">Динамический текст</w:t>
      </w:r>
    </w:p>
    <w:p>
      <w:pPr>
        <w:pStyle w:val="FirstParagraph"/>
      </w:pPr>
      <w:r>
        <w:t xml:space="preserve">Формируется на основе наиболее высокого подиндекса.</w:t>
      </w:r>
    </w:p>
    <w:p>
      <w:r>
        <w:pict>
          <v:rect style="width:0;height:1.5pt" o:hralign="center" o:hrstd="t" o:hr="t"/>
        </w:pict>
      </w:r>
    </w:p>
    <w:bookmarkEnd w:id="165"/>
    <w:bookmarkStart w:id="166" w:name="если-максимален-индекс-раннего-недоверия"/>
    <w:p>
      <w:pPr>
        <w:pStyle w:val="Heading3"/>
      </w:pPr>
      <w:r>
        <w:t xml:space="preserve">Если максимален индекс раннего недоверия</w:t>
      </w:r>
    </w:p>
    <w:p>
      <w:pPr>
        <w:pStyle w:val="BlockText"/>
      </w:pPr>
      <w:r>
        <w:t xml:space="preserve">Ваш основной риск — клиент начинает задавать вопросы и оценивать сотрудничество до появления первого убедительного результата. Чем дольше продолжается этот период, тем больше коммуникация превращается в попытку сохранить доверие.</w:t>
      </w:r>
    </w:p>
    <w:p>
      <w:r>
        <w:pict>
          <v:rect style="width:0;height:1.5pt" o:hralign="center" o:hrstd="t" o:hr="t"/>
        </w:pict>
      </w:r>
    </w:p>
    <w:bookmarkEnd w:id="166"/>
    <w:bookmarkStart w:id="167" w:name="Xdb847425b60b861f8b38becd50ccea1125c4ef2"/>
    <w:p>
      <w:pPr>
        <w:pStyle w:val="Heading3"/>
      </w:pPr>
      <w:r>
        <w:t xml:space="preserve">Если максимален индекс невидимой экспертности</w:t>
      </w:r>
    </w:p>
    <w:p>
      <w:pPr>
        <w:pStyle w:val="BlockText"/>
      </w:pPr>
      <w:r>
        <w:t xml:space="preserve">Ваш основной риск — большая часть вашей работы остаётся профессионально ценной, но непонятной клиенту. Он видит процессы, отчёты и задачи, однако не всегда воспринимает их как доказательство результата.</w:t>
      </w:r>
    </w:p>
    <w:p>
      <w:r>
        <w:pict>
          <v:rect style="width:0;height:1.5pt" o:hralign="center" o:hrstd="t" o:hr="t"/>
        </w:pict>
      </w:r>
    </w:p>
    <w:bookmarkEnd w:id="167"/>
    <w:bookmarkStart w:id="168" w:name="если-максимален-индекс-потери-контроля"/>
    <w:p>
      <w:pPr>
        <w:pStyle w:val="Heading3"/>
      </w:pPr>
      <w:r>
        <w:t xml:space="preserve">Если максимален индекс потери контроля</w:t>
      </w:r>
    </w:p>
    <w:p>
      <w:pPr>
        <w:pStyle w:val="BlockText"/>
      </w:pPr>
      <w:r>
        <w:t xml:space="preserve">Ваш основной риск — вы не можете заранее определить, когда появится первое доказательство прогресса. Из-за этого приходится зависеть от терпения клиента и постоянно адаптировать коммуникацию.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178" w:name="блок-что-вы-можете-терять"/>
    <w:p>
      <w:pPr>
        <w:pStyle w:val="Heading1"/>
      </w:pPr>
      <w:r>
        <w:t xml:space="preserve">12. Блок «Что вы можете терять»</w:t>
      </w:r>
    </w:p>
    <w:bookmarkStart w:id="171" w:name="заголовок-16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Цена окна сомнения — не только один недовольный клиент</w:t>
      </w:r>
    </w:p>
    <w:bookmarkEnd w:id="171"/>
    <w:bookmarkStart w:id="177" w:name="карточки"/>
    <w:p>
      <w:pPr>
        <w:pStyle w:val="Heading2"/>
      </w:pPr>
      <w:r>
        <w:t xml:space="preserve">Карточки</w:t>
      </w:r>
    </w:p>
    <w:bookmarkStart w:id="172" w:name="карточка-1"/>
    <w:p>
      <w:pPr>
        <w:pStyle w:val="Heading3"/>
      </w:pPr>
      <w:r>
        <w:t xml:space="preserve">Карточка 1</w:t>
      </w:r>
    </w:p>
    <w:p>
      <w:pPr>
        <w:pStyle w:val="FirstParagraph"/>
      </w:pPr>
      <w:r>
        <w:rPr>
          <w:b/>
          <w:bCs/>
        </w:rPr>
        <w:t xml:space="preserve">Доверие</w:t>
      </w:r>
    </w:p>
    <w:p>
      <w:pPr>
        <w:pStyle w:val="BlockText"/>
      </w:pPr>
      <w:r>
        <w:t xml:space="preserve">Чем дольше нет понятного результата, тем чаще клиент проверяет специалиста и сомневается в его решениях.</w:t>
      </w:r>
    </w:p>
    <w:bookmarkEnd w:id="172"/>
    <w:bookmarkStart w:id="173" w:name="карточка-2"/>
    <w:p>
      <w:pPr>
        <w:pStyle w:val="Heading3"/>
      </w:pPr>
      <w:r>
        <w:t xml:space="preserve">Карточка 2</w:t>
      </w:r>
    </w:p>
    <w:p>
      <w:pPr>
        <w:pStyle w:val="FirstParagraph"/>
      </w:pPr>
      <w:r>
        <w:rPr>
          <w:b/>
          <w:bCs/>
        </w:rPr>
        <w:t xml:space="preserve">Время</w:t>
      </w:r>
    </w:p>
    <w:p>
      <w:pPr>
        <w:pStyle w:val="BlockText"/>
      </w:pPr>
      <w:r>
        <w:t xml:space="preserve">Дополнительные отчёты, созвоны и объяснения отнимают часы, которые не оплачиваются отдельно.</w:t>
      </w:r>
    </w:p>
    <w:bookmarkEnd w:id="173"/>
    <w:bookmarkStart w:id="174" w:name="карточка-3"/>
    <w:p>
      <w:pPr>
        <w:pStyle w:val="Heading3"/>
      </w:pPr>
      <w:r>
        <w:t xml:space="preserve">Карточка 3</w:t>
      </w:r>
    </w:p>
    <w:p>
      <w:pPr>
        <w:pStyle w:val="FirstParagraph"/>
      </w:pPr>
      <w:r>
        <w:rPr>
          <w:b/>
          <w:bCs/>
        </w:rPr>
        <w:t xml:space="preserve">Стоимость услуги</w:t>
      </w:r>
    </w:p>
    <w:p>
      <w:pPr>
        <w:pStyle w:val="BlockText"/>
      </w:pPr>
      <w:r>
        <w:t xml:space="preserve">Пока экспертность приходится объяснять, клиенту проще сравнивать специалистов только по цене.</w:t>
      </w:r>
    </w:p>
    <w:bookmarkEnd w:id="174"/>
    <w:bookmarkStart w:id="175" w:name="карточка-4"/>
    <w:p>
      <w:pPr>
        <w:pStyle w:val="Heading3"/>
      </w:pPr>
      <w:r>
        <w:t xml:space="preserve">Карточка 4</w:t>
      </w:r>
    </w:p>
    <w:p>
      <w:pPr>
        <w:pStyle w:val="FirstParagraph"/>
      </w:pPr>
      <w:r>
        <w:rPr>
          <w:b/>
          <w:bCs/>
        </w:rPr>
        <w:t xml:space="preserve">Продление договора</w:t>
      </w:r>
    </w:p>
    <w:p>
      <w:pPr>
        <w:pStyle w:val="BlockText"/>
      </w:pPr>
      <w:r>
        <w:t xml:space="preserve">Клиент может отказаться от сотрудничества до того, как правильная стратегия успеет показать потенциал.</w:t>
      </w:r>
    </w:p>
    <w:bookmarkEnd w:id="175"/>
    <w:bookmarkStart w:id="176" w:name="карточка-5"/>
    <w:p>
      <w:pPr>
        <w:pStyle w:val="Heading3"/>
      </w:pPr>
      <w:r>
        <w:t xml:space="preserve">Карточка 5</w:t>
      </w:r>
    </w:p>
    <w:p>
      <w:pPr>
        <w:pStyle w:val="FirstParagraph"/>
      </w:pPr>
      <w:r>
        <w:rPr>
          <w:b/>
          <w:bCs/>
        </w:rPr>
        <w:t xml:space="preserve">Рекомендации</w:t>
      </w:r>
    </w:p>
    <w:p>
      <w:pPr>
        <w:pStyle w:val="BlockText"/>
      </w:pPr>
      <w:r>
        <w:t xml:space="preserve">Клиенты рекомендуют не процессы. Они рекомендуют момент, когда почувствовали: «Я выбрал правильного специалиста».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Start w:id="182" w:name="блок-персонального-желания"/>
    <w:p>
      <w:pPr>
        <w:pStyle w:val="Heading1"/>
      </w:pPr>
      <w:r>
        <w:t xml:space="preserve">13. Блок персонального желания</w:t>
      </w:r>
    </w:p>
    <w:p>
      <w:pPr>
        <w:pStyle w:val="FirstParagraph"/>
      </w:pPr>
      <w:r>
        <w:t xml:space="preserve">Использовать ответы из вопроса 12.</w:t>
      </w:r>
    </w:p>
    <w:bookmarkStart w:id="179" w:name="заголовок-17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Что изменится, если сократить окно сомнения</w:t>
      </w:r>
    </w:p>
    <w:bookmarkEnd w:id="179"/>
    <w:bookmarkStart w:id="181" w:name="динамические-тезисы"/>
    <w:p>
      <w:pPr>
        <w:pStyle w:val="Heading2"/>
      </w:pPr>
      <w:r>
        <w:t xml:space="preserve">Динамические тезисы</w:t>
      </w:r>
    </w:p>
    <w:p>
      <w:pPr>
        <w:pStyle w:val="FirstParagraph"/>
      </w:pPr>
      <w:r>
        <w:t xml:space="preserve">Показывать выбранные пользователем варианты в преобразованной форме.</w:t>
      </w:r>
    </w:p>
    <w:bookmarkStart w:id="180" w:name="примеры"/>
    <w:p>
      <w:pPr>
        <w:pStyle w:val="Heading3"/>
      </w:pPr>
      <w:r>
        <w:t xml:space="preserve">Примеры</w:t>
      </w:r>
    </w:p>
    <w:p>
      <w:pPr>
        <w:pStyle w:val="FirstParagraph"/>
      </w:pPr>
      <w:r>
        <w:t xml:space="preserve">Если выбрано «спокойнее общался»:</w:t>
      </w:r>
    </w:p>
    <w:p>
      <w:pPr>
        <w:pStyle w:val="BlockText"/>
      </w:pPr>
      <w:r>
        <w:t xml:space="preserve">Вы сможете открывать сообщения клиента без напряжения, потому что у вас будет конкретный результат для разговора.</w:t>
      </w:r>
    </w:p>
    <w:p>
      <w:pPr>
        <w:pStyle w:val="FirstParagraph"/>
      </w:pPr>
      <w:r>
        <w:t xml:space="preserve">Если выбрано «продлевать договоры»:</w:t>
      </w:r>
    </w:p>
    <w:p>
      <w:pPr>
        <w:pStyle w:val="BlockText"/>
      </w:pPr>
      <w:r>
        <w:t xml:space="preserve">Решение о продлении будет опираться не только на доверие и обещания, но и на уже появившуюся динамику.</w:t>
      </w:r>
    </w:p>
    <w:p>
      <w:pPr>
        <w:pStyle w:val="FirstParagraph"/>
      </w:pPr>
      <w:r>
        <w:t xml:space="preserve">Если выбрано «повышать стоимость»:</w:t>
      </w:r>
    </w:p>
    <w:p>
      <w:pPr>
        <w:pStyle w:val="BlockText"/>
      </w:pPr>
      <w:r>
        <w:t xml:space="preserve">Стоимость услуги станет легче обосновывать результатом, а не объёмом выполненных задач.</w:t>
      </w:r>
    </w:p>
    <w:p>
      <w:pPr>
        <w:pStyle w:val="FirstParagraph"/>
      </w:pPr>
      <w:r>
        <w:t xml:space="preserve">Если выбрано «получать рекомендации»:</w:t>
      </w:r>
    </w:p>
    <w:p>
      <w:pPr>
        <w:pStyle w:val="BlockText"/>
      </w:pPr>
      <w:r>
        <w:t xml:space="preserve">Клиент получит яркий и понятный результат, который легко пересказать знакомым.</w:t>
      </w:r>
    </w:p>
    <w:p>
      <w:pPr>
        <w:pStyle w:val="FirstParagraph"/>
      </w:pPr>
      <w:r>
        <w:t xml:space="preserve">Если выбрано «меньше отчётов»:</w:t>
      </w:r>
    </w:p>
    <w:p>
      <w:pPr>
        <w:pStyle w:val="BlockText"/>
      </w:pPr>
      <w:r>
        <w:t xml:space="preserve">Вы сократите время на защиту стратегии и сможете сосредоточиться на работе.</w:t>
      </w:r>
    </w:p>
    <w:p>
      <w:pPr>
        <w:pStyle w:val="FirstParagraph"/>
      </w:pPr>
      <w:r>
        <w:t xml:space="preserve">Если выбрано «больше проектов»:</w:t>
      </w:r>
    </w:p>
    <w:p>
      <w:pPr>
        <w:pStyle w:val="BlockText"/>
      </w:pPr>
      <w:r>
        <w:t xml:space="preserve">Вы сможете масштабировать портфель без пропорционального роста напряжения и количества объяснений.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End w:id="182"/>
    <w:bookmarkStart w:id="188" w:name="блок-перехода-к-истории-открытия"/>
    <w:p>
      <w:pPr>
        <w:pStyle w:val="Heading1"/>
      </w:pPr>
      <w:r>
        <w:t xml:space="preserve">14. Блок перехода к «Истории открытия»</w:t>
      </w:r>
    </w:p>
    <w:bookmarkStart w:id="183" w:name="надзаголовок-1"/>
    <w:p>
      <w:pPr>
        <w:pStyle w:val="Heading2"/>
      </w:pPr>
      <w:r>
        <w:t xml:space="preserve">Надзаголовок</w:t>
      </w:r>
    </w:p>
    <w:p>
      <w:pPr>
        <w:pStyle w:val="BlockText"/>
      </w:pPr>
      <w:r>
        <w:t xml:space="preserve">Следующий шаг</w:t>
      </w:r>
    </w:p>
    <w:bookmarkEnd w:id="183"/>
    <w:bookmarkStart w:id="184" w:name="заголовок-18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Почему даже сильные SEO теряют клиентов до появления результата — и как специалисты начали сокращать окно сомнения</w:t>
      </w:r>
    </w:p>
    <w:bookmarkEnd w:id="184"/>
    <w:bookmarkStart w:id="185" w:name="текст-6"/>
    <w:p>
      <w:pPr>
        <w:pStyle w:val="Heading2"/>
      </w:pPr>
      <w:r>
        <w:t xml:space="preserve">Текст</w:t>
      </w:r>
    </w:p>
    <w:p>
      <w:pPr>
        <w:pStyle w:val="BlockText"/>
      </w:pPr>
      <w:r>
        <w:t xml:space="preserve">Ваш результат показывает не качество вашей SEO-стратегии, а опасный разрыв между моментом, когда клиент начинает оценивать работу, и моментом, когда он получает убедительное доказательство её ценности.</w:t>
      </w:r>
    </w:p>
    <w:p>
      <w:pPr>
        <w:pStyle w:val="BlockText"/>
      </w:pPr>
      <w:r>
        <w:t xml:space="preserve">В следующем материале вы увидите:</w:t>
      </w:r>
    </w:p>
    <w:p>
      <w:pPr>
        <w:pStyle w:val="Compact"/>
        <w:numPr>
          <w:ilvl w:val="0"/>
          <w:numId w:val="1042"/>
        </w:numPr>
      </w:pPr>
      <w:r>
        <w:t xml:space="preserve">что происходит в голове клиента после оплаты;</w:t>
      </w:r>
    </w:p>
    <w:p>
      <w:pPr>
        <w:pStyle w:val="Compact"/>
        <w:numPr>
          <w:ilvl w:val="0"/>
          <w:numId w:val="1042"/>
        </w:numPr>
      </w:pPr>
      <w:r>
        <w:t xml:space="preserve">почему отчёты и объяснения не всегда снимают сомнения;</w:t>
      </w:r>
    </w:p>
    <w:p>
      <w:pPr>
        <w:pStyle w:val="Compact"/>
        <w:numPr>
          <w:ilvl w:val="0"/>
          <w:numId w:val="1042"/>
        </w:numPr>
      </w:pPr>
      <w:r>
        <w:t xml:space="preserve">почему быстрое доказательство не заменяет системное SEO;</w:t>
      </w:r>
    </w:p>
    <w:p>
      <w:pPr>
        <w:pStyle w:val="Compact"/>
        <w:numPr>
          <w:ilvl w:val="0"/>
          <w:numId w:val="1042"/>
        </w:numPr>
      </w:pPr>
      <w:r>
        <w:t xml:space="preserve">какой новый подход помогает сохранить доверие в первые дни проекта.</w:t>
      </w:r>
    </w:p>
    <w:bookmarkEnd w:id="185"/>
    <w:bookmarkStart w:id="186" w:name="кнопка-2"/>
    <w:p>
      <w:pPr>
        <w:pStyle w:val="Heading2"/>
      </w:pPr>
      <w:r>
        <w:t xml:space="preserve">Кнопка</w:t>
      </w:r>
    </w:p>
    <w:p>
      <w:pPr>
        <w:pStyle w:val="BlockText"/>
      </w:pPr>
      <w:r>
        <w:rPr>
          <w:b/>
          <w:bCs/>
        </w:rPr>
        <w:t xml:space="preserve">Прочитать историю открытия</w:t>
      </w:r>
    </w:p>
    <w:bookmarkEnd w:id="186"/>
    <w:bookmarkStart w:id="187" w:name="под-кнопкой-1"/>
    <w:p>
      <w:pPr>
        <w:pStyle w:val="Heading2"/>
      </w:pPr>
      <w:r>
        <w:t xml:space="preserve">Под кнопкой</w:t>
      </w:r>
    </w:p>
    <w:p>
      <w:pPr>
        <w:pStyle w:val="BlockText"/>
      </w:pPr>
      <w:r>
        <w:t xml:space="preserve">Время чтения: 7–10 минут.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1" w:name="X763f4ccfb95b2f9080ba08d8922dd18ad213a75"/>
    <w:p>
      <w:pPr>
        <w:pStyle w:val="Heading1"/>
      </w:pPr>
      <w:r>
        <w:t xml:space="preserve">15. Альтернативный CTA для пользователя с низким индексом</w:t>
      </w:r>
    </w:p>
    <w:p>
      <w:pPr>
        <w:pStyle w:val="FirstParagraph"/>
      </w:pPr>
      <w:r>
        <w:t xml:space="preserve">Для результата 0–24%:</w:t>
      </w:r>
    </w:p>
    <w:bookmarkStart w:id="189" w:name="заголовок-19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Даже при низком риске ранний результат можно превратить в системное преимущество</w:t>
      </w:r>
    </w:p>
    <w:bookmarkEnd w:id="189"/>
    <w:bookmarkStart w:id="190" w:name="кнопка-3"/>
    <w:p>
      <w:pPr>
        <w:pStyle w:val="Heading2"/>
      </w:pPr>
      <w:r>
        <w:t xml:space="preserve">Кнопка</w:t>
      </w:r>
    </w:p>
    <w:p>
      <w:pPr>
        <w:pStyle w:val="BlockText"/>
      </w:pPr>
      <w:r>
        <w:rPr>
          <w:b/>
          <w:bCs/>
        </w:rPr>
        <w:t xml:space="preserve">Узнать, как это делают другие SEO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9" w:name="сбор-контактных-данных"/>
    <w:p>
      <w:pPr>
        <w:pStyle w:val="Heading1"/>
      </w:pPr>
      <w:r>
        <w:t xml:space="preserve">16. Сбор контактных данных</w:t>
      </w:r>
    </w:p>
    <w:bookmarkStart w:id="192" w:name="основной-вариант"/>
    <w:p>
      <w:pPr>
        <w:pStyle w:val="Heading2"/>
      </w:pPr>
      <w:r>
        <w:t xml:space="preserve">Основной вариант</w:t>
      </w:r>
    </w:p>
    <w:p>
      <w:pPr>
        <w:pStyle w:val="FirstParagraph"/>
      </w:pPr>
      <w:r>
        <w:t xml:space="preserve">Не требовать контакт до показа результата.</w:t>
      </w:r>
    </w:p>
    <w:bookmarkEnd w:id="192"/>
    <w:bookmarkStart w:id="197" w:name="после-отображения-результата"/>
    <w:p>
      <w:pPr>
        <w:pStyle w:val="Heading2"/>
      </w:pPr>
      <w:r>
        <w:t xml:space="preserve">После отображения результата</w:t>
      </w:r>
    </w:p>
    <w:p>
      <w:pPr>
        <w:pStyle w:val="FirstParagraph"/>
      </w:pPr>
      <w:r>
        <w:t xml:space="preserve">Допустимо предложить отправить результат на email или в Telegram.</w:t>
      </w:r>
    </w:p>
    <w:bookmarkStart w:id="193" w:name="заголовок-20"/>
    <w:p>
      <w:pPr>
        <w:pStyle w:val="Heading3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Сохранить результат диагностики</w:t>
      </w:r>
    </w:p>
    <w:bookmarkEnd w:id="193"/>
    <w:bookmarkStart w:id="194" w:name="текст-7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Получите копию результата, рекомендации и ссылку на следующий материал.</w:t>
      </w:r>
    </w:p>
    <w:bookmarkEnd w:id="194"/>
    <w:bookmarkStart w:id="195" w:name="поля"/>
    <w:p>
      <w:pPr>
        <w:pStyle w:val="Heading3"/>
      </w:pPr>
      <w:r>
        <w:t xml:space="preserve">Поля</w:t>
      </w:r>
    </w:p>
    <w:p>
      <w:pPr>
        <w:pStyle w:val="Compact"/>
        <w:numPr>
          <w:ilvl w:val="0"/>
          <w:numId w:val="1043"/>
        </w:numPr>
      </w:pPr>
      <w:r>
        <w:t xml:space="preserve">Email или Telegram — одно поле;</w:t>
      </w:r>
    </w:p>
    <w:p>
      <w:pPr>
        <w:pStyle w:val="Compact"/>
        <w:numPr>
          <w:ilvl w:val="0"/>
          <w:numId w:val="1043"/>
        </w:numPr>
      </w:pPr>
      <w:r>
        <w:t xml:space="preserve">чекбокс согласия;</w:t>
      </w:r>
    </w:p>
    <w:p>
      <w:pPr>
        <w:pStyle w:val="Compact"/>
        <w:numPr>
          <w:ilvl w:val="0"/>
          <w:numId w:val="1043"/>
        </w:numPr>
      </w:pPr>
      <w:r>
        <w:t xml:space="preserve">кнопка.</w:t>
      </w:r>
    </w:p>
    <w:bookmarkEnd w:id="195"/>
    <w:bookmarkStart w:id="196" w:name="кнопка-4"/>
    <w:p>
      <w:pPr>
        <w:pStyle w:val="Heading3"/>
      </w:pPr>
      <w:r>
        <w:t xml:space="preserve">Кнопка</w:t>
      </w:r>
    </w:p>
    <w:p>
      <w:pPr>
        <w:pStyle w:val="BlockText"/>
      </w:pPr>
      <w:r>
        <w:rPr>
          <w:b/>
          <w:bCs/>
        </w:rPr>
        <w:t xml:space="preserve">Отправить результат</w:t>
      </w:r>
    </w:p>
    <w:bookmarkEnd w:id="196"/>
    <w:bookmarkEnd w:id="197"/>
    <w:bookmarkStart w:id="198" w:name="важно-1"/>
    <w:p>
      <w:pPr>
        <w:pStyle w:val="Heading2"/>
      </w:pPr>
      <w:r>
        <w:t xml:space="preserve">Важно</w:t>
      </w:r>
    </w:p>
    <w:p>
      <w:pPr>
        <w:pStyle w:val="FirstParagraph"/>
      </w:pPr>
      <w:r>
        <w:t xml:space="preserve">Кнопка перехода к «Истории открытия» должна оставаться доступной без ввода контакта.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5" w:name="тексты-ошибок"/>
    <w:p>
      <w:pPr>
        <w:pStyle w:val="Heading1"/>
      </w:pPr>
      <w:r>
        <w:t xml:space="preserve">17. Тексты ошибок</w:t>
      </w:r>
    </w:p>
    <w:bookmarkStart w:id="200" w:name="если-вопрос-не-выбран"/>
    <w:p>
      <w:pPr>
        <w:pStyle w:val="Heading2"/>
      </w:pPr>
      <w:r>
        <w:t xml:space="preserve">Если вопрос не выбран</w:t>
      </w:r>
    </w:p>
    <w:p>
      <w:pPr>
        <w:pStyle w:val="BlockText"/>
      </w:pPr>
      <w:r>
        <w:t xml:space="preserve">Выберите вариант, который ближе всего к вашей реальной ситуации.</w:t>
      </w:r>
    </w:p>
    <w:bookmarkEnd w:id="200"/>
    <w:bookmarkStart w:id="201" w:name="ошибка-загрузки"/>
    <w:p>
      <w:pPr>
        <w:pStyle w:val="Heading2"/>
      </w:pPr>
      <w:r>
        <w:t xml:space="preserve">Ошибка загрузки</w:t>
      </w:r>
    </w:p>
    <w:p>
      <w:pPr>
        <w:pStyle w:val="BlockText"/>
      </w:pPr>
      <w:r>
        <w:t xml:space="preserve">Не удалось сохранить ответ. Проверьте соединение и попробуйте ещё раз.</w:t>
      </w:r>
    </w:p>
    <w:bookmarkEnd w:id="201"/>
    <w:bookmarkStart w:id="202" w:name="ошибка-расчёта"/>
    <w:p>
      <w:pPr>
        <w:pStyle w:val="Heading2"/>
      </w:pPr>
      <w:r>
        <w:t xml:space="preserve">Ошибка расчёта</w:t>
      </w:r>
    </w:p>
    <w:p>
      <w:pPr>
        <w:pStyle w:val="BlockText"/>
      </w:pPr>
      <w:r>
        <w:t xml:space="preserve">Не удалось сформировать результат. Ваши ответы сохранены — обновите страницу.</w:t>
      </w:r>
    </w:p>
    <w:bookmarkEnd w:id="202"/>
    <w:bookmarkStart w:id="203" w:name="неверный-email"/>
    <w:p>
      <w:pPr>
        <w:pStyle w:val="Heading2"/>
      </w:pPr>
      <w:r>
        <w:t xml:space="preserve">Неверный email</w:t>
      </w:r>
    </w:p>
    <w:p>
      <w:pPr>
        <w:pStyle w:val="BlockText"/>
      </w:pPr>
      <w:r>
        <w:t xml:space="preserve">Проверьте адрес электронной почты.</w:t>
      </w:r>
    </w:p>
    <w:bookmarkEnd w:id="203"/>
    <w:bookmarkStart w:id="204" w:name="не-отмечено-согласие"/>
    <w:p>
      <w:pPr>
        <w:pStyle w:val="Heading2"/>
      </w:pPr>
      <w:r>
        <w:t xml:space="preserve">Не отмечено согласие</w:t>
      </w:r>
    </w:p>
    <w:p>
      <w:pPr>
        <w:pStyle w:val="BlockText"/>
      </w:pPr>
      <w:r>
        <w:t xml:space="preserve">Подтвердите согласие на обработку данных.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7" w:name="мобильная-версия"/>
    <w:p>
      <w:pPr>
        <w:pStyle w:val="Heading1"/>
      </w:pPr>
      <w:r>
        <w:t xml:space="preserve">18. Мобильная версия</w:t>
      </w:r>
    </w:p>
    <w:bookmarkStart w:id="206" w:name="требования"/>
    <w:p>
      <w:pPr>
        <w:pStyle w:val="Heading2"/>
      </w:pPr>
      <w:r>
        <w:t xml:space="preserve">Требования</w:t>
      </w:r>
    </w:p>
    <w:p>
      <w:pPr>
        <w:pStyle w:val="Compact"/>
        <w:numPr>
          <w:ilvl w:val="0"/>
          <w:numId w:val="1044"/>
        </w:numPr>
      </w:pPr>
      <w:r>
        <w:t xml:space="preserve">все вопросы полностью помещаются без горизонтального скролла;</w:t>
      </w:r>
    </w:p>
    <w:p>
      <w:pPr>
        <w:pStyle w:val="Compact"/>
        <w:numPr>
          <w:ilvl w:val="0"/>
          <w:numId w:val="1044"/>
        </w:numPr>
      </w:pPr>
      <w:r>
        <w:t xml:space="preserve">кнопки ответа — высотой не менее 48 px;</w:t>
      </w:r>
    </w:p>
    <w:p>
      <w:pPr>
        <w:pStyle w:val="Compact"/>
        <w:numPr>
          <w:ilvl w:val="0"/>
          <w:numId w:val="1044"/>
        </w:numPr>
      </w:pPr>
      <w:r>
        <w:t xml:space="preserve">текст — не менее 16 px;</w:t>
      </w:r>
    </w:p>
    <w:p>
      <w:pPr>
        <w:pStyle w:val="Compact"/>
        <w:numPr>
          <w:ilvl w:val="0"/>
          <w:numId w:val="1044"/>
        </w:numPr>
      </w:pPr>
      <w:r>
        <w:t xml:space="preserve">главный заголовок — не менее 28 px;</w:t>
      </w:r>
    </w:p>
    <w:p>
      <w:pPr>
        <w:pStyle w:val="Compact"/>
        <w:numPr>
          <w:ilvl w:val="0"/>
          <w:numId w:val="1044"/>
        </w:numPr>
      </w:pPr>
      <w:r>
        <w:t xml:space="preserve">фиксированная нижняя кнопка не должна перекрывать ответы;</w:t>
      </w:r>
    </w:p>
    <w:p>
      <w:pPr>
        <w:pStyle w:val="Compact"/>
        <w:numPr>
          <w:ilvl w:val="0"/>
          <w:numId w:val="1044"/>
        </w:numPr>
      </w:pPr>
      <w:r>
        <w:t xml:space="preserve">прогресс всегда виден;</w:t>
      </w:r>
    </w:p>
    <w:p>
      <w:pPr>
        <w:pStyle w:val="Compact"/>
        <w:numPr>
          <w:ilvl w:val="0"/>
          <w:numId w:val="1044"/>
        </w:numPr>
      </w:pPr>
      <w:r>
        <w:t xml:space="preserve">один экран — один смысл;</w:t>
      </w:r>
    </w:p>
    <w:p>
      <w:pPr>
        <w:pStyle w:val="Compact"/>
        <w:numPr>
          <w:ilvl w:val="0"/>
          <w:numId w:val="1044"/>
        </w:numPr>
      </w:pPr>
      <w:r>
        <w:t xml:space="preserve">анимации не замедляют выбор;</w:t>
      </w:r>
    </w:p>
    <w:p>
      <w:pPr>
        <w:pStyle w:val="Compact"/>
        <w:numPr>
          <w:ilvl w:val="0"/>
          <w:numId w:val="1044"/>
        </w:numPr>
      </w:pPr>
      <w:r>
        <w:t xml:space="preserve">автоматический переход не быстрее 300 мс после нажатия;</w:t>
      </w:r>
    </w:p>
    <w:p>
      <w:pPr>
        <w:pStyle w:val="Compact"/>
        <w:numPr>
          <w:ilvl w:val="0"/>
          <w:numId w:val="1044"/>
        </w:numPr>
      </w:pPr>
      <w:r>
        <w:t xml:space="preserve">удобный возврат к предыдущему вопросу.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1" w:name="техническая-логика"/>
    <w:p>
      <w:pPr>
        <w:pStyle w:val="Heading1"/>
      </w:pPr>
      <w:r>
        <w:t xml:space="preserve">19. Техническая логика</w:t>
      </w:r>
    </w:p>
    <w:bookmarkStart w:id="208" w:name="хранить"/>
    <w:p>
      <w:pPr>
        <w:pStyle w:val="Heading2"/>
      </w:pPr>
      <w:r>
        <w:t xml:space="preserve">Хранить</w:t>
      </w:r>
    </w:p>
    <w:p>
      <w:pPr>
        <w:pStyle w:val="Compact"/>
        <w:numPr>
          <w:ilvl w:val="0"/>
          <w:numId w:val="1045"/>
        </w:numPr>
      </w:pPr>
      <w:r>
        <w:t xml:space="preserve">источник трафика;</w:t>
      </w:r>
    </w:p>
    <w:p>
      <w:pPr>
        <w:pStyle w:val="Compact"/>
        <w:numPr>
          <w:ilvl w:val="0"/>
          <w:numId w:val="1045"/>
        </w:numPr>
      </w:pPr>
      <w:r>
        <w:t xml:space="preserve">UTM-метки;</w:t>
      </w:r>
    </w:p>
    <w:p>
      <w:pPr>
        <w:pStyle w:val="Compact"/>
        <w:numPr>
          <w:ilvl w:val="0"/>
          <w:numId w:val="1045"/>
        </w:numPr>
      </w:pPr>
      <w:r>
        <w:t xml:space="preserve">идентификатор объявления;</w:t>
      </w:r>
    </w:p>
    <w:p>
      <w:pPr>
        <w:pStyle w:val="Compact"/>
        <w:numPr>
          <w:ilvl w:val="0"/>
          <w:numId w:val="1045"/>
        </w:numPr>
      </w:pPr>
      <w:r>
        <w:t xml:space="preserve">дату и время начала;</w:t>
      </w:r>
    </w:p>
    <w:p>
      <w:pPr>
        <w:pStyle w:val="Compact"/>
        <w:numPr>
          <w:ilvl w:val="0"/>
          <w:numId w:val="1045"/>
        </w:numPr>
      </w:pPr>
      <w:r>
        <w:t xml:space="preserve">ответы на каждый вопрос;</w:t>
      </w:r>
    </w:p>
    <w:p>
      <w:pPr>
        <w:pStyle w:val="Compact"/>
        <w:numPr>
          <w:ilvl w:val="0"/>
          <w:numId w:val="1045"/>
        </w:numPr>
      </w:pPr>
      <w:r>
        <w:t xml:space="preserve">время ответа;</w:t>
      </w:r>
    </w:p>
    <w:p>
      <w:pPr>
        <w:pStyle w:val="Compact"/>
        <w:numPr>
          <w:ilvl w:val="0"/>
          <w:numId w:val="1045"/>
        </w:numPr>
      </w:pPr>
      <w:r>
        <w:t xml:space="preserve">точку выхода;</w:t>
      </w:r>
    </w:p>
    <w:p>
      <w:pPr>
        <w:pStyle w:val="Compact"/>
        <w:numPr>
          <w:ilvl w:val="0"/>
          <w:numId w:val="1045"/>
        </w:numPr>
      </w:pPr>
      <w:r>
        <w:t xml:space="preserve">итоговый балл;</w:t>
      </w:r>
    </w:p>
    <w:p>
      <w:pPr>
        <w:pStyle w:val="Compact"/>
        <w:numPr>
          <w:ilvl w:val="0"/>
          <w:numId w:val="1045"/>
        </w:numPr>
      </w:pPr>
      <w:r>
        <w:t xml:space="preserve">итоговый сегмент;</w:t>
      </w:r>
    </w:p>
    <w:p>
      <w:pPr>
        <w:pStyle w:val="Compact"/>
        <w:numPr>
          <w:ilvl w:val="0"/>
          <w:numId w:val="1045"/>
        </w:numPr>
      </w:pPr>
      <w:r>
        <w:t xml:space="preserve">подиндексы;</w:t>
      </w:r>
    </w:p>
    <w:p>
      <w:pPr>
        <w:pStyle w:val="Compact"/>
        <w:numPr>
          <w:ilvl w:val="0"/>
          <w:numId w:val="1045"/>
        </w:numPr>
      </w:pPr>
      <w:r>
        <w:t xml:space="preserve">выбранные желания;</w:t>
      </w:r>
    </w:p>
    <w:p>
      <w:pPr>
        <w:pStyle w:val="Compact"/>
        <w:numPr>
          <w:ilvl w:val="0"/>
          <w:numId w:val="1045"/>
        </w:numPr>
      </w:pPr>
      <w:r>
        <w:t xml:space="preserve">переход к «Истории открытия»;</w:t>
      </w:r>
    </w:p>
    <w:p>
      <w:pPr>
        <w:pStyle w:val="Compact"/>
        <w:numPr>
          <w:ilvl w:val="0"/>
          <w:numId w:val="1045"/>
        </w:numPr>
      </w:pPr>
      <w:r>
        <w:t xml:space="preserve">оставленный контакт.</w:t>
      </w:r>
    </w:p>
    <w:bookmarkEnd w:id="208"/>
    <w:bookmarkStart w:id="209" w:name="передавать-на-следующий-этап"/>
    <w:p>
      <w:pPr>
        <w:pStyle w:val="Heading2"/>
      </w:pPr>
      <w:r>
        <w:t xml:space="preserve">Передавать на следующий этап</w:t>
      </w:r>
    </w:p>
    <w:p>
      <w:pPr>
        <w:pStyle w:val="FirstParagraph"/>
      </w:pPr>
      <w:r>
        <w:t xml:space="preserve">В URL или через localStorage передавать:</w:t>
      </w:r>
    </w:p>
    <w:p>
      <w:pPr>
        <w:pStyle w:val="Compact"/>
        <w:numPr>
          <w:ilvl w:val="0"/>
          <w:numId w:val="1046"/>
        </w:numPr>
      </w:pPr>
      <w:r>
        <w:t xml:space="preserve">итоговый индекс;</w:t>
      </w:r>
    </w:p>
    <w:p>
      <w:pPr>
        <w:pStyle w:val="Compact"/>
        <w:numPr>
          <w:ilvl w:val="0"/>
          <w:numId w:val="1046"/>
        </w:numPr>
      </w:pPr>
      <w:r>
        <w:t xml:space="preserve">сегмент;</w:t>
      </w:r>
    </w:p>
    <w:p>
      <w:pPr>
        <w:pStyle w:val="Compact"/>
        <w:numPr>
          <w:ilvl w:val="0"/>
          <w:numId w:val="1046"/>
        </w:numPr>
      </w:pPr>
      <w:r>
        <w:t xml:space="preserve">максимальный подиндекс;</w:t>
      </w:r>
    </w:p>
    <w:p>
      <w:pPr>
        <w:pStyle w:val="Compact"/>
        <w:numPr>
          <w:ilvl w:val="0"/>
          <w:numId w:val="1046"/>
        </w:numPr>
      </w:pPr>
      <w:r>
        <w:t xml:space="preserve">основное желание пользователя.</w:t>
      </w:r>
    </w:p>
    <w:bookmarkEnd w:id="209"/>
    <w:bookmarkStart w:id="210" w:name="пример-параметров"/>
    <w:p>
      <w:pPr>
        <w:pStyle w:val="Heading2"/>
      </w:pPr>
      <w:r>
        <w:t xml:space="preserve">Пример параметров</w:t>
      </w:r>
    </w:p>
    <w:p>
      <w:pPr>
        <w:pStyle w:val="FirstParagraph"/>
      </w:pPr>
      <w:r>
        <w:rPr>
          <w:rStyle w:val="VerbatimChar"/>
        </w:rPr>
        <w:t xml:space="preserve">/istoriya?score=68&amp;segment=high&amp;risk=visibility&amp;goal=retention</w:t>
      </w:r>
    </w:p>
    <w:p>
      <w:pPr>
        <w:pStyle w:val="BodyText"/>
      </w:pPr>
      <w:r>
        <w:t xml:space="preserve">На странице «Истории открытия» использовать эти данные для персонализации первого блока.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события-аналитики"/>
    <w:p>
      <w:pPr>
        <w:pStyle w:val="Heading1"/>
      </w:pPr>
      <w:r>
        <w:t xml:space="preserve">20. События аналитики</w:t>
      </w:r>
    </w:p>
    <w:p>
      <w:pPr>
        <w:pStyle w:val="FirstParagraph"/>
      </w:pPr>
      <w:r>
        <w:t xml:space="preserve">Настроить через Яндекс Метрику и систему сквозной аналитики.</w:t>
      </w:r>
    </w:p>
    <w:bookmarkStart w:id="212" w:name="обязательные-события"/>
    <w:p>
      <w:pPr>
        <w:pStyle w:val="Heading2"/>
      </w:pPr>
      <w:r>
        <w:t xml:space="preserve">Обязательные события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diagnostic_view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diagnostic_start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question_1_answered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question_2_answered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question_3_answered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question_4_answered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question_5_answered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question_6_answered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question_7_answered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question_8_answered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question_9_answered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question_10_answered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question_11_answered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question_12_answered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diagnostic_completed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result_low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result_medium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result_high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result_critical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result_contact_submitted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story_cta_clicked</w:t>
      </w:r>
    </w:p>
    <w:bookmarkEnd w:id="212"/>
    <w:bookmarkStart w:id="213" w:name="дополнительные-параметры-событий"/>
    <w:p>
      <w:pPr>
        <w:pStyle w:val="Heading2"/>
      </w:pPr>
      <w:r>
        <w:t xml:space="preserve">Дополнительные параметры событий</w:t>
      </w:r>
    </w:p>
    <w:p>
      <w:pPr>
        <w:pStyle w:val="Compact"/>
        <w:numPr>
          <w:ilvl w:val="0"/>
          <w:numId w:val="1048"/>
        </w:numPr>
      </w:pPr>
      <w:r>
        <w:t xml:space="preserve">UTM campaign;</w:t>
      </w:r>
    </w:p>
    <w:p>
      <w:pPr>
        <w:pStyle w:val="Compact"/>
        <w:numPr>
          <w:ilvl w:val="0"/>
          <w:numId w:val="1048"/>
        </w:numPr>
      </w:pPr>
      <w:r>
        <w:t xml:space="preserve">UTM content;</w:t>
      </w:r>
    </w:p>
    <w:p>
      <w:pPr>
        <w:pStyle w:val="Compact"/>
        <w:numPr>
          <w:ilvl w:val="0"/>
          <w:numId w:val="1048"/>
        </w:numPr>
      </w:pPr>
      <w:r>
        <w:t xml:space="preserve">creative ID;</w:t>
      </w:r>
    </w:p>
    <w:p>
      <w:pPr>
        <w:pStyle w:val="Compact"/>
        <w:numPr>
          <w:ilvl w:val="0"/>
          <w:numId w:val="1048"/>
        </w:numPr>
      </w:pPr>
      <w:r>
        <w:t xml:space="preserve">итоговый индекс;</w:t>
      </w:r>
    </w:p>
    <w:p>
      <w:pPr>
        <w:pStyle w:val="Compact"/>
        <w:numPr>
          <w:ilvl w:val="0"/>
          <w:numId w:val="1048"/>
        </w:numPr>
      </w:pPr>
      <w:r>
        <w:t xml:space="preserve">сегмент;</w:t>
      </w:r>
    </w:p>
    <w:p>
      <w:pPr>
        <w:pStyle w:val="Compact"/>
        <w:numPr>
          <w:ilvl w:val="0"/>
          <w:numId w:val="1048"/>
        </w:numPr>
      </w:pPr>
      <w:r>
        <w:t xml:space="preserve">устройство;</w:t>
      </w:r>
    </w:p>
    <w:p>
      <w:pPr>
        <w:pStyle w:val="Compact"/>
        <w:numPr>
          <w:ilvl w:val="0"/>
          <w:numId w:val="1048"/>
        </w:numPr>
      </w:pPr>
      <w:r>
        <w:t xml:space="preserve">длительность прохождения;</w:t>
      </w:r>
    </w:p>
    <w:p>
      <w:pPr>
        <w:pStyle w:val="Compact"/>
        <w:numPr>
          <w:ilvl w:val="0"/>
          <w:numId w:val="1048"/>
        </w:numPr>
      </w:pPr>
      <w:r>
        <w:t xml:space="preserve">вопрос выхода.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1" w:name="целевые-показатели"/>
    <w:p>
      <w:pPr>
        <w:pStyle w:val="Heading1"/>
      </w:pPr>
      <w:r>
        <w:t xml:space="preserve">21. Целевые показатели</w:t>
      </w:r>
    </w:p>
    <w:p>
      <w:pPr>
        <w:pStyle w:val="FirstParagraph"/>
      </w:pPr>
      <w:r>
        <w:t xml:space="preserve">Первые ориентиры для тестирования, не гарантированные нормативы.</w:t>
      </w:r>
    </w:p>
    <w:bookmarkStart w:id="215" w:name="старт-диагностики"/>
    <w:p>
      <w:pPr>
        <w:pStyle w:val="Heading2"/>
      </w:pPr>
      <w:r>
        <w:t xml:space="preserve">Старт диагностики</w:t>
      </w:r>
    </w:p>
    <w:p>
      <w:pPr>
        <w:pStyle w:val="FirstParagraph"/>
      </w:pPr>
      <w:r>
        <w:t xml:space="preserve">Не менее 35% посетителей страницы.</w:t>
      </w:r>
    </w:p>
    <w:bookmarkEnd w:id="215"/>
    <w:bookmarkStart w:id="216" w:name="ответ-на-первый-вопрос"/>
    <w:p>
      <w:pPr>
        <w:pStyle w:val="Heading2"/>
      </w:pPr>
      <w:r>
        <w:t xml:space="preserve">Ответ на первый вопрос</w:t>
      </w:r>
    </w:p>
    <w:p>
      <w:pPr>
        <w:pStyle w:val="FirstParagraph"/>
      </w:pPr>
      <w:r>
        <w:t xml:space="preserve">Не менее 85% начавших.</w:t>
      </w:r>
    </w:p>
    <w:bookmarkEnd w:id="216"/>
    <w:bookmarkStart w:id="217" w:name="завершение-диагностики"/>
    <w:p>
      <w:pPr>
        <w:pStyle w:val="Heading2"/>
      </w:pPr>
      <w:r>
        <w:t xml:space="preserve">Завершение диагностики</w:t>
      </w:r>
    </w:p>
    <w:p>
      <w:pPr>
        <w:pStyle w:val="FirstParagraph"/>
      </w:pPr>
      <w:r>
        <w:t xml:space="preserve">Не менее 55% начавших.</w:t>
      </w:r>
    </w:p>
    <w:bookmarkEnd w:id="217"/>
    <w:bookmarkStart w:id="218" w:name="переход-к-истории-открытия"/>
    <w:p>
      <w:pPr>
        <w:pStyle w:val="Heading2"/>
      </w:pPr>
      <w:r>
        <w:t xml:space="preserve">Переход к «Истории открытия»</w:t>
      </w:r>
    </w:p>
    <w:p>
      <w:pPr>
        <w:pStyle w:val="FirstParagraph"/>
      </w:pPr>
      <w:r>
        <w:t xml:space="preserve">Не менее 35% завершивших.</w:t>
      </w:r>
    </w:p>
    <w:bookmarkEnd w:id="218"/>
    <w:bookmarkStart w:id="219" w:name="сохранение-контакта"/>
    <w:p>
      <w:pPr>
        <w:pStyle w:val="Heading2"/>
      </w:pPr>
      <w:r>
        <w:t xml:space="preserve">Сохранение контакта</w:t>
      </w:r>
    </w:p>
    <w:p>
      <w:pPr>
        <w:pStyle w:val="FirstParagraph"/>
      </w:pPr>
      <w:r>
        <w:t xml:space="preserve">Не менее 10% завершивших.</w:t>
      </w:r>
    </w:p>
    <w:bookmarkEnd w:id="219"/>
    <w:bookmarkStart w:id="220" w:name="основная-бизнес-метрика"/>
    <w:p>
      <w:pPr>
        <w:pStyle w:val="Heading2"/>
      </w:pPr>
      <w:r>
        <w:t xml:space="preserve">Основная бизнес-метрика</w:t>
      </w:r>
    </w:p>
    <w:p>
      <w:pPr>
        <w:pStyle w:val="FirstParagraph"/>
      </w:pPr>
      <w:r>
        <w:t xml:space="preserve">Не максимальное число прохождений, а доля пользователей, которые:</w:t>
      </w:r>
    </w:p>
    <w:p>
      <w:pPr>
        <w:pStyle w:val="Compact"/>
        <w:numPr>
          <w:ilvl w:val="0"/>
          <w:numId w:val="1049"/>
        </w:numPr>
      </w:pPr>
      <w:r>
        <w:t xml:space="preserve">завершили диагностику;</w:t>
      </w:r>
    </w:p>
    <w:p>
      <w:pPr>
        <w:pStyle w:val="Compact"/>
        <w:numPr>
          <w:ilvl w:val="0"/>
          <w:numId w:val="1049"/>
        </w:numPr>
      </w:pPr>
      <w:r>
        <w:t xml:space="preserve">перешли в «Историю открытия»;</w:t>
      </w:r>
    </w:p>
    <w:p>
      <w:pPr>
        <w:pStyle w:val="Compact"/>
        <w:numPr>
          <w:ilvl w:val="0"/>
          <w:numId w:val="1049"/>
        </w:numPr>
      </w:pPr>
      <w:r>
        <w:t xml:space="preserve">дошли до лендинга;</w:t>
      </w:r>
    </w:p>
    <w:p>
      <w:pPr>
        <w:pStyle w:val="Compact"/>
        <w:numPr>
          <w:ilvl w:val="0"/>
          <w:numId w:val="1049"/>
        </w:numPr>
      </w:pPr>
      <w:r>
        <w:t xml:space="preserve">зарегистрировались в сервисе.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9" w:name="ab-тесты"/>
    <w:p>
      <w:pPr>
        <w:pStyle w:val="Heading1"/>
      </w:pPr>
      <w:r>
        <w:t xml:space="preserve">22. A/B-тесты</w:t>
      </w:r>
    </w:p>
    <w:bookmarkStart w:id="225" w:name="тест-1.-заголовок-стартового-экрана"/>
    <w:p>
      <w:pPr>
        <w:pStyle w:val="Heading2"/>
      </w:pPr>
      <w:r>
        <w:t xml:space="preserve">Тест 1. Заголовок стартового экрана</w:t>
      </w:r>
    </w:p>
    <w:bookmarkStart w:id="222" w:name="вариант-а"/>
    <w:p>
      <w:pPr>
        <w:pStyle w:val="Heading3"/>
      </w:pPr>
      <w:r>
        <w:t xml:space="preserve">Вариант А</w:t>
      </w:r>
    </w:p>
    <w:p>
      <w:pPr>
        <w:pStyle w:val="BlockText"/>
      </w:pPr>
      <w:r>
        <w:t xml:space="preserve">Узнайте, когда ожидание SEO-результата начинает разрушать доверие клиента</w:t>
      </w:r>
    </w:p>
    <w:bookmarkEnd w:id="222"/>
    <w:bookmarkStart w:id="223" w:name="вариант-б"/>
    <w:p>
      <w:pPr>
        <w:pStyle w:val="Heading3"/>
      </w:pPr>
      <w:r>
        <w:t xml:space="preserve">Вариант Б</w:t>
      </w:r>
    </w:p>
    <w:p>
      <w:pPr>
        <w:pStyle w:val="BlockText"/>
      </w:pPr>
      <w:r>
        <w:t xml:space="preserve">Успевает ли клиент увидеть вашу экспертность до первых сомнений?</w:t>
      </w:r>
    </w:p>
    <w:bookmarkEnd w:id="223"/>
    <w:bookmarkStart w:id="224" w:name="вариант-в"/>
    <w:p>
      <w:pPr>
        <w:pStyle w:val="Heading3"/>
      </w:pPr>
      <w:r>
        <w:t xml:space="preserve">Вариант В</w:t>
      </w:r>
    </w:p>
    <w:p>
      <w:pPr>
        <w:pStyle w:val="BlockText"/>
      </w:pPr>
      <w:r>
        <w:t xml:space="preserve">Насколько велико ваше окно сомнения в клиентских проектах?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тест-2.-название-диагностики"/>
    <w:p>
      <w:pPr>
        <w:pStyle w:val="Heading2"/>
      </w:pPr>
      <w:r>
        <w:t xml:space="preserve">Тест 2. Название диагностики</w:t>
      </w:r>
    </w:p>
    <w:p>
      <w:pPr>
        <w:pStyle w:val="Compact"/>
        <w:numPr>
          <w:ilvl w:val="0"/>
          <w:numId w:val="1050"/>
        </w:numPr>
      </w:pPr>
      <w:r>
        <w:t xml:space="preserve">Индекс окна сомнения</w:t>
      </w:r>
    </w:p>
    <w:p>
      <w:pPr>
        <w:pStyle w:val="Compact"/>
        <w:numPr>
          <w:ilvl w:val="0"/>
          <w:numId w:val="1050"/>
        </w:numPr>
      </w:pPr>
      <w:r>
        <w:t xml:space="preserve">Индекс экспертной видимости</w:t>
      </w:r>
    </w:p>
    <w:p>
      <w:pPr>
        <w:pStyle w:val="Compact"/>
        <w:numPr>
          <w:ilvl w:val="0"/>
          <w:numId w:val="1050"/>
        </w:numPr>
      </w:pPr>
      <w:r>
        <w:t xml:space="preserve">Диагностика раннего доверия</w:t>
      </w:r>
    </w:p>
    <w:p>
      <w:pPr>
        <w:pStyle w:val="Compact"/>
        <w:numPr>
          <w:ilvl w:val="0"/>
          <w:numId w:val="1050"/>
        </w:numPr>
      </w:pPr>
      <w:r>
        <w:t xml:space="preserve">Аудит первых недель SEO-проекта</w:t>
      </w:r>
    </w:p>
    <w:p>
      <w:r>
        <w:pict>
          <v:rect style="width:0;height:1.5pt" o:hralign="center" o:hrstd="t" o:hr="t"/>
        </w:pict>
      </w:r>
    </w:p>
    <w:bookmarkEnd w:id="226"/>
    <w:bookmarkStart w:id="227" w:name="тест-3.-формат-результата"/>
    <w:p>
      <w:pPr>
        <w:pStyle w:val="Heading2"/>
      </w:pPr>
      <w:r>
        <w:t xml:space="preserve">Тест 3. Формат результата</w:t>
      </w:r>
    </w:p>
    <w:p>
      <w:pPr>
        <w:pStyle w:val="Compact"/>
        <w:numPr>
          <w:ilvl w:val="0"/>
          <w:numId w:val="1051"/>
        </w:numPr>
      </w:pPr>
      <w:r>
        <w:t xml:space="preserve">процент;</w:t>
      </w:r>
    </w:p>
    <w:p>
      <w:pPr>
        <w:pStyle w:val="Compact"/>
        <w:numPr>
          <w:ilvl w:val="0"/>
          <w:numId w:val="1051"/>
        </w:numPr>
      </w:pPr>
      <w:r>
        <w:t xml:space="preserve">шкала от 0 до 100;</w:t>
      </w:r>
    </w:p>
    <w:p>
      <w:pPr>
        <w:pStyle w:val="Compact"/>
        <w:numPr>
          <w:ilvl w:val="0"/>
          <w:numId w:val="1051"/>
        </w:numPr>
      </w:pPr>
      <w:r>
        <w:t xml:space="preserve">словесный уровень;</w:t>
      </w:r>
    </w:p>
    <w:p>
      <w:pPr>
        <w:pStyle w:val="Compact"/>
        <w:numPr>
          <w:ilvl w:val="0"/>
          <w:numId w:val="1051"/>
        </w:numPr>
      </w:pPr>
      <w:r>
        <w:t xml:space="preserve">процент + уровень.</w:t>
      </w:r>
    </w:p>
    <w:p>
      <w:pPr>
        <w:pStyle w:val="FirstParagraph"/>
      </w:pPr>
      <w:r>
        <w:t xml:space="preserve">Основной вариант — процент + уровень.</w:t>
      </w:r>
    </w:p>
    <w:p>
      <w:r>
        <w:pict>
          <v:rect style="width:0;height:1.5pt" o:hralign="center" o:hrstd="t" o:hr="t"/>
        </w:pict>
      </w:r>
    </w:p>
    <w:bookmarkEnd w:id="227"/>
    <w:bookmarkStart w:id="228" w:name="тест-4.-cta-после-результата"/>
    <w:p>
      <w:pPr>
        <w:pStyle w:val="Heading2"/>
      </w:pPr>
      <w:r>
        <w:t xml:space="preserve">Тест 4. CTA после результата</w:t>
      </w:r>
    </w:p>
    <w:p>
      <w:pPr>
        <w:pStyle w:val="Compact"/>
        <w:numPr>
          <w:ilvl w:val="0"/>
          <w:numId w:val="1052"/>
        </w:numPr>
      </w:pPr>
      <w:r>
        <w:t xml:space="preserve">Узнать, как сократить окно сомнения</w:t>
      </w:r>
    </w:p>
    <w:p>
      <w:pPr>
        <w:pStyle w:val="Compact"/>
        <w:numPr>
          <w:ilvl w:val="0"/>
          <w:numId w:val="1052"/>
        </w:numPr>
      </w:pPr>
      <w:r>
        <w:t xml:space="preserve">Прочитать историю открытия</w:t>
      </w:r>
    </w:p>
    <w:p>
      <w:pPr>
        <w:pStyle w:val="Compact"/>
        <w:numPr>
          <w:ilvl w:val="0"/>
          <w:numId w:val="1052"/>
        </w:numPr>
      </w:pPr>
      <w:r>
        <w:t xml:space="preserve">Понять, как сохранить доверие клиента</w:t>
      </w:r>
    </w:p>
    <w:p>
      <w:pPr>
        <w:pStyle w:val="Compact"/>
        <w:numPr>
          <w:ilvl w:val="0"/>
          <w:numId w:val="1052"/>
        </w:numPr>
      </w:pPr>
      <w:r>
        <w:t xml:space="preserve">Посмотреть, что делают другие SEO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2" w:name="требования-к-копирайтингу"/>
    <w:p>
      <w:pPr>
        <w:pStyle w:val="Heading1"/>
      </w:pPr>
      <w:r>
        <w:t xml:space="preserve">23. Требования к копирайтингу</w:t>
      </w:r>
    </w:p>
    <w:bookmarkStart w:id="230" w:name="использовать"/>
    <w:p>
      <w:pPr>
        <w:pStyle w:val="Heading2"/>
      </w:pPr>
      <w:r>
        <w:t xml:space="preserve">Использовать</w:t>
      </w:r>
    </w:p>
    <w:p>
      <w:pPr>
        <w:pStyle w:val="Compact"/>
        <w:numPr>
          <w:ilvl w:val="0"/>
          <w:numId w:val="1053"/>
        </w:numPr>
      </w:pPr>
      <w:r>
        <w:t xml:space="preserve">язык частного SEO-специалиста;</w:t>
      </w:r>
    </w:p>
    <w:p>
      <w:pPr>
        <w:pStyle w:val="Compact"/>
        <w:numPr>
          <w:ilvl w:val="0"/>
          <w:numId w:val="1053"/>
        </w:numPr>
      </w:pPr>
      <w:r>
        <w:t xml:space="preserve">реальные рабочие ситуации;</w:t>
      </w:r>
    </w:p>
    <w:p>
      <w:pPr>
        <w:pStyle w:val="Compact"/>
        <w:numPr>
          <w:ilvl w:val="0"/>
          <w:numId w:val="1053"/>
        </w:numPr>
      </w:pPr>
      <w:r>
        <w:t xml:space="preserve">короткие вопросы;</w:t>
      </w:r>
    </w:p>
    <w:p>
      <w:pPr>
        <w:pStyle w:val="Compact"/>
        <w:numPr>
          <w:ilvl w:val="0"/>
          <w:numId w:val="1053"/>
        </w:numPr>
      </w:pPr>
      <w:r>
        <w:t xml:space="preserve">конкретные последствия;</w:t>
      </w:r>
    </w:p>
    <w:p>
      <w:pPr>
        <w:pStyle w:val="Compact"/>
        <w:numPr>
          <w:ilvl w:val="0"/>
          <w:numId w:val="1053"/>
        </w:numPr>
      </w:pPr>
      <w:r>
        <w:t xml:space="preserve">формулировки без обвинения;</w:t>
      </w:r>
    </w:p>
    <w:p>
      <w:pPr>
        <w:pStyle w:val="Compact"/>
        <w:numPr>
          <w:ilvl w:val="0"/>
          <w:numId w:val="1053"/>
        </w:numPr>
      </w:pPr>
      <w:r>
        <w:t xml:space="preserve">уважение к системному SEO;</w:t>
      </w:r>
    </w:p>
    <w:p>
      <w:pPr>
        <w:pStyle w:val="Compact"/>
        <w:numPr>
          <w:ilvl w:val="0"/>
          <w:numId w:val="1053"/>
        </w:numPr>
      </w:pPr>
      <w:r>
        <w:t xml:space="preserve">спокойный профессиональный тон.</w:t>
      </w:r>
    </w:p>
    <w:bookmarkEnd w:id="230"/>
    <w:bookmarkStart w:id="231" w:name="не-использовать-1"/>
    <w:p>
      <w:pPr>
        <w:pStyle w:val="Heading2"/>
      </w:pPr>
      <w:r>
        <w:t xml:space="preserve">Не использовать</w:t>
      </w:r>
    </w:p>
    <w:p>
      <w:pPr>
        <w:pStyle w:val="Compact"/>
        <w:numPr>
          <w:ilvl w:val="0"/>
          <w:numId w:val="1054"/>
        </w:numPr>
      </w:pPr>
      <w:r>
        <w:t xml:space="preserve">«Вы неправильно работаете»;</w:t>
      </w:r>
    </w:p>
    <w:p>
      <w:pPr>
        <w:pStyle w:val="Compact"/>
        <w:numPr>
          <w:ilvl w:val="0"/>
          <w:numId w:val="1054"/>
        </w:numPr>
      </w:pPr>
      <w:r>
        <w:t xml:space="preserve">«Вы плохой специалист»;</w:t>
      </w:r>
    </w:p>
    <w:p>
      <w:pPr>
        <w:pStyle w:val="Compact"/>
        <w:numPr>
          <w:ilvl w:val="0"/>
          <w:numId w:val="1054"/>
        </w:numPr>
      </w:pPr>
      <w:r>
        <w:t xml:space="preserve">«Все ваши клиенты скоро уйдут»;</w:t>
      </w:r>
    </w:p>
    <w:p>
      <w:pPr>
        <w:pStyle w:val="Compact"/>
        <w:numPr>
          <w:ilvl w:val="0"/>
          <w:numId w:val="1054"/>
        </w:numPr>
      </w:pPr>
      <w:r>
        <w:t xml:space="preserve">«Вы теряете миллионы»;</w:t>
      </w:r>
    </w:p>
    <w:p>
      <w:pPr>
        <w:pStyle w:val="Compact"/>
        <w:numPr>
          <w:ilvl w:val="0"/>
          <w:numId w:val="1054"/>
        </w:numPr>
      </w:pPr>
      <w:r>
        <w:t xml:space="preserve">«Гарантированно»;</w:t>
      </w:r>
    </w:p>
    <w:p>
      <w:pPr>
        <w:pStyle w:val="Compact"/>
        <w:numPr>
          <w:ilvl w:val="0"/>
          <w:numId w:val="1054"/>
        </w:numPr>
      </w:pPr>
      <w:r>
        <w:t xml:space="preserve">«Любые запросы»;</w:t>
      </w:r>
    </w:p>
    <w:p>
      <w:pPr>
        <w:pStyle w:val="Compact"/>
        <w:numPr>
          <w:ilvl w:val="0"/>
          <w:numId w:val="1054"/>
        </w:numPr>
      </w:pPr>
      <w:r>
        <w:t xml:space="preserve">«Секретный способ»;</w:t>
      </w:r>
    </w:p>
    <w:p>
      <w:pPr>
        <w:pStyle w:val="Compact"/>
        <w:numPr>
          <w:ilvl w:val="0"/>
          <w:numId w:val="1054"/>
        </w:numPr>
      </w:pPr>
      <w:r>
        <w:t xml:space="preserve">«Волшебная кнопка»;</w:t>
      </w:r>
    </w:p>
    <w:p>
      <w:pPr>
        <w:pStyle w:val="Compact"/>
        <w:numPr>
          <w:ilvl w:val="0"/>
          <w:numId w:val="1054"/>
        </w:numPr>
      </w:pPr>
      <w:r>
        <w:t xml:space="preserve">агрессивные продажи сервиса;</w:t>
      </w:r>
    </w:p>
    <w:p>
      <w:pPr>
        <w:pStyle w:val="Compact"/>
        <w:numPr>
          <w:ilvl w:val="0"/>
          <w:numId w:val="1054"/>
        </w:numPr>
      </w:pPr>
      <w:r>
        <w:t xml:space="preserve">неподтверждённые статистические утверждения;</w:t>
      </w:r>
    </w:p>
    <w:p>
      <w:pPr>
        <w:pStyle w:val="Compact"/>
        <w:numPr>
          <w:ilvl w:val="0"/>
          <w:numId w:val="1054"/>
        </w:numPr>
      </w:pPr>
      <w:r>
        <w:t xml:space="preserve">фальшивые отзывы;</w:t>
      </w:r>
    </w:p>
    <w:p>
      <w:pPr>
        <w:pStyle w:val="Compact"/>
        <w:numPr>
          <w:ilvl w:val="0"/>
          <w:numId w:val="1054"/>
        </w:numPr>
      </w:pPr>
      <w:r>
        <w:t xml:space="preserve">давление через стыд.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7" w:name="требования-к-персонализации"/>
    <w:p>
      <w:pPr>
        <w:pStyle w:val="Heading1"/>
      </w:pPr>
      <w:r>
        <w:t xml:space="preserve">24. Требования к персонализации</w:t>
      </w:r>
    </w:p>
    <w:bookmarkStart w:id="233" w:name="X933f12cfdef507ff0ebe8b23731305bd866a408"/>
    <w:p>
      <w:pPr>
        <w:pStyle w:val="Heading2"/>
      </w:pPr>
      <w:r>
        <w:t xml:space="preserve">Если пользователь пришёл из объявления про потерю клиентов</w:t>
      </w:r>
    </w:p>
    <w:p>
      <w:pPr>
        <w:pStyle w:val="FirstParagraph"/>
      </w:pPr>
      <w:r>
        <w:t xml:space="preserve">На стартовом экране использовать надзаголовок:</w:t>
      </w:r>
    </w:p>
    <w:p>
      <w:pPr>
        <w:pStyle w:val="BlockText"/>
      </w:pPr>
      <w:r>
        <w:t xml:space="preserve">Оцените риск потери клиента до результата</w:t>
      </w:r>
    </w:p>
    <w:bookmarkEnd w:id="233"/>
    <w:bookmarkStart w:id="234" w:name="X7342e1de317e851b0dddbce254d59d5c17fd398"/>
    <w:p>
      <w:pPr>
        <w:pStyle w:val="Heading2"/>
      </w:pPr>
      <w:r>
        <w:t xml:space="preserve">Если пришёл из объявления про невидимую экспертность</w:t>
      </w:r>
    </w:p>
    <w:p>
      <w:pPr>
        <w:pStyle w:val="FirstParagraph"/>
      </w:pPr>
      <w:r>
        <w:t xml:space="preserve">Надзаголовок:</w:t>
      </w:r>
    </w:p>
    <w:p>
      <w:pPr>
        <w:pStyle w:val="BlockText"/>
      </w:pPr>
      <w:r>
        <w:t xml:space="preserve">Проверьте, насколько быстро клиент видит вашу ценность</w:t>
      </w:r>
    </w:p>
    <w:bookmarkEnd w:id="234"/>
    <w:bookmarkStart w:id="235" w:name="X5fe3803f96f083d46a6358a62944f2b44a99d82"/>
    <w:p>
      <w:pPr>
        <w:pStyle w:val="Heading2"/>
      </w:pPr>
      <w:r>
        <w:t xml:space="preserve">Если пришёл из объявления про окно сомнения</w:t>
      </w:r>
    </w:p>
    <w:p>
      <w:pPr>
        <w:pStyle w:val="FirstParagraph"/>
      </w:pPr>
      <w:r>
        <w:t xml:space="preserve">Надзаголовок:</w:t>
      </w:r>
    </w:p>
    <w:p>
      <w:pPr>
        <w:pStyle w:val="BlockText"/>
      </w:pPr>
      <w:r>
        <w:t xml:space="preserve">Рассчитайте индекс окна сомнения</w:t>
      </w:r>
    </w:p>
    <w:bookmarkEnd w:id="235"/>
    <w:bookmarkStart w:id="236" w:name="Xf4d3b8e33df00161440329074b2f114a33215dc"/>
    <w:p>
      <w:pPr>
        <w:pStyle w:val="Heading2"/>
      </w:pPr>
      <w:r>
        <w:t xml:space="preserve">Если пришёл из объявления про сообщения клиента</w:t>
      </w:r>
    </w:p>
    <w:p>
      <w:pPr>
        <w:pStyle w:val="FirstParagraph"/>
      </w:pPr>
      <w:r>
        <w:t xml:space="preserve">Надзаголовок:</w:t>
      </w:r>
    </w:p>
    <w:p>
      <w:pPr>
        <w:pStyle w:val="BlockText"/>
      </w:pPr>
      <w:r>
        <w:t xml:space="preserve">Узнайте, почему вопрос «Когда будут результаты?» появляется так рано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0" w:name="передача-данных-в-crm"/>
    <w:p>
      <w:pPr>
        <w:pStyle w:val="Heading1"/>
      </w:pPr>
      <w:r>
        <w:t xml:space="preserve">25. Передача данных в CRM</w:t>
      </w:r>
    </w:p>
    <w:bookmarkStart w:id="238" w:name="Xa6a030faf85fd3bbb8740473bcaf502602e2738"/>
    <w:p>
      <w:pPr>
        <w:pStyle w:val="Heading2"/>
      </w:pPr>
      <w:r>
        <w:t xml:space="preserve">Создавать лид только при наличии контакта</w:t>
      </w:r>
    </w:p>
    <w:p>
      <w:pPr>
        <w:pStyle w:val="FirstParagraph"/>
      </w:pPr>
      <w:r>
        <w:t xml:space="preserve">Поля:</w:t>
      </w:r>
    </w:p>
    <w:p>
      <w:pPr>
        <w:pStyle w:val="Compact"/>
        <w:numPr>
          <w:ilvl w:val="0"/>
          <w:numId w:val="1055"/>
        </w:numPr>
      </w:pPr>
      <w:r>
        <w:t xml:space="preserve">источник;</w:t>
      </w:r>
    </w:p>
    <w:p>
      <w:pPr>
        <w:pStyle w:val="Compact"/>
        <w:numPr>
          <w:ilvl w:val="0"/>
          <w:numId w:val="1055"/>
        </w:numPr>
      </w:pPr>
      <w:r>
        <w:t xml:space="preserve">рекламная кампания;</w:t>
      </w:r>
    </w:p>
    <w:p>
      <w:pPr>
        <w:pStyle w:val="Compact"/>
        <w:numPr>
          <w:ilvl w:val="0"/>
          <w:numId w:val="1055"/>
        </w:numPr>
      </w:pPr>
      <w:r>
        <w:t xml:space="preserve">объявление;</w:t>
      </w:r>
    </w:p>
    <w:p>
      <w:pPr>
        <w:pStyle w:val="Compact"/>
        <w:numPr>
          <w:ilvl w:val="0"/>
          <w:numId w:val="1055"/>
        </w:numPr>
      </w:pPr>
      <w:r>
        <w:t xml:space="preserve">индекс окна сомнения;</w:t>
      </w:r>
    </w:p>
    <w:p>
      <w:pPr>
        <w:pStyle w:val="Compact"/>
        <w:numPr>
          <w:ilvl w:val="0"/>
          <w:numId w:val="1055"/>
        </w:numPr>
      </w:pPr>
      <w:r>
        <w:t xml:space="preserve">сегмент;</w:t>
      </w:r>
    </w:p>
    <w:p>
      <w:pPr>
        <w:pStyle w:val="Compact"/>
        <w:numPr>
          <w:ilvl w:val="0"/>
          <w:numId w:val="1055"/>
        </w:numPr>
      </w:pPr>
      <w:r>
        <w:t xml:space="preserve">главный риск;</w:t>
      </w:r>
    </w:p>
    <w:p>
      <w:pPr>
        <w:pStyle w:val="Compact"/>
        <w:numPr>
          <w:ilvl w:val="0"/>
          <w:numId w:val="1055"/>
        </w:numPr>
      </w:pPr>
      <w:r>
        <w:t xml:space="preserve">главное желание;</w:t>
      </w:r>
    </w:p>
    <w:p>
      <w:pPr>
        <w:pStyle w:val="Compact"/>
        <w:numPr>
          <w:ilvl w:val="0"/>
          <w:numId w:val="1055"/>
        </w:numPr>
      </w:pPr>
      <w:r>
        <w:t xml:space="preserve">количество проектов;</w:t>
      </w:r>
    </w:p>
    <w:p>
      <w:pPr>
        <w:pStyle w:val="Compact"/>
        <w:numPr>
          <w:ilvl w:val="0"/>
          <w:numId w:val="1055"/>
        </w:numPr>
      </w:pPr>
      <w:r>
        <w:t xml:space="preserve">дата прохождения;</w:t>
      </w:r>
    </w:p>
    <w:p>
      <w:pPr>
        <w:pStyle w:val="Compact"/>
        <w:numPr>
          <w:ilvl w:val="0"/>
          <w:numId w:val="1055"/>
        </w:numPr>
      </w:pPr>
      <w:r>
        <w:t xml:space="preserve">переход к следующему материалу.</w:t>
      </w:r>
    </w:p>
    <w:bookmarkEnd w:id="238"/>
    <w:bookmarkStart w:id="239" w:name="теги"/>
    <w:p>
      <w:pPr>
        <w:pStyle w:val="Heading2"/>
      </w:pPr>
      <w:r>
        <w:t xml:space="preserve">Теги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diagnostic_low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diagnostic_medium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diagnostic_high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diagnostic_critical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goal_calm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goal_retention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goal_price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goal_referrals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goal_time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goal_scale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2" w:name="юридические-требования"/>
    <w:p>
      <w:pPr>
        <w:pStyle w:val="Heading1"/>
      </w:pPr>
      <w:r>
        <w:t xml:space="preserve">26. Юридические требования</w:t>
      </w:r>
    </w:p>
    <w:p>
      <w:pPr>
        <w:pStyle w:val="Compact"/>
        <w:numPr>
          <w:ilvl w:val="0"/>
          <w:numId w:val="1057"/>
        </w:numPr>
      </w:pPr>
      <w:r>
        <w:t xml:space="preserve">разместить ссылку на политику обработки персональных данных;</w:t>
      </w:r>
    </w:p>
    <w:p>
      <w:pPr>
        <w:pStyle w:val="Compact"/>
        <w:numPr>
          <w:ilvl w:val="0"/>
          <w:numId w:val="1057"/>
        </w:numPr>
      </w:pPr>
      <w:r>
        <w:t xml:space="preserve">не заявлять, что диагностика точно предсказывает уход клиента;</w:t>
      </w:r>
    </w:p>
    <w:p>
      <w:pPr>
        <w:pStyle w:val="Compact"/>
        <w:numPr>
          <w:ilvl w:val="0"/>
          <w:numId w:val="1057"/>
        </w:numPr>
      </w:pPr>
      <w:r>
        <w:t xml:space="preserve">использовать формулировку «оценка риска»;</w:t>
      </w:r>
    </w:p>
    <w:p>
      <w:pPr>
        <w:pStyle w:val="Compact"/>
        <w:numPr>
          <w:ilvl w:val="0"/>
          <w:numId w:val="1057"/>
        </w:numPr>
      </w:pPr>
      <w:r>
        <w:t xml:space="preserve">не выдавать индекс за научно валидированный психологический тест;</w:t>
      </w:r>
    </w:p>
    <w:p>
      <w:pPr>
        <w:pStyle w:val="Compact"/>
        <w:numPr>
          <w:ilvl w:val="0"/>
          <w:numId w:val="1057"/>
        </w:numPr>
      </w:pPr>
      <w:r>
        <w:t xml:space="preserve">не использовать недоказанные ссылки на нейробиологию;</w:t>
      </w:r>
    </w:p>
    <w:p>
      <w:pPr>
        <w:pStyle w:val="Compact"/>
        <w:numPr>
          <w:ilvl w:val="0"/>
          <w:numId w:val="1057"/>
        </w:numPr>
      </w:pPr>
      <w:r>
        <w:t xml:space="preserve">не обещать финансовый результат;</w:t>
      </w:r>
    </w:p>
    <w:p>
      <w:pPr>
        <w:pStyle w:val="Compact"/>
        <w:numPr>
          <w:ilvl w:val="0"/>
          <w:numId w:val="1057"/>
        </w:numPr>
      </w:pPr>
      <w:r>
        <w:t xml:space="preserve">получить согласие до отправки данных в CRM;</w:t>
      </w:r>
    </w:p>
    <w:p>
      <w:pPr>
        <w:pStyle w:val="Compact"/>
        <w:numPr>
          <w:ilvl w:val="0"/>
          <w:numId w:val="1057"/>
        </w:numPr>
      </w:pPr>
      <w:r>
        <w:t xml:space="preserve">не требовать согласие для простого просмотра результата.</w:t>
      </w:r>
    </w:p>
    <w:bookmarkStart w:id="241" w:name="дисклеймер"/>
    <w:p>
      <w:pPr>
        <w:pStyle w:val="Heading2"/>
      </w:pPr>
      <w:r>
        <w:t xml:space="preserve">Дисклеймер</w:t>
      </w:r>
    </w:p>
    <w:p>
      <w:pPr>
        <w:pStyle w:val="BlockText"/>
      </w:pPr>
      <w:r>
        <w:t xml:space="preserve">Результат носит информационный характер и рассчитывается на основе ваших ответов. Он оценивает потенциальный разрыв между ожиданиями клиента и скоростью появления видимого результата, но не прогнозирует поведение конкретного клиента.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4" w:name="итоговый-пользовательский-путь"/>
    <w:p>
      <w:pPr>
        <w:pStyle w:val="Heading1"/>
      </w:pPr>
      <w:r>
        <w:t xml:space="preserve">27. Итоговый пользовательский путь</w:t>
      </w:r>
    </w:p>
    <w:p>
      <w:pPr>
        <w:pStyle w:val="Compact"/>
        <w:numPr>
          <w:ilvl w:val="0"/>
          <w:numId w:val="1058"/>
        </w:numPr>
      </w:pPr>
      <w:r>
        <w:t xml:space="preserve">Пользователь переходит из РСЯ.</w:t>
      </w:r>
    </w:p>
    <w:p>
      <w:pPr>
        <w:pStyle w:val="Compact"/>
        <w:numPr>
          <w:ilvl w:val="0"/>
          <w:numId w:val="1058"/>
        </w:numPr>
      </w:pPr>
      <w:r>
        <w:t xml:space="preserve">Видит продолжение рекламного тезиса.</w:t>
      </w:r>
    </w:p>
    <w:p>
      <w:pPr>
        <w:pStyle w:val="Compact"/>
        <w:numPr>
          <w:ilvl w:val="0"/>
          <w:numId w:val="1058"/>
        </w:numPr>
      </w:pPr>
      <w:r>
        <w:t xml:space="preserve">Начинает диагностику.</w:t>
      </w:r>
    </w:p>
    <w:p>
      <w:pPr>
        <w:pStyle w:val="Compact"/>
        <w:numPr>
          <w:ilvl w:val="0"/>
          <w:numId w:val="1058"/>
        </w:numPr>
      </w:pPr>
      <w:r>
        <w:t xml:space="preserve">Отвечает на 12 вопросов.</w:t>
      </w:r>
    </w:p>
    <w:p>
      <w:pPr>
        <w:pStyle w:val="Compact"/>
        <w:numPr>
          <w:ilvl w:val="0"/>
          <w:numId w:val="1058"/>
        </w:numPr>
      </w:pPr>
      <w:r>
        <w:t xml:space="preserve">Получает микроинсайты.</w:t>
      </w:r>
    </w:p>
    <w:p>
      <w:pPr>
        <w:pStyle w:val="Compact"/>
        <w:numPr>
          <w:ilvl w:val="0"/>
          <w:numId w:val="1058"/>
        </w:numPr>
      </w:pPr>
      <w:r>
        <w:t xml:space="preserve">Видит персональный индекс.</w:t>
      </w:r>
    </w:p>
    <w:p>
      <w:pPr>
        <w:pStyle w:val="Compact"/>
        <w:numPr>
          <w:ilvl w:val="0"/>
          <w:numId w:val="1058"/>
        </w:numPr>
      </w:pPr>
      <w:r>
        <w:t xml:space="preserve">Понимает основной риск.</w:t>
      </w:r>
    </w:p>
    <w:p>
      <w:pPr>
        <w:pStyle w:val="Compact"/>
        <w:numPr>
          <w:ilvl w:val="0"/>
          <w:numId w:val="1058"/>
        </w:numPr>
      </w:pPr>
      <w:r>
        <w:t xml:space="preserve">Видит цену текущего сценария.</w:t>
      </w:r>
    </w:p>
    <w:p>
      <w:pPr>
        <w:pStyle w:val="Compact"/>
        <w:numPr>
          <w:ilvl w:val="0"/>
          <w:numId w:val="1058"/>
        </w:numPr>
      </w:pPr>
      <w:r>
        <w:t xml:space="preserve">Видит собственное желаемое изменение.</w:t>
      </w:r>
    </w:p>
    <w:p>
      <w:pPr>
        <w:pStyle w:val="Compact"/>
        <w:numPr>
          <w:ilvl w:val="0"/>
          <w:numId w:val="1058"/>
        </w:numPr>
      </w:pPr>
      <w:r>
        <w:t xml:space="preserve">Переходит к «Истории открытия».</w:t>
      </w:r>
    </w:p>
    <w:bookmarkStart w:id="243" w:name="финальное-состояние-пользователя"/>
    <w:p>
      <w:pPr>
        <w:pStyle w:val="Heading2"/>
      </w:pPr>
      <w:r>
        <w:t xml:space="preserve">Финальное состояние пользователя</w:t>
      </w:r>
    </w:p>
    <w:p>
      <w:pPr>
        <w:pStyle w:val="BlockText"/>
      </w:pPr>
      <w:r>
        <w:t xml:space="preserve">«Проблема не только в том, что SEO требует времени. Моя экспертность действительно становится видимой позже, чем клиент начинает её оценивать. Мне нужно понять, как сократить этот разрыв».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9" w:name="финальный-текст-cta-блока"/>
    <w:p>
      <w:pPr>
        <w:pStyle w:val="Heading1"/>
      </w:pPr>
      <w:r>
        <w:t xml:space="preserve">28. Финальный текст CTA-блока</w:t>
      </w:r>
    </w:p>
    <w:bookmarkStart w:id="245" w:name="заголовок-21"/>
    <w:p>
      <w:pPr>
        <w:pStyle w:val="Heading2"/>
      </w:pPr>
      <w:r>
        <w:t xml:space="preserve">Заголовок</w:t>
      </w:r>
    </w:p>
    <w:p>
      <w:pPr>
        <w:pStyle w:val="BlockText"/>
      </w:pPr>
      <w:r>
        <w:rPr>
          <w:b/>
          <w:bCs/>
        </w:rPr>
        <w:t xml:space="preserve">Ваш клиент не видит всей сложности вашей работы. Он видит момент, когда появился результат.</w:t>
      </w:r>
    </w:p>
    <w:bookmarkEnd w:id="245"/>
    <w:bookmarkStart w:id="246" w:name="текст-8"/>
    <w:p>
      <w:pPr>
        <w:pStyle w:val="Heading2"/>
      </w:pPr>
      <w:r>
        <w:t xml:space="preserve">Текст</w:t>
      </w:r>
    </w:p>
    <w:p>
      <w:pPr>
        <w:pStyle w:val="BlockText"/>
      </w:pPr>
      <w:r>
        <w:t xml:space="preserve">Пока этот момент не наступил, доверие приходится поддерживать объяснениями, отчётами и обещаниями. Но существует другой подход: заранее создавать раннее измеримое доказательство, которое даёт основной SEO-стратегии время сработать.</w:t>
      </w:r>
    </w:p>
    <w:bookmarkEnd w:id="246"/>
    <w:bookmarkStart w:id="247" w:name="кнопка-5"/>
    <w:p>
      <w:pPr>
        <w:pStyle w:val="Heading2"/>
      </w:pPr>
      <w:r>
        <w:t xml:space="preserve">Кнопка</w:t>
      </w:r>
    </w:p>
    <w:p>
      <w:pPr>
        <w:pStyle w:val="BlockText"/>
      </w:pPr>
      <w:r>
        <w:rPr>
          <w:b/>
          <w:bCs/>
        </w:rPr>
        <w:t xml:space="preserve">Прочитать историю открытия</w:t>
      </w:r>
    </w:p>
    <w:bookmarkEnd w:id="247"/>
    <w:bookmarkStart w:id="248" w:name="под-кнопкой-2"/>
    <w:p>
      <w:pPr>
        <w:pStyle w:val="Heading2"/>
      </w:pPr>
      <w:r>
        <w:t xml:space="preserve">Под кнопкой</w:t>
      </w:r>
    </w:p>
    <w:p>
      <w:pPr>
        <w:pStyle w:val="BlockText"/>
      </w:pPr>
      <w:r>
        <w:t xml:space="preserve">Почему сильные SEO теряют клиентов — и как сократить опасный разрыв между стартом работы и первым результатом.</w:t>
      </w:r>
    </w:p>
    <w:bookmarkEnd w:id="248"/>
    <w:bookmarkEnd w:id="2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7">
    <w:abstractNumId w:val="991"/>
  </w:num>
  <w:num w:numId="103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9">
    <w:abstractNumId w:val="991"/>
  </w:num>
  <w:num w:numId="104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