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на лабораторную работу №2-1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«Разветвляющаяся структура»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Требуется для зависимости Y(X), заданной аналитически или графиком, составить программу вычисления для вводимого X: 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Y1 = Y(X) – с помощью минимального числа операторов if else, без применения логических операций, 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Y2 = Y(X) – с помощью минимального числа операторов if без else, с применением логических операций, 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 вывода с поясняющими текстами вычисленных значений Y1 и Y2. 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значений аргумента, при которых функция не определена, выводить соответствующие сообщения. 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заданиях с графиками функций: 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стрелка на линии графика указывает открытую границу интервала, в котором функция имеет заданное положением линии значение, 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в точках отсутствия линии графика функция не определена. 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2799080" cy="10560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32" r="-1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firstLine="54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3238500" cy="9048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39" r="-1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задании 3 требуется для рисунков, на которых области обозначены римскими цифрами, составить программу вычисления для вводимых X и Y: </w:t>
      </w:r>
    </w:p>
    <w:p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Z1 – номера области с помощью минимального числа операторов if else, без применения логических операций, </w:t>
      </w:r>
    </w:p>
    <w:p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Z2 – номера области с помощью минимального числа операторов if без else, с применением логических операций. </w:t>
      </w:r>
    </w:p>
    <w:p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 вывода с поясняющими текстами вычисленных значений Z1 и Z2. 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Точку, лежащую на границе областей, можно считать принадлежащей любой из них.</w:t>
      </w:r>
    </w:p>
    <w:p>
      <w:pPr>
        <w:pStyle w:val="Default"/>
        <w:ind w:firstLine="54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3. </w:t>
      </w:r>
    </w:p>
    <w:p>
      <w:pPr>
        <w:pStyle w:val="Default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3020695" cy="17475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8" r="-1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Tahoma"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basedOn w:val="Style14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6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autoSpaceDE w:val="false"/>
    </w:pPr>
    <w:rPr>
      <w:rFonts w:ascii="Calibri" w:hAnsi="Calibri" w:eastAsia="Calibri" w:cs="Times New Roman"/>
      <w:color w:val="000000"/>
      <w:sz w:val="24"/>
      <w:szCs w:val="24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2014-09-29T00:22:00Z</dcterms:created>
  <dc:creator>HP</dc:creator>
  <dc:description/>
  <cp:keywords/>
  <dc:language>en-US</dc:language>
  <cp:lastModifiedBy>то</cp:lastModifiedBy>
  <dcterms:modified xsi:type="dcterms:W3CDTF">2015-11-25T00:40:00Z</dcterms:modified>
  <cp:revision>10</cp:revision>
  <dc:subject/>
  <dc:title>Задание на лабораторную работу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