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 applications like task scheduling, it's vital to manage tasks based on their urgency, represented by priority levels where a higher number signifies higher urgency. You are given two arrays: one for task IDs and the other for corresponding priorities. These tasks must be organized using a data structure designed for efficient access to the most urgent tasks. However, only those tasks within a specified priority range, marked by lowPriority and highPriority, should be considered. Tasks falling outside this range should be excluded. </w:t>
      </w:r>
    </w:p>
    <w:p w:rsidR="00000000" w:rsidDel="00000000" w:rsidP="00000000" w:rsidRDefault="00000000" w:rsidRPr="00000000" w14:paraId="0000000B">
      <w:pPr>
        <w:spacing w:line="30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[Note: The most urgent tasks have higher priority numbers, so the data structure should focus on retrieving the maximum values within the range to correctly identify and process the highest-priority tasks]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any built-in functions except </w:t>
      </w:r>
      <w:r w:rsidDel="00000000" w:rsidR="00000000" w:rsidRPr="00000000">
        <w:rPr>
          <w:sz w:val="24"/>
          <w:szCs w:val="24"/>
          <w:rtl w:val="0"/>
        </w:rPr>
        <w:t xml:space="preserve">len()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sorting or searching methods on the array are not allowed.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heap-related 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extractMax(), sink()</w:t>
      </w:r>
      <w:r w:rsidDel="00000000" w:rsidR="00000000" w:rsidRPr="00000000">
        <w:rPr>
          <w:sz w:val="24"/>
          <w:szCs w:val="24"/>
          <w:rtl w:val="0"/>
        </w:rPr>
        <w:t xml:space="preserve"> are implemented and other necessary functions must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3435"/>
        <w:tblGridChange w:id="0">
          <w:tblGrid>
            <w:gridCol w:w="565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 = [101, 102, 103, 104, 105, 106, 107, 108, 109]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priorities = [9, 3, 7, 1, 5, 8, 2, 6, 4]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lowPriority = 3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highPriority = 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= [103, 108, 105, 109, 102]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lowPriority = 3 and highPriority = 6, tasks with the third, fourth, fifth, and sixth highest priorities based on the priority scale are selected. This corresponds to the tasks with priorities 7, 6, 5, and 4 after selecting them by their priority, which are tasks 103, 108, 105, and 109 respectively.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