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0BC0C1" w:rsidR="0097735F" w:rsidRDefault="009F7C23">
      <w:pPr>
        <w:jc w:val="center"/>
        <w:rPr>
          <w:b/>
          <w:sz w:val="28"/>
          <w:szCs w:val="28"/>
        </w:rPr>
      </w:pPr>
      <w:r>
        <w:rPr>
          <w:b/>
          <w:sz w:val="28"/>
          <w:szCs w:val="28"/>
        </w:rPr>
        <w:t xml:space="preserve">Notice of </w:t>
      </w:r>
      <w:r w:rsidR="0040618A">
        <w:rPr>
          <w:b/>
          <w:sz w:val="28"/>
          <w:szCs w:val="28"/>
        </w:rPr>
        <w:t>Maladministration</w:t>
      </w:r>
    </w:p>
    <w:p w14:paraId="00000002" w14:textId="77777777" w:rsidR="0097735F" w:rsidRDefault="0097735F">
      <w:pPr>
        <w:jc w:val="center"/>
        <w:rPr>
          <w:b/>
          <w:sz w:val="28"/>
          <w:szCs w:val="28"/>
        </w:rPr>
      </w:pPr>
    </w:p>
    <w:p w14:paraId="00000003" w14:textId="77777777" w:rsidR="0097735F" w:rsidRPr="00A1174D" w:rsidRDefault="0097735F">
      <w:pPr>
        <w:jc w:val="both"/>
        <w:rPr>
          <w:b/>
          <w:sz w:val="20"/>
          <w:szCs w:val="20"/>
        </w:rPr>
      </w:pPr>
    </w:p>
    <w:p w14:paraId="00000004" w14:textId="1AE4E68D" w:rsidR="0097735F" w:rsidRPr="006F25FC" w:rsidRDefault="009F7C23">
      <w:pPr>
        <w:rPr>
          <w:rFonts w:asciiTheme="majorHAnsi" w:hAnsiTheme="majorHAnsi" w:cstheme="majorHAnsi"/>
          <w:bCs/>
        </w:rPr>
      </w:pPr>
      <w:r w:rsidRPr="006F25FC">
        <w:rPr>
          <w:rFonts w:asciiTheme="majorHAnsi" w:hAnsiTheme="majorHAnsi" w:cstheme="majorHAnsi"/>
          <w:b/>
        </w:rPr>
        <w:t>From</w:t>
      </w:r>
      <w:r w:rsidR="0056293F" w:rsidRPr="006F25FC">
        <w:rPr>
          <w:rFonts w:asciiTheme="majorHAnsi" w:hAnsiTheme="majorHAnsi" w:cstheme="majorHAnsi"/>
          <w:b/>
        </w:rPr>
        <w:t>:                                                                                      Date:</w:t>
      </w:r>
      <w:r w:rsidR="0056293F" w:rsidRPr="006F25FC">
        <w:rPr>
          <w:rFonts w:asciiTheme="majorHAnsi" w:hAnsiTheme="majorHAnsi" w:cstheme="majorHAnsi"/>
          <w:bCs/>
        </w:rPr>
        <w:t xml:space="preserve">  __________________</w:t>
      </w:r>
    </w:p>
    <w:p w14:paraId="00000005" w14:textId="4B720551" w:rsidR="0097735F" w:rsidRPr="006F25FC" w:rsidRDefault="009F7C23" w:rsidP="0056293F">
      <w:pPr>
        <w:ind w:firstLine="720"/>
        <w:rPr>
          <w:rFonts w:asciiTheme="majorHAnsi" w:hAnsiTheme="majorHAnsi" w:cstheme="majorHAnsi"/>
          <w:b/>
        </w:rPr>
      </w:pPr>
      <w:r w:rsidRPr="006F25FC">
        <w:rPr>
          <w:rFonts w:asciiTheme="majorHAnsi" w:hAnsiTheme="majorHAnsi" w:cstheme="majorHAnsi"/>
        </w:rPr>
        <w:t xml:space="preserve">Name      </w:t>
      </w:r>
      <w:r w:rsidRPr="006F25FC">
        <w:rPr>
          <w:rFonts w:asciiTheme="majorHAnsi" w:hAnsiTheme="majorHAnsi" w:cstheme="majorHAnsi"/>
          <w:bCs/>
        </w:rPr>
        <w:t>________________________</w:t>
      </w:r>
      <w:r w:rsidR="0056293F" w:rsidRPr="006F25FC">
        <w:rPr>
          <w:rFonts w:asciiTheme="majorHAnsi" w:hAnsiTheme="majorHAnsi" w:cstheme="majorHAnsi"/>
          <w:bCs/>
        </w:rPr>
        <w:t xml:space="preserve"> </w:t>
      </w:r>
      <w:r w:rsidR="0056293F" w:rsidRPr="006F25FC">
        <w:rPr>
          <w:rFonts w:asciiTheme="majorHAnsi" w:hAnsiTheme="majorHAnsi" w:cstheme="majorHAnsi"/>
          <w:b/>
        </w:rPr>
        <w:t xml:space="preserve">                   </w:t>
      </w:r>
    </w:p>
    <w:p w14:paraId="00000006" w14:textId="684C154F" w:rsidR="0097735F" w:rsidRPr="006F25FC" w:rsidRDefault="0056293F" w:rsidP="0056293F">
      <w:pPr>
        <w:ind w:firstLine="720"/>
        <w:rPr>
          <w:rFonts w:asciiTheme="majorHAnsi" w:hAnsiTheme="majorHAnsi" w:cstheme="majorHAnsi"/>
        </w:rPr>
      </w:pPr>
      <w:r w:rsidRPr="006F25FC">
        <w:rPr>
          <w:rFonts w:asciiTheme="majorHAnsi" w:hAnsiTheme="majorHAnsi" w:cstheme="majorHAnsi"/>
        </w:rPr>
        <w:t>Address   _</w:t>
      </w:r>
      <w:r w:rsidR="009F7C23" w:rsidRPr="006F25FC">
        <w:rPr>
          <w:rFonts w:asciiTheme="majorHAnsi" w:hAnsiTheme="majorHAnsi" w:cstheme="majorHAnsi"/>
        </w:rPr>
        <w:t>_______________________</w:t>
      </w:r>
    </w:p>
    <w:p w14:paraId="00000007" w14:textId="49DA5DC0" w:rsidR="0097735F" w:rsidRPr="006F25FC" w:rsidRDefault="009F7C23">
      <w:pPr>
        <w:rPr>
          <w:rFonts w:asciiTheme="majorHAnsi" w:hAnsiTheme="majorHAnsi" w:cstheme="majorHAnsi"/>
        </w:rPr>
      </w:pPr>
      <w:r w:rsidRPr="006F25FC">
        <w:rPr>
          <w:rFonts w:asciiTheme="majorHAnsi" w:hAnsiTheme="majorHAnsi" w:cstheme="majorHAnsi"/>
        </w:rPr>
        <w:tab/>
      </w:r>
      <w:r w:rsidR="0056293F" w:rsidRPr="006F25FC">
        <w:rPr>
          <w:rFonts w:asciiTheme="majorHAnsi" w:hAnsiTheme="majorHAnsi" w:cstheme="majorHAnsi"/>
        </w:rPr>
        <w:t xml:space="preserve">            </w:t>
      </w:r>
      <w:r w:rsidRPr="006F25FC">
        <w:rPr>
          <w:rFonts w:asciiTheme="majorHAnsi" w:hAnsiTheme="majorHAnsi" w:cstheme="majorHAnsi"/>
        </w:rPr>
        <w:t xml:space="preserve">    ________________________</w:t>
      </w:r>
    </w:p>
    <w:p w14:paraId="00000008" w14:textId="77777777" w:rsidR="0097735F" w:rsidRPr="006F25FC" w:rsidRDefault="0097735F">
      <w:pPr>
        <w:rPr>
          <w:rFonts w:asciiTheme="majorHAnsi" w:hAnsiTheme="majorHAnsi" w:cstheme="majorHAnsi"/>
        </w:rPr>
      </w:pPr>
    </w:p>
    <w:p w14:paraId="00000009" w14:textId="4C7B8A1D" w:rsidR="0097735F" w:rsidRPr="006F25FC" w:rsidRDefault="009F7C23">
      <w:pPr>
        <w:rPr>
          <w:rFonts w:asciiTheme="majorHAnsi" w:hAnsiTheme="majorHAnsi" w:cstheme="majorHAnsi"/>
          <w:b/>
        </w:rPr>
      </w:pPr>
      <w:r w:rsidRPr="006F25FC">
        <w:rPr>
          <w:rFonts w:asciiTheme="majorHAnsi" w:hAnsiTheme="majorHAnsi" w:cstheme="majorHAnsi"/>
          <w:b/>
        </w:rPr>
        <w:t>To</w:t>
      </w:r>
      <w:r w:rsidR="0056293F" w:rsidRPr="006F25FC">
        <w:rPr>
          <w:rFonts w:asciiTheme="majorHAnsi" w:hAnsiTheme="majorHAnsi" w:cstheme="majorHAnsi"/>
          <w:b/>
        </w:rPr>
        <w:t>:</w:t>
      </w:r>
    </w:p>
    <w:p w14:paraId="0000000D" w14:textId="4485A819" w:rsidR="0097735F" w:rsidRPr="006F25FC" w:rsidRDefault="009F7C23" w:rsidP="00B5658C">
      <w:pPr>
        <w:rPr>
          <w:rFonts w:asciiTheme="majorHAnsi" w:hAnsiTheme="majorHAnsi" w:cstheme="majorHAnsi"/>
          <w:b/>
          <w:color w:val="333333"/>
          <w:highlight w:val="white"/>
        </w:rPr>
      </w:pPr>
      <w:r w:rsidRPr="006F25FC">
        <w:rPr>
          <w:rFonts w:asciiTheme="majorHAnsi" w:hAnsiTheme="majorHAnsi" w:cstheme="majorHAnsi"/>
          <w:b/>
        </w:rPr>
        <w:tab/>
      </w:r>
      <w:r w:rsidR="00B5658C" w:rsidRPr="006F25FC">
        <w:rPr>
          <w:rFonts w:asciiTheme="majorHAnsi" w:hAnsiTheme="majorHAnsi" w:cstheme="majorHAnsi"/>
          <w:b/>
          <w:color w:val="333333"/>
          <w:highlight w:val="white"/>
        </w:rPr>
        <w:t xml:space="preserve">Attorney General Josh Kaul   </w:t>
      </w:r>
    </w:p>
    <w:p w14:paraId="568EAFFB" w14:textId="7EE50485" w:rsidR="00B5658C" w:rsidRPr="006F25FC" w:rsidRDefault="00B5658C" w:rsidP="00B5658C">
      <w:pPr>
        <w:rPr>
          <w:rFonts w:asciiTheme="majorHAnsi" w:hAnsiTheme="majorHAnsi" w:cstheme="majorHAnsi"/>
          <w:bCs/>
          <w:color w:val="333333"/>
          <w:highlight w:val="white"/>
        </w:rPr>
      </w:pPr>
      <w:r w:rsidRPr="006F25FC">
        <w:rPr>
          <w:rFonts w:asciiTheme="majorHAnsi" w:hAnsiTheme="majorHAnsi" w:cstheme="majorHAnsi"/>
          <w:b/>
          <w:color w:val="333333"/>
          <w:highlight w:val="white"/>
        </w:rPr>
        <w:tab/>
      </w:r>
      <w:r w:rsidRPr="006F25FC">
        <w:rPr>
          <w:rFonts w:asciiTheme="majorHAnsi" w:hAnsiTheme="majorHAnsi" w:cstheme="majorHAnsi"/>
          <w:bCs/>
          <w:color w:val="333333"/>
          <w:highlight w:val="white"/>
        </w:rPr>
        <w:t>PO Box 7857</w:t>
      </w:r>
    </w:p>
    <w:p w14:paraId="0000000E" w14:textId="1BF18138" w:rsidR="0097735F" w:rsidRPr="006F25FC" w:rsidRDefault="009F7C23">
      <w:pPr>
        <w:rPr>
          <w:rFonts w:asciiTheme="majorHAnsi" w:hAnsiTheme="majorHAnsi" w:cstheme="majorHAnsi"/>
          <w:color w:val="333333"/>
          <w:highlight w:val="white"/>
        </w:rPr>
      </w:pPr>
      <w:r w:rsidRPr="006F25FC">
        <w:rPr>
          <w:rFonts w:asciiTheme="majorHAnsi" w:hAnsiTheme="majorHAnsi" w:cstheme="majorHAnsi"/>
          <w:color w:val="333333"/>
          <w:highlight w:val="white"/>
        </w:rPr>
        <w:tab/>
        <w:t>Madison, WI  5370</w:t>
      </w:r>
      <w:r w:rsidR="00B5658C" w:rsidRPr="006F25FC">
        <w:rPr>
          <w:rFonts w:asciiTheme="majorHAnsi" w:hAnsiTheme="majorHAnsi" w:cstheme="majorHAnsi"/>
          <w:color w:val="333333"/>
          <w:highlight w:val="white"/>
        </w:rPr>
        <w:t>7</w:t>
      </w:r>
      <w:r w:rsidRPr="006F25FC">
        <w:rPr>
          <w:rFonts w:asciiTheme="majorHAnsi" w:hAnsiTheme="majorHAnsi" w:cstheme="majorHAnsi"/>
          <w:color w:val="333333"/>
          <w:highlight w:val="white"/>
        </w:rPr>
        <w:t>-</w:t>
      </w:r>
      <w:r w:rsidR="00B5658C" w:rsidRPr="006F25FC">
        <w:rPr>
          <w:rFonts w:asciiTheme="majorHAnsi" w:hAnsiTheme="majorHAnsi" w:cstheme="majorHAnsi"/>
          <w:color w:val="333333"/>
          <w:highlight w:val="white"/>
        </w:rPr>
        <w:t>7857</w:t>
      </w:r>
    </w:p>
    <w:p w14:paraId="0000000F" w14:textId="77777777" w:rsidR="0097735F" w:rsidRPr="006F25FC" w:rsidRDefault="0097735F">
      <w:pPr>
        <w:jc w:val="both"/>
        <w:rPr>
          <w:rFonts w:asciiTheme="majorHAnsi" w:hAnsiTheme="majorHAnsi" w:cstheme="majorHAnsi"/>
        </w:rPr>
      </w:pPr>
    </w:p>
    <w:p w14:paraId="4F3A54B2" w14:textId="1EE09E1A" w:rsidR="00B62DCE" w:rsidRPr="006F25FC" w:rsidRDefault="00B5658C" w:rsidP="00B5658C">
      <w:pPr>
        <w:jc w:val="both"/>
        <w:rPr>
          <w:rFonts w:asciiTheme="majorHAnsi" w:hAnsiTheme="majorHAnsi" w:cstheme="majorHAnsi"/>
          <w:highlight w:val="white"/>
        </w:rPr>
      </w:pPr>
      <w:r w:rsidRPr="006F25FC">
        <w:rPr>
          <w:rFonts w:asciiTheme="majorHAnsi" w:hAnsiTheme="majorHAnsi" w:cstheme="majorHAnsi"/>
          <w:highlight w:val="white"/>
        </w:rPr>
        <w:t xml:space="preserve">I, ______________________________, one of the People (as seen in Wisconsin Constitution Article 1 Section 4) </w:t>
      </w:r>
      <w:r w:rsidR="00B62DCE" w:rsidRPr="006F25FC">
        <w:rPr>
          <w:rFonts w:asciiTheme="majorHAnsi" w:hAnsiTheme="majorHAnsi" w:cstheme="majorHAnsi"/>
        </w:rPr>
        <w:t>am presenting the following claims and giving notice that you and your agents may provide due care;</w:t>
      </w:r>
    </w:p>
    <w:p w14:paraId="5B9E5758" w14:textId="77777777" w:rsidR="00B62DCE" w:rsidRPr="006F25FC" w:rsidRDefault="00B62DCE" w:rsidP="00B5658C">
      <w:pPr>
        <w:jc w:val="both"/>
        <w:rPr>
          <w:rFonts w:asciiTheme="majorHAnsi" w:hAnsiTheme="majorHAnsi" w:cstheme="majorHAnsi"/>
          <w:highlight w:val="white"/>
        </w:rPr>
      </w:pPr>
    </w:p>
    <w:p w14:paraId="00000012" w14:textId="12A3B3D6" w:rsidR="0097735F" w:rsidRDefault="00B5658C" w:rsidP="00B5658C">
      <w:pPr>
        <w:jc w:val="both"/>
        <w:rPr>
          <w:rFonts w:asciiTheme="majorHAnsi" w:hAnsiTheme="majorHAnsi" w:cstheme="majorHAnsi"/>
          <w:highlight w:val="white"/>
        </w:rPr>
      </w:pPr>
      <w:r w:rsidRPr="006F25FC">
        <w:rPr>
          <w:rFonts w:asciiTheme="majorHAnsi" w:hAnsiTheme="majorHAnsi" w:cstheme="majorHAnsi"/>
          <w:highlight w:val="white"/>
        </w:rPr>
        <w:t xml:space="preserve"> </w:t>
      </w:r>
      <w:r w:rsidR="009F7C23" w:rsidRPr="006F25FC">
        <w:rPr>
          <w:rFonts w:asciiTheme="majorHAnsi" w:hAnsiTheme="majorHAnsi" w:cstheme="majorHAnsi"/>
          <w:b/>
          <w:highlight w:val="white"/>
        </w:rPr>
        <w:t>Right to assemble and petition</w:t>
      </w:r>
      <w:r w:rsidR="009F7C23" w:rsidRPr="006F25FC">
        <w:rPr>
          <w:rFonts w:asciiTheme="majorHAnsi" w:hAnsiTheme="majorHAnsi" w:cstheme="majorHAnsi"/>
          <w:highlight w:val="white"/>
        </w:rPr>
        <w:t xml:space="preserve">. The right of the people peaceably to assemble, to consult for the common good, </w:t>
      </w:r>
      <w:r w:rsidR="009F7C23" w:rsidRPr="006F25FC">
        <w:rPr>
          <w:rFonts w:asciiTheme="majorHAnsi" w:hAnsiTheme="majorHAnsi" w:cstheme="majorHAnsi"/>
          <w:highlight w:val="yellow"/>
        </w:rPr>
        <w:t>and to petition the government,</w:t>
      </w:r>
      <w:r w:rsidR="009F7C23" w:rsidRPr="006F25FC">
        <w:rPr>
          <w:rFonts w:asciiTheme="majorHAnsi" w:hAnsiTheme="majorHAnsi" w:cstheme="majorHAnsi"/>
          <w:highlight w:val="white"/>
        </w:rPr>
        <w:t xml:space="preserve"> or any department thereof, shall never be abridged.</w:t>
      </w:r>
    </w:p>
    <w:p w14:paraId="2D36C8D9" w14:textId="77777777" w:rsidR="009231EA" w:rsidRPr="006F25FC" w:rsidRDefault="009231EA" w:rsidP="00B5658C">
      <w:pPr>
        <w:jc w:val="both"/>
        <w:rPr>
          <w:rFonts w:asciiTheme="majorHAnsi" w:hAnsiTheme="majorHAnsi" w:cstheme="majorHAnsi"/>
          <w:highlight w:val="white"/>
        </w:rPr>
      </w:pPr>
    </w:p>
    <w:p w14:paraId="22F10DD4" w14:textId="328CB2C4" w:rsidR="00B5658C" w:rsidRPr="006F25FC" w:rsidRDefault="00884EF5" w:rsidP="00B5658C">
      <w:pPr>
        <w:jc w:val="both"/>
        <w:rPr>
          <w:rFonts w:asciiTheme="majorHAnsi" w:hAnsiTheme="majorHAnsi" w:cstheme="majorHAnsi"/>
          <w:highlight w:val="white"/>
        </w:rPr>
      </w:pPr>
      <w:r>
        <w:rPr>
          <w:rFonts w:asciiTheme="majorHAnsi" w:hAnsiTheme="majorHAnsi" w:cstheme="majorHAnsi"/>
        </w:rPr>
        <w:t xml:space="preserve">I </w:t>
      </w:r>
      <w:r w:rsidR="00B5658C" w:rsidRPr="006F25FC">
        <w:rPr>
          <w:rFonts w:asciiTheme="majorHAnsi" w:hAnsiTheme="majorHAnsi" w:cstheme="majorHAnsi"/>
        </w:rPr>
        <w:t>am presenting the following claims and giving notice that you and your agents may provide due care;</w:t>
      </w:r>
    </w:p>
    <w:p w14:paraId="52F7B6D9" w14:textId="77777777" w:rsidR="00D143BC" w:rsidRPr="006F25FC" w:rsidRDefault="00D143BC">
      <w:pPr>
        <w:spacing w:line="331" w:lineRule="auto"/>
        <w:jc w:val="both"/>
        <w:rPr>
          <w:rFonts w:asciiTheme="majorHAnsi" w:hAnsiTheme="majorHAnsi" w:cstheme="majorHAnsi"/>
          <w:highlight w:val="white"/>
        </w:rPr>
      </w:pPr>
    </w:p>
    <w:p w14:paraId="4B3C8394" w14:textId="439F57CA" w:rsidR="00D143BC" w:rsidRPr="006F25FC" w:rsidRDefault="00D143BC">
      <w:pPr>
        <w:spacing w:line="331" w:lineRule="auto"/>
        <w:jc w:val="both"/>
        <w:rPr>
          <w:rFonts w:asciiTheme="majorHAnsi" w:hAnsiTheme="majorHAnsi" w:cstheme="majorHAnsi"/>
          <w:highlight w:val="white"/>
        </w:rPr>
      </w:pPr>
      <w:r w:rsidRPr="006F25FC">
        <w:rPr>
          <w:rFonts w:asciiTheme="majorHAnsi" w:hAnsiTheme="majorHAnsi" w:cstheme="majorHAnsi"/>
          <w:highlight w:val="white"/>
        </w:rPr>
        <w:t>When you were sworn into office you took the oath of office;</w:t>
      </w:r>
    </w:p>
    <w:p w14:paraId="27FF4A0F" w14:textId="77777777" w:rsidR="00D143BC" w:rsidRPr="006F25FC" w:rsidRDefault="00D143BC">
      <w:pPr>
        <w:spacing w:line="331" w:lineRule="auto"/>
        <w:jc w:val="both"/>
        <w:rPr>
          <w:rFonts w:asciiTheme="majorHAnsi" w:hAnsiTheme="majorHAnsi" w:cstheme="majorHAnsi"/>
          <w:highlight w:val="white"/>
        </w:rPr>
      </w:pPr>
    </w:p>
    <w:p w14:paraId="58EE8282" w14:textId="07C8EC9B" w:rsidR="00D143BC" w:rsidRPr="006F25FC" w:rsidRDefault="00D143BC">
      <w:pPr>
        <w:spacing w:line="331" w:lineRule="auto"/>
        <w:jc w:val="both"/>
        <w:rPr>
          <w:rFonts w:asciiTheme="majorHAnsi" w:hAnsiTheme="majorHAnsi" w:cstheme="majorHAnsi"/>
        </w:rPr>
      </w:pPr>
      <w:r w:rsidRPr="006F25FC">
        <w:rPr>
          <w:rFonts w:asciiTheme="majorHAnsi" w:hAnsiTheme="majorHAnsi" w:cstheme="majorHAnsi"/>
          <w:b/>
          <w:bCs/>
        </w:rPr>
        <w:t>Oath of office.</w:t>
      </w:r>
      <w:r w:rsidRPr="006F25FC">
        <w:rPr>
          <w:rFonts w:asciiTheme="majorHAnsi" w:hAnsiTheme="majorHAnsi" w:cstheme="majorHAnsi"/>
        </w:rPr>
        <w:t xml:space="preserve"> Article IV Section 28. Members of the legislature, and all officers, executive and judicial, except such inferior officers as may be by law exempted, shall before they enter upon the duties of their respective offices, take and </w:t>
      </w:r>
      <w:r w:rsidRPr="006F25FC">
        <w:rPr>
          <w:rFonts w:asciiTheme="majorHAnsi" w:hAnsiTheme="majorHAnsi" w:cstheme="majorHAnsi"/>
          <w:highlight w:val="yellow"/>
        </w:rPr>
        <w:t>subscribe an oath or affirmation to support the constitution of the United States and the constitution of the state of Wisconsin</w:t>
      </w:r>
      <w:r w:rsidRPr="006F25FC">
        <w:rPr>
          <w:rFonts w:asciiTheme="majorHAnsi" w:hAnsiTheme="majorHAnsi" w:cstheme="majorHAnsi"/>
        </w:rPr>
        <w:t>, and faithfully to discharge the duties of their respective offices to the best of their ability.</w:t>
      </w:r>
    </w:p>
    <w:p w14:paraId="4229B0E7" w14:textId="54746968" w:rsidR="00D143BC" w:rsidRPr="006F25FC" w:rsidRDefault="00D143BC">
      <w:pPr>
        <w:spacing w:line="331" w:lineRule="auto"/>
        <w:jc w:val="both"/>
        <w:rPr>
          <w:rFonts w:asciiTheme="majorHAnsi" w:hAnsiTheme="majorHAnsi" w:cstheme="majorHAnsi"/>
        </w:rPr>
      </w:pPr>
    </w:p>
    <w:p w14:paraId="5A6A7F48" w14:textId="77777777" w:rsidR="008B064A" w:rsidRPr="006F25FC" w:rsidRDefault="00D143BC" w:rsidP="008B064A">
      <w:pPr>
        <w:spacing w:line="331" w:lineRule="auto"/>
        <w:jc w:val="both"/>
        <w:rPr>
          <w:rFonts w:asciiTheme="majorHAnsi" w:hAnsiTheme="majorHAnsi" w:cstheme="majorHAnsi"/>
          <w:highlight w:val="white"/>
        </w:rPr>
      </w:pPr>
      <w:r w:rsidRPr="006F25FC">
        <w:rPr>
          <w:rFonts w:asciiTheme="majorHAnsi" w:hAnsiTheme="majorHAnsi" w:cstheme="majorHAnsi"/>
          <w:highlight w:val="white"/>
        </w:rPr>
        <w:t>Maxims of Law – Punishment is due if the words of an oath be false</w:t>
      </w:r>
    </w:p>
    <w:p w14:paraId="5694F131" w14:textId="77777777" w:rsidR="008B064A" w:rsidRPr="006F25FC" w:rsidRDefault="008B064A" w:rsidP="008B064A">
      <w:pPr>
        <w:spacing w:line="331" w:lineRule="auto"/>
        <w:jc w:val="both"/>
        <w:rPr>
          <w:rFonts w:asciiTheme="majorHAnsi" w:hAnsiTheme="majorHAnsi" w:cstheme="majorHAnsi"/>
          <w:highlight w:val="white"/>
        </w:rPr>
      </w:pPr>
    </w:p>
    <w:p w14:paraId="33753125" w14:textId="4EE5F699" w:rsidR="00B62DCE" w:rsidRPr="006F25FC" w:rsidRDefault="0040618A" w:rsidP="008B064A">
      <w:pPr>
        <w:spacing w:line="331" w:lineRule="auto"/>
        <w:jc w:val="both"/>
        <w:rPr>
          <w:rFonts w:asciiTheme="majorHAnsi" w:hAnsiTheme="majorHAnsi" w:cstheme="majorHAnsi"/>
          <w:color w:val="333333"/>
          <w:highlight w:val="white"/>
        </w:rPr>
      </w:pPr>
      <w:r w:rsidRPr="006F25FC">
        <w:rPr>
          <w:rFonts w:asciiTheme="majorHAnsi" w:hAnsiTheme="majorHAnsi" w:cstheme="majorHAnsi"/>
          <w:color w:val="333333"/>
          <w:highlight w:val="white"/>
        </w:rPr>
        <w:t>The entire election process is the property of We the People</w:t>
      </w:r>
      <w:r w:rsidR="009124C8" w:rsidRPr="006F25FC">
        <w:rPr>
          <w:rFonts w:asciiTheme="majorHAnsi" w:hAnsiTheme="majorHAnsi" w:cstheme="majorHAnsi"/>
          <w:color w:val="333333"/>
          <w:highlight w:val="white"/>
        </w:rPr>
        <w:t>, paid for by the People, therefore as the owner of the election process we have the right to have our property audited to ensure a free and fair election.</w:t>
      </w:r>
      <w:r w:rsidR="00B62DCE" w:rsidRPr="006F25FC">
        <w:rPr>
          <w:rFonts w:asciiTheme="majorHAnsi" w:hAnsiTheme="majorHAnsi" w:cstheme="majorHAnsi"/>
          <w:color w:val="333333"/>
          <w:highlight w:val="white"/>
        </w:rPr>
        <w:t xml:space="preserve"> As one of the People we also have the right to demand that evidence brought forth by Racine County Sheriff Office be accepted, taken seriously with prosecution of anyone that violated the law Wisconsin Statute</w:t>
      </w:r>
      <w:r w:rsidR="00CA3065" w:rsidRPr="006F25FC">
        <w:rPr>
          <w:rFonts w:asciiTheme="majorHAnsi" w:hAnsiTheme="majorHAnsi" w:cstheme="majorHAnsi"/>
          <w:color w:val="333333"/>
          <w:highlight w:val="white"/>
        </w:rPr>
        <w:t xml:space="preserve"> 6.84</w:t>
      </w:r>
      <w:r w:rsidR="00B62DCE" w:rsidRPr="006F25FC">
        <w:rPr>
          <w:rFonts w:asciiTheme="majorHAnsi" w:hAnsiTheme="majorHAnsi" w:cstheme="majorHAnsi"/>
          <w:color w:val="333333"/>
          <w:highlight w:val="white"/>
        </w:rPr>
        <w:t xml:space="preserve"> </w:t>
      </w:r>
    </w:p>
    <w:p w14:paraId="610B1AB0" w14:textId="77777777" w:rsidR="006F25FC" w:rsidRPr="006F25FC" w:rsidRDefault="006F25FC" w:rsidP="00CA3065">
      <w:pPr>
        <w:shd w:val="clear" w:color="auto" w:fill="FFFFFF"/>
        <w:rPr>
          <w:rFonts w:asciiTheme="majorHAnsi" w:hAnsiTheme="majorHAnsi" w:cstheme="majorHAnsi"/>
          <w:b/>
          <w:bCs/>
          <w:color w:val="333333"/>
          <w:highlight w:val="white"/>
        </w:rPr>
      </w:pPr>
    </w:p>
    <w:p w14:paraId="34D7C3D5" w14:textId="26BDF920" w:rsidR="00CA3065" w:rsidRPr="006F25FC" w:rsidRDefault="00CA3065" w:rsidP="00CA3065">
      <w:pPr>
        <w:shd w:val="clear" w:color="auto" w:fill="FFFFFF"/>
        <w:rPr>
          <w:rFonts w:asciiTheme="majorHAnsi" w:eastAsia="Times New Roman" w:hAnsiTheme="majorHAnsi" w:cstheme="majorHAnsi"/>
          <w:color w:val="000000"/>
          <w:highlight w:val="yellow"/>
          <w:lang w:val="en-US"/>
        </w:rPr>
      </w:pPr>
      <w:r w:rsidRPr="006F25FC">
        <w:rPr>
          <w:rFonts w:asciiTheme="majorHAnsi" w:hAnsiTheme="majorHAnsi" w:cstheme="majorHAnsi"/>
          <w:b/>
          <w:bCs/>
          <w:color w:val="333333"/>
          <w:highlight w:val="white"/>
        </w:rPr>
        <w:t>Construction</w:t>
      </w:r>
      <w:r w:rsidRPr="006F25FC">
        <w:rPr>
          <w:rFonts w:asciiTheme="majorHAnsi" w:hAnsiTheme="majorHAnsi" w:cstheme="majorHAnsi"/>
          <w:color w:val="333333"/>
          <w:highlight w:val="white"/>
        </w:rPr>
        <w:t xml:space="preserve">.  </w:t>
      </w:r>
      <w:r w:rsidRPr="006F25FC">
        <w:rPr>
          <w:rFonts w:asciiTheme="majorHAnsi" w:eastAsia="Times New Roman" w:hAnsiTheme="majorHAnsi" w:cstheme="majorHAnsi"/>
          <w:b/>
          <w:bCs/>
          <w:color w:val="000000"/>
          <w:highlight w:val="yellow"/>
          <w:lang w:val="en-US"/>
        </w:rPr>
        <w:t>(1)</w:t>
      </w:r>
      <w:r w:rsidRPr="006F25FC">
        <w:rPr>
          <w:rFonts w:asciiTheme="majorHAnsi" w:eastAsia="Times New Roman" w:hAnsiTheme="majorHAnsi" w:cstheme="majorHAnsi"/>
          <w:b/>
          <w:bCs/>
          <w:color w:val="000000"/>
          <w:highlight w:val="yellow"/>
          <w:lang w:val="en-US"/>
        </w:rPr>
        <w:t> </w:t>
      </w:r>
      <w:r w:rsidRPr="006F25FC">
        <w:rPr>
          <w:rFonts w:asciiTheme="majorHAnsi" w:eastAsia="Times New Roman" w:hAnsiTheme="majorHAnsi" w:cstheme="majorHAnsi"/>
          <w:b/>
          <w:bCs/>
          <w:color w:val="000000"/>
          <w:highlight w:val="yellow"/>
          <w:lang w:val="en-US"/>
        </w:rPr>
        <w:t> </w:t>
      </w:r>
      <w:r w:rsidRPr="006F25FC">
        <w:rPr>
          <w:rFonts w:asciiTheme="majorHAnsi" w:eastAsia="Times New Roman" w:hAnsiTheme="majorHAnsi" w:cstheme="majorHAnsi"/>
          <w:smallCaps/>
          <w:color w:val="000000"/>
          <w:highlight w:val="yellow"/>
          <w:lang w:val="en-US"/>
        </w:rPr>
        <w:t>Legislative policy. </w:t>
      </w:r>
      <w:r w:rsidRPr="006F25FC">
        <w:rPr>
          <w:rFonts w:asciiTheme="majorHAnsi" w:eastAsia="Times New Roman" w:hAnsiTheme="majorHAnsi" w:cstheme="majorHAnsi"/>
          <w:color w:val="000000"/>
          <w:highlight w:val="yellow"/>
          <w:lang w:val="en-US"/>
        </w:rPr>
        <w:t>The legislature finds that voting is a constitutional right, the vigorous exercise of which should be strongly encouraged. In contrast, voting by absentee ballot is a privilege exercised wholly outside the traditional safeguards of the polling place. The legislature finds that the privilege of voting by absentee ballot must be carefully regulated to prevent the potential for fraud or abuse; to prevent overzealous solicitation of absent electors who may prefer not to participate in an election; to prevent undue influence on an absent elector to vote for or against a candidate or to cast a particular vote in a referendum; or other similar abuses.</w:t>
      </w:r>
    </w:p>
    <w:p w14:paraId="54808AC2" w14:textId="5B81F908" w:rsidR="00CA3065" w:rsidRPr="00CA3065" w:rsidRDefault="00CA3065" w:rsidP="00CA3065">
      <w:pPr>
        <w:shd w:val="clear" w:color="auto" w:fill="FFFFFF"/>
        <w:spacing w:line="240" w:lineRule="auto"/>
        <w:rPr>
          <w:rFonts w:asciiTheme="majorHAnsi" w:eastAsia="Times New Roman" w:hAnsiTheme="majorHAnsi" w:cstheme="majorHAnsi"/>
          <w:color w:val="000000"/>
          <w:lang w:val="en-US"/>
        </w:rPr>
      </w:pPr>
      <w:r w:rsidRPr="006F25FC">
        <w:rPr>
          <w:rFonts w:asciiTheme="majorHAnsi" w:eastAsia="Times New Roman" w:hAnsiTheme="majorHAnsi" w:cstheme="majorHAnsi"/>
          <w:b/>
          <w:bCs/>
          <w:color w:val="000000"/>
          <w:highlight w:val="yellow"/>
          <w:lang w:val="en-US"/>
        </w:rPr>
        <w:t xml:space="preserve"> </w:t>
      </w:r>
      <w:r w:rsidRPr="00CA3065">
        <w:rPr>
          <w:rFonts w:asciiTheme="majorHAnsi" w:eastAsia="Times New Roman" w:hAnsiTheme="majorHAnsi" w:cstheme="majorHAnsi"/>
          <w:b/>
          <w:bCs/>
          <w:color w:val="000000"/>
          <w:highlight w:val="yellow"/>
          <w:lang w:val="en-US"/>
        </w:rPr>
        <w:t>(2)</w:t>
      </w:r>
      <w:r w:rsidRPr="00CA3065">
        <w:rPr>
          <w:rFonts w:asciiTheme="majorHAnsi" w:eastAsia="Times New Roman" w:hAnsiTheme="majorHAnsi" w:cstheme="majorHAnsi"/>
          <w:b/>
          <w:bCs/>
          <w:color w:val="000000"/>
          <w:highlight w:val="yellow"/>
          <w:lang w:val="en-US"/>
        </w:rPr>
        <w:t> </w:t>
      </w:r>
      <w:r w:rsidRPr="00CA3065">
        <w:rPr>
          <w:rFonts w:asciiTheme="majorHAnsi" w:eastAsia="Times New Roman" w:hAnsiTheme="majorHAnsi" w:cstheme="majorHAnsi"/>
          <w:smallCaps/>
          <w:color w:val="000000"/>
          <w:highlight w:val="yellow"/>
          <w:lang w:val="en-US"/>
        </w:rPr>
        <w:t> Interpretation. </w:t>
      </w:r>
      <w:r w:rsidRPr="00CA3065">
        <w:rPr>
          <w:rFonts w:asciiTheme="majorHAnsi" w:eastAsia="Times New Roman" w:hAnsiTheme="majorHAnsi" w:cstheme="majorHAnsi"/>
          <w:color w:val="000000"/>
          <w:highlight w:val="yellow"/>
          <w:lang w:val="en-US"/>
        </w:rPr>
        <w:t>Notwithstanding s. </w:t>
      </w:r>
      <w:hyperlink r:id="rId4" w:tooltip="Statutes 5.01(1)" w:history="1">
        <w:r w:rsidRPr="00CA3065">
          <w:rPr>
            <w:rFonts w:asciiTheme="majorHAnsi" w:eastAsia="Times New Roman" w:hAnsiTheme="majorHAnsi" w:cstheme="majorHAnsi"/>
            <w:color w:val="426986"/>
            <w:highlight w:val="yellow"/>
            <w:u w:val="single"/>
            <w:lang w:val="en-US"/>
          </w:rPr>
          <w:t>5.01 (1)</w:t>
        </w:r>
      </w:hyperlink>
      <w:r w:rsidRPr="00CA3065">
        <w:rPr>
          <w:rFonts w:asciiTheme="majorHAnsi" w:eastAsia="Times New Roman" w:hAnsiTheme="majorHAnsi" w:cstheme="majorHAnsi"/>
          <w:color w:val="000000"/>
          <w:highlight w:val="yellow"/>
          <w:lang w:val="en-US"/>
        </w:rPr>
        <w:t>, with respect to matters relating to the absentee ballot process, ss. </w:t>
      </w:r>
      <w:hyperlink r:id="rId5" w:tooltip="Statutes 6.86" w:history="1">
        <w:r w:rsidRPr="00CA3065">
          <w:rPr>
            <w:rFonts w:asciiTheme="majorHAnsi" w:eastAsia="Times New Roman" w:hAnsiTheme="majorHAnsi" w:cstheme="majorHAnsi"/>
            <w:color w:val="426986"/>
            <w:highlight w:val="yellow"/>
            <w:u w:val="single"/>
            <w:lang w:val="en-US"/>
          </w:rPr>
          <w:t>6.86</w:t>
        </w:r>
      </w:hyperlink>
      <w:r w:rsidRPr="00CA3065">
        <w:rPr>
          <w:rFonts w:asciiTheme="majorHAnsi" w:eastAsia="Times New Roman" w:hAnsiTheme="majorHAnsi" w:cstheme="majorHAnsi"/>
          <w:color w:val="000000"/>
          <w:highlight w:val="yellow"/>
          <w:lang w:val="en-US"/>
        </w:rPr>
        <w:t>, </w:t>
      </w:r>
      <w:hyperlink r:id="rId6" w:tooltip="Statutes 6.87(3)" w:history="1">
        <w:r w:rsidRPr="00CA3065">
          <w:rPr>
            <w:rFonts w:asciiTheme="majorHAnsi" w:eastAsia="Times New Roman" w:hAnsiTheme="majorHAnsi" w:cstheme="majorHAnsi"/>
            <w:color w:val="426986"/>
            <w:highlight w:val="yellow"/>
            <w:u w:val="single"/>
            <w:lang w:val="en-US"/>
          </w:rPr>
          <w:t>6.87 (3)</w:t>
        </w:r>
      </w:hyperlink>
      <w:r w:rsidRPr="00CA3065">
        <w:rPr>
          <w:rFonts w:asciiTheme="majorHAnsi" w:eastAsia="Times New Roman" w:hAnsiTheme="majorHAnsi" w:cstheme="majorHAnsi"/>
          <w:color w:val="000000"/>
          <w:highlight w:val="yellow"/>
          <w:lang w:val="en-US"/>
        </w:rPr>
        <w:t> to </w:t>
      </w:r>
      <w:hyperlink r:id="rId7" w:tooltip="Statutes 6.87(7)" w:history="1">
        <w:r w:rsidRPr="00CA3065">
          <w:rPr>
            <w:rFonts w:asciiTheme="majorHAnsi" w:eastAsia="Times New Roman" w:hAnsiTheme="majorHAnsi" w:cstheme="majorHAnsi"/>
            <w:color w:val="426986"/>
            <w:highlight w:val="yellow"/>
            <w:u w:val="single"/>
            <w:lang w:val="en-US"/>
          </w:rPr>
          <w:t>(7)</w:t>
        </w:r>
      </w:hyperlink>
      <w:r w:rsidRPr="00CA3065">
        <w:rPr>
          <w:rFonts w:asciiTheme="majorHAnsi" w:eastAsia="Times New Roman" w:hAnsiTheme="majorHAnsi" w:cstheme="majorHAnsi"/>
          <w:color w:val="000000"/>
          <w:highlight w:val="yellow"/>
          <w:lang w:val="en-US"/>
        </w:rPr>
        <w:t> and </w:t>
      </w:r>
      <w:hyperlink r:id="rId8" w:tooltip="Statutes 9.01(1)(b)2." w:history="1">
        <w:r w:rsidRPr="00CA3065">
          <w:rPr>
            <w:rFonts w:asciiTheme="majorHAnsi" w:eastAsia="Times New Roman" w:hAnsiTheme="majorHAnsi" w:cstheme="majorHAnsi"/>
            <w:color w:val="426986"/>
            <w:highlight w:val="yellow"/>
            <w:u w:val="single"/>
            <w:lang w:val="en-US"/>
          </w:rPr>
          <w:t>9.01 (1) (b) 2.</w:t>
        </w:r>
      </w:hyperlink>
      <w:r w:rsidRPr="00CA3065">
        <w:rPr>
          <w:rFonts w:asciiTheme="majorHAnsi" w:eastAsia="Times New Roman" w:hAnsiTheme="majorHAnsi" w:cstheme="majorHAnsi"/>
          <w:color w:val="000000"/>
          <w:highlight w:val="yellow"/>
          <w:lang w:val="en-US"/>
        </w:rPr>
        <w:t> and </w:t>
      </w:r>
      <w:hyperlink r:id="rId9" w:tooltip="Statutes 9.01(1)(b)4." w:history="1">
        <w:r w:rsidRPr="00CA3065">
          <w:rPr>
            <w:rFonts w:asciiTheme="majorHAnsi" w:eastAsia="Times New Roman" w:hAnsiTheme="majorHAnsi" w:cstheme="majorHAnsi"/>
            <w:color w:val="426986"/>
            <w:highlight w:val="yellow"/>
            <w:u w:val="single"/>
            <w:lang w:val="en-US"/>
          </w:rPr>
          <w:t>4.</w:t>
        </w:r>
      </w:hyperlink>
      <w:r w:rsidRPr="00CA3065">
        <w:rPr>
          <w:rFonts w:asciiTheme="majorHAnsi" w:eastAsia="Times New Roman" w:hAnsiTheme="majorHAnsi" w:cstheme="majorHAnsi"/>
          <w:color w:val="000000"/>
          <w:highlight w:val="yellow"/>
          <w:lang w:val="en-US"/>
        </w:rPr>
        <w:t> shall be construed as mandatory. Ballots cast in contravention of the procedures specified in those provisions may not be counted. Ballots counted in contravention of the procedures specified in those provisions may not be included in the certified result of any election.</w:t>
      </w:r>
    </w:p>
    <w:p w14:paraId="31EB3414" w14:textId="540896DE" w:rsidR="00B62DCE" w:rsidRPr="006F25FC" w:rsidRDefault="00CA3065" w:rsidP="00B62DCE">
      <w:pPr>
        <w:pStyle w:val="content-indent"/>
        <w:shd w:val="clear" w:color="auto" w:fill="FFFFFF"/>
        <w:ind w:left="300"/>
        <w:rPr>
          <w:rFonts w:asciiTheme="majorHAnsi" w:hAnsiTheme="majorHAnsi" w:cstheme="majorHAnsi"/>
          <w:color w:val="000000"/>
          <w:sz w:val="22"/>
          <w:szCs w:val="22"/>
        </w:rPr>
      </w:pPr>
      <w:r w:rsidRPr="006F25FC">
        <w:rPr>
          <w:rFonts w:asciiTheme="majorHAnsi" w:hAnsiTheme="majorHAnsi" w:cstheme="majorHAnsi"/>
          <w:b/>
          <w:bCs/>
          <w:color w:val="000000"/>
          <w:sz w:val="22"/>
          <w:szCs w:val="22"/>
        </w:rPr>
        <w:t xml:space="preserve">Wisconsin statute </w:t>
      </w:r>
      <w:r w:rsidRPr="006F25FC">
        <w:rPr>
          <w:rFonts w:asciiTheme="majorHAnsi" w:hAnsiTheme="majorHAnsi" w:cstheme="majorHAnsi"/>
          <w:b/>
          <w:bCs/>
          <w:color w:val="333333"/>
          <w:sz w:val="22"/>
          <w:szCs w:val="22"/>
          <w:highlight w:val="white"/>
        </w:rPr>
        <w:t>6.875</w:t>
      </w:r>
      <w:r w:rsidRPr="006F25FC">
        <w:rPr>
          <w:rFonts w:asciiTheme="majorHAnsi" w:hAnsiTheme="majorHAnsi" w:cstheme="majorHAnsi"/>
          <w:color w:val="333333"/>
          <w:sz w:val="22"/>
          <w:szCs w:val="22"/>
          <w:highlight w:val="white"/>
        </w:rPr>
        <w:t xml:space="preserve"> </w:t>
      </w:r>
      <w:r w:rsidRPr="006F25FC">
        <w:rPr>
          <w:rFonts w:asciiTheme="majorHAnsi" w:hAnsiTheme="majorHAnsi" w:cstheme="majorHAnsi"/>
          <w:b/>
          <w:bCs/>
          <w:color w:val="000000"/>
          <w:sz w:val="22"/>
          <w:szCs w:val="22"/>
        </w:rPr>
        <w:t xml:space="preserve">Absentee voting in certain residential care facilities </w:t>
      </w:r>
      <w:r w:rsidRPr="006F25FC">
        <w:rPr>
          <w:rFonts w:asciiTheme="majorHAnsi" w:hAnsiTheme="majorHAnsi" w:cstheme="majorHAnsi"/>
          <w:color w:val="333333"/>
          <w:sz w:val="22"/>
          <w:szCs w:val="22"/>
          <w:highlight w:val="white"/>
        </w:rPr>
        <w:t xml:space="preserve"> </w:t>
      </w:r>
      <w:r w:rsidRPr="006F25FC">
        <w:rPr>
          <w:rStyle w:val="Strong"/>
          <w:rFonts w:asciiTheme="majorHAnsi" w:hAnsiTheme="majorHAnsi" w:cstheme="majorHAnsi"/>
          <w:color w:val="000000"/>
          <w:sz w:val="22"/>
          <w:szCs w:val="22"/>
        </w:rPr>
        <w:t>(2)</w:t>
      </w:r>
      <w:r w:rsidRPr="006F25FC">
        <w:rPr>
          <w:rStyle w:val="Strong"/>
          <w:rFonts w:asciiTheme="majorHAnsi" w:hAnsiTheme="majorHAnsi" w:cstheme="majorHAnsi"/>
          <w:color w:val="000000"/>
          <w:sz w:val="22"/>
          <w:szCs w:val="22"/>
          <w:highlight w:val="yellow"/>
        </w:rPr>
        <w:t xml:space="preserve"> </w:t>
      </w:r>
      <w:r w:rsidR="00B62DCE" w:rsidRPr="006F25FC">
        <w:rPr>
          <w:rStyle w:val="Strong"/>
          <w:rFonts w:asciiTheme="majorHAnsi" w:hAnsiTheme="majorHAnsi" w:cstheme="majorHAnsi"/>
          <w:color w:val="000000"/>
          <w:sz w:val="22"/>
          <w:szCs w:val="22"/>
          <w:highlight w:val="yellow"/>
        </w:rPr>
        <w:t>(a)</w:t>
      </w:r>
      <w:r w:rsidR="00B62DCE" w:rsidRPr="006F25FC">
        <w:rPr>
          <w:rFonts w:asciiTheme="majorHAnsi" w:hAnsiTheme="majorHAnsi" w:cstheme="majorHAnsi"/>
          <w:color w:val="000000"/>
          <w:sz w:val="22"/>
          <w:szCs w:val="22"/>
          <w:highlight w:val="yellow"/>
        </w:rPr>
        <w:t> Absentee voting in person inside residential care facilities and qualified retirement homes shall be conducted by municipalities only in the manner prescribed in this section. At any residential care facility or qualified retirement home where a municipality dispatches special voting deputies to conduct absentee voting in person under this section, the procedures prescribed in this section are the exclusive means of absentee voting in person inside that facility or home for electors who are occupants of the facility or home.</w:t>
      </w:r>
      <w:r w:rsidRPr="006F25FC">
        <w:rPr>
          <w:rFonts w:asciiTheme="majorHAnsi" w:hAnsiTheme="majorHAnsi" w:cstheme="majorHAnsi"/>
          <w:color w:val="000000"/>
          <w:sz w:val="22"/>
          <w:szCs w:val="22"/>
        </w:rPr>
        <w:t xml:space="preserve">   </w:t>
      </w:r>
    </w:p>
    <w:p w14:paraId="6890ABB2" w14:textId="27B4108D" w:rsidR="00CA3065" w:rsidRPr="006F25FC" w:rsidRDefault="00CA3065" w:rsidP="00CA3065">
      <w:pPr>
        <w:pStyle w:val="content-indent"/>
        <w:shd w:val="clear" w:color="auto" w:fill="FFFFFF"/>
        <w:rPr>
          <w:rFonts w:asciiTheme="majorHAnsi" w:hAnsiTheme="majorHAnsi" w:cstheme="majorHAnsi"/>
          <w:b/>
          <w:bCs/>
          <w:color w:val="000000"/>
          <w:sz w:val="22"/>
          <w:szCs w:val="22"/>
        </w:rPr>
      </w:pPr>
      <w:r w:rsidRPr="006F25FC">
        <w:rPr>
          <w:rFonts w:asciiTheme="majorHAnsi" w:hAnsiTheme="majorHAnsi" w:cstheme="majorHAnsi"/>
          <w:b/>
          <w:bCs/>
          <w:color w:val="000000"/>
          <w:sz w:val="28"/>
          <w:szCs w:val="28"/>
        </w:rPr>
        <w:t xml:space="preserve">This clearly broke state </w:t>
      </w:r>
      <w:r w:rsidR="006F25FC" w:rsidRPr="006F25FC">
        <w:rPr>
          <w:rFonts w:asciiTheme="majorHAnsi" w:hAnsiTheme="majorHAnsi" w:cstheme="majorHAnsi"/>
          <w:b/>
          <w:bCs/>
          <w:color w:val="000000"/>
          <w:sz w:val="28"/>
          <w:szCs w:val="28"/>
        </w:rPr>
        <w:t>statue</w:t>
      </w:r>
      <w:r w:rsidRPr="006F25FC">
        <w:rPr>
          <w:rFonts w:asciiTheme="majorHAnsi" w:hAnsiTheme="majorHAnsi" w:cstheme="majorHAnsi"/>
          <w:b/>
          <w:bCs/>
          <w:color w:val="000000"/>
          <w:sz w:val="28"/>
          <w:szCs w:val="28"/>
        </w:rPr>
        <w:t xml:space="preserve"> 12.13 (2)</w:t>
      </w:r>
      <w:r w:rsidR="006F25FC" w:rsidRPr="006F25FC">
        <w:rPr>
          <w:rFonts w:asciiTheme="majorHAnsi" w:hAnsiTheme="majorHAnsi" w:cstheme="majorHAnsi"/>
          <w:b/>
          <w:bCs/>
          <w:color w:val="000000"/>
          <w:sz w:val="28"/>
          <w:szCs w:val="28"/>
        </w:rPr>
        <w:t>(b)(7</w:t>
      </w:r>
      <w:r w:rsidR="006F25FC" w:rsidRPr="006F25FC">
        <w:rPr>
          <w:rFonts w:asciiTheme="majorHAnsi" w:hAnsiTheme="majorHAnsi" w:cstheme="majorHAnsi"/>
          <w:b/>
          <w:bCs/>
          <w:color w:val="000000"/>
          <w:sz w:val="22"/>
          <w:szCs w:val="22"/>
        </w:rPr>
        <w:t xml:space="preserve">)   </w:t>
      </w:r>
    </w:p>
    <w:p w14:paraId="41EBA8BF" w14:textId="25075E6B" w:rsidR="006F25FC" w:rsidRPr="006F25FC" w:rsidRDefault="006F25FC" w:rsidP="006F25FC">
      <w:pPr>
        <w:pStyle w:val="content-indent"/>
        <w:shd w:val="clear" w:color="auto" w:fill="FFFFFF"/>
        <w:spacing w:before="240"/>
        <w:rPr>
          <w:rFonts w:asciiTheme="majorHAnsi" w:hAnsiTheme="majorHAnsi" w:cstheme="majorHAnsi"/>
          <w:color w:val="000000"/>
          <w:sz w:val="22"/>
          <w:szCs w:val="22"/>
        </w:rPr>
      </w:pPr>
      <w:r w:rsidRPr="006F25FC">
        <w:rPr>
          <w:rFonts w:asciiTheme="majorHAnsi" w:hAnsiTheme="majorHAnsi" w:cstheme="majorHAnsi"/>
          <w:b/>
          <w:bCs/>
          <w:color w:val="000000"/>
          <w:sz w:val="22"/>
          <w:szCs w:val="22"/>
        </w:rPr>
        <w:t xml:space="preserve">Election Fraud 12.13 (2) Election Officials (b) (7)  </w:t>
      </w:r>
      <w:r w:rsidRPr="006F25FC">
        <w:rPr>
          <w:rFonts w:ascii="Times" w:hAnsi="Times" w:cs="Times"/>
          <w:color w:val="000000"/>
          <w:sz w:val="22"/>
          <w:szCs w:val="22"/>
          <w:shd w:val="clear" w:color="auto" w:fill="FFFFFF"/>
        </w:rPr>
        <w:t> </w:t>
      </w:r>
      <w:r w:rsidRPr="006F25FC">
        <w:rPr>
          <w:rFonts w:asciiTheme="majorHAnsi" w:hAnsiTheme="majorHAnsi" w:cstheme="majorHAnsi"/>
          <w:color w:val="000000"/>
          <w:sz w:val="22"/>
          <w:szCs w:val="22"/>
          <w:highlight w:val="yellow"/>
          <w:shd w:val="clear" w:color="auto" w:fill="FFFFFF"/>
        </w:rPr>
        <w:t xml:space="preserve">In the course of the person's official duties or on account of the person's official position, intentionally violate or intentionally cause any other person to violate any provision of </w:t>
      </w:r>
      <w:proofErr w:type="spellStart"/>
      <w:r w:rsidRPr="006F25FC">
        <w:rPr>
          <w:rFonts w:asciiTheme="majorHAnsi" w:hAnsiTheme="majorHAnsi" w:cstheme="majorHAnsi"/>
          <w:color w:val="000000"/>
          <w:sz w:val="22"/>
          <w:szCs w:val="22"/>
          <w:highlight w:val="yellow"/>
          <w:shd w:val="clear" w:color="auto" w:fill="FFFFFF"/>
        </w:rPr>
        <w:t>chs</w:t>
      </w:r>
      <w:proofErr w:type="spellEnd"/>
      <w:r w:rsidRPr="006F25FC">
        <w:rPr>
          <w:rFonts w:asciiTheme="majorHAnsi" w:hAnsiTheme="majorHAnsi" w:cstheme="majorHAnsi"/>
          <w:color w:val="000000"/>
          <w:sz w:val="22"/>
          <w:szCs w:val="22"/>
          <w:highlight w:val="yellow"/>
          <w:shd w:val="clear" w:color="auto" w:fill="FFFFFF"/>
        </w:rPr>
        <w:t>. </w:t>
      </w:r>
      <w:hyperlink r:id="rId10" w:tooltip="Statutes ch. 5" w:history="1">
        <w:r w:rsidRPr="006F25FC">
          <w:rPr>
            <w:rStyle w:val="Hyperlink"/>
            <w:rFonts w:asciiTheme="majorHAnsi" w:hAnsiTheme="majorHAnsi" w:cstheme="majorHAnsi"/>
            <w:color w:val="426986"/>
            <w:sz w:val="22"/>
            <w:szCs w:val="22"/>
            <w:highlight w:val="yellow"/>
            <w:shd w:val="clear" w:color="auto" w:fill="FFFFFF"/>
          </w:rPr>
          <w:t>5</w:t>
        </w:r>
      </w:hyperlink>
      <w:r w:rsidRPr="006F25FC">
        <w:rPr>
          <w:rFonts w:asciiTheme="majorHAnsi" w:hAnsiTheme="majorHAnsi" w:cstheme="majorHAnsi"/>
          <w:color w:val="000000"/>
          <w:sz w:val="22"/>
          <w:szCs w:val="22"/>
          <w:highlight w:val="yellow"/>
          <w:shd w:val="clear" w:color="auto" w:fill="FFFFFF"/>
        </w:rPr>
        <w:t> to </w:t>
      </w:r>
      <w:hyperlink r:id="rId11" w:tooltip="Statutes ch. 12" w:history="1">
        <w:r w:rsidRPr="006F25FC">
          <w:rPr>
            <w:rStyle w:val="Hyperlink"/>
            <w:rFonts w:asciiTheme="majorHAnsi" w:hAnsiTheme="majorHAnsi" w:cstheme="majorHAnsi"/>
            <w:color w:val="426986"/>
            <w:sz w:val="22"/>
            <w:szCs w:val="22"/>
            <w:highlight w:val="yellow"/>
            <w:shd w:val="clear" w:color="auto" w:fill="FFFFFF"/>
          </w:rPr>
          <w:t>12</w:t>
        </w:r>
      </w:hyperlink>
      <w:r w:rsidRPr="006F25FC">
        <w:rPr>
          <w:rFonts w:asciiTheme="majorHAnsi" w:hAnsiTheme="majorHAnsi" w:cstheme="majorHAnsi"/>
          <w:color w:val="000000"/>
          <w:sz w:val="22"/>
          <w:szCs w:val="22"/>
          <w:highlight w:val="yellow"/>
          <w:shd w:val="clear" w:color="auto" w:fill="FFFFFF"/>
        </w:rPr>
        <w:t> for which no other penalty is expressly prescribed.</w:t>
      </w:r>
    </w:p>
    <w:p w14:paraId="00000014" w14:textId="2739C2BA" w:rsidR="0097735F" w:rsidRPr="006F25FC" w:rsidRDefault="0097735F">
      <w:pPr>
        <w:spacing w:line="331" w:lineRule="auto"/>
        <w:jc w:val="both"/>
        <w:rPr>
          <w:rFonts w:asciiTheme="majorHAnsi" w:hAnsiTheme="majorHAnsi" w:cstheme="majorHAnsi"/>
          <w:color w:val="333333"/>
          <w:highlight w:val="white"/>
        </w:rPr>
      </w:pPr>
    </w:p>
    <w:p w14:paraId="00000018" w14:textId="4D59C692" w:rsidR="0097735F" w:rsidRPr="006F25FC" w:rsidRDefault="009F7C23">
      <w:pPr>
        <w:spacing w:line="331" w:lineRule="auto"/>
        <w:jc w:val="both"/>
        <w:rPr>
          <w:rFonts w:asciiTheme="majorHAnsi" w:hAnsiTheme="majorHAnsi" w:cstheme="majorHAnsi"/>
          <w:color w:val="333333"/>
          <w:highlight w:val="white"/>
        </w:rPr>
      </w:pPr>
      <w:r w:rsidRPr="006F25FC">
        <w:rPr>
          <w:rFonts w:asciiTheme="majorHAnsi" w:hAnsiTheme="majorHAnsi" w:cstheme="majorHAnsi"/>
          <w:color w:val="333333"/>
          <w:highlight w:val="white"/>
        </w:rPr>
        <w:t>The Preamble to our State Constitution is one of the most important statements in our Constitution. It is a reminder that the People formed the government and that our state representatives work for us.</w:t>
      </w:r>
      <w:r w:rsidR="006F25FC">
        <w:rPr>
          <w:rFonts w:asciiTheme="majorHAnsi" w:hAnsiTheme="majorHAnsi" w:cstheme="majorHAnsi"/>
          <w:color w:val="333333"/>
          <w:highlight w:val="white"/>
        </w:rPr>
        <w:t xml:space="preserve"> The Oath of Office you took when entering your position you swore to uphold the US Constitution and the Wisconsin Constitution.</w:t>
      </w:r>
    </w:p>
    <w:p w14:paraId="00000019" w14:textId="77777777" w:rsidR="0097735F" w:rsidRPr="006F25FC" w:rsidRDefault="0097735F">
      <w:pPr>
        <w:spacing w:line="331" w:lineRule="auto"/>
        <w:jc w:val="both"/>
        <w:rPr>
          <w:rFonts w:asciiTheme="majorHAnsi" w:hAnsiTheme="majorHAnsi" w:cstheme="majorHAnsi"/>
          <w:highlight w:val="white"/>
        </w:rPr>
      </w:pPr>
    </w:p>
    <w:p w14:paraId="0000001A" w14:textId="77777777" w:rsidR="0097735F" w:rsidRPr="006F25FC" w:rsidRDefault="009F7C23">
      <w:pPr>
        <w:spacing w:line="331" w:lineRule="auto"/>
        <w:jc w:val="both"/>
        <w:rPr>
          <w:rFonts w:asciiTheme="majorHAnsi" w:hAnsiTheme="majorHAnsi" w:cstheme="majorHAnsi"/>
          <w:highlight w:val="white"/>
        </w:rPr>
      </w:pPr>
      <w:r w:rsidRPr="006F25FC">
        <w:rPr>
          <w:rFonts w:asciiTheme="majorHAnsi" w:hAnsiTheme="majorHAnsi" w:cstheme="majorHAnsi"/>
          <w:highlight w:val="white"/>
        </w:rPr>
        <w:t>PREAMBLE We, the people of Wisconsin, grateful to Almighty God for our freedom, in order to secure its blessings, form a more perfect government, insure domestic tranquility and promote the general welfare, do establish this constitution.</w:t>
      </w:r>
    </w:p>
    <w:p w14:paraId="0000001B" w14:textId="77777777" w:rsidR="0097735F" w:rsidRPr="006F25FC" w:rsidRDefault="0097735F">
      <w:pPr>
        <w:spacing w:line="331" w:lineRule="auto"/>
        <w:jc w:val="both"/>
        <w:rPr>
          <w:rFonts w:asciiTheme="majorHAnsi" w:hAnsiTheme="majorHAnsi" w:cstheme="majorHAnsi"/>
          <w:highlight w:val="white"/>
        </w:rPr>
      </w:pPr>
    </w:p>
    <w:p w14:paraId="0000001C" w14:textId="319A9B26" w:rsidR="0097735F" w:rsidRPr="006F25FC" w:rsidRDefault="009F7C23">
      <w:pPr>
        <w:spacing w:line="331" w:lineRule="auto"/>
        <w:jc w:val="both"/>
        <w:rPr>
          <w:rFonts w:asciiTheme="majorHAnsi" w:hAnsiTheme="majorHAnsi" w:cstheme="majorHAnsi"/>
          <w:highlight w:val="white"/>
        </w:rPr>
      </w:pPr>
      <w:r w:rsidRPr="006F25FC">
        <w:rPr>
          <w:rFonts w:asciiTheme="majorHAnsi" w:hAnsiTheme="majorHAnsi" w:cstheme="majorHAnsi"/>
          <w:highlight w:val="white"/>
        </w:rPr>
        <w:t xml:space="preserve">Please be advised that </w:t>
      </w:r>
      <w:r w:rsidR="00A1174D" w:rsidRPr="006F25FC">
        <w:rPr>
          <w:rFonts w:asciiTheme="majorHAnsi" w:hAnsiTheme="majorHAnsi" w:cstheme="majorHAnsi"/>
          <w:highlight w:val="white"/>
        </w:rPr>
        <w:t>we wish to have direct access to the grand jury as it our belief that many government workers are showing a failure in will to prosecute</w:t>
      </w:r>
    </w:p>
    <w:p w14:paraId="0000001E" w14:textId="77777777" w:rsidR="0097735F" w:rsidRPr="006F25FC" w:rsidRDefault="009F7C23">
      <w:pPr>
        <w:spacing w:line="331" w:lineRule="auto"/>
        <w:jc w:val="both"/>
        <w:rPr>
          <w:rFonts w:asciiTheme="majorHAnsi" w:hAnsiTheme="majorHAnsi" w:cstheme="majorHAnsi"/>
          <w:highlight w:val="white"/>
        </w:rPr>
      </w:pPr>
      <w:r w:rsidRPr="006F25FC">
        <w:rPr>
          <w:rFonts w:asciiTheme="majorHAnsi" w:hAnsiTheme="majorHAnsi" w:cstheme="majorHAnsi"/>
          <w:highlight w:val="white"/>
        </w:rPr>
        <w:t>God Bless</w:t>
      </w:r>
    </w:p>
    <w:p w14:paraId="0000001F" w14:textId="77777777" w:rsidR="0097735F" w:rsidRPr="006F25FC" w:rsidRDefault="0097735F">
      <w:pPr>
        <w:spacing w:line="331" w:lineRule="auto"/>
        <w:jc w:val="both"/>
        <w:rPr>
          <w:rFonts w:asciiTheme="majorHAnsi" w:hAnsiTheme="majorHAnsi" w:cstheme="majorHAnsi"/>
          <w:highlight w:val="white"/>
        </w:rPr>
      </w:pPr>
    </w:p>
    <w:p w14:paraId="00000020" w14:textId="063B753B" w:rsidR="0097735F" w:rsidRPr="006F25FC" w:rsidRDefault="009F7C23">
      <w:pPr>
        <w:spacing w:line="331" w:lineRule="auto"/>
        <w:jc w:val="both"/>
        <w:rPr>
          <w:rFonts w:asciiTheme="majorHAnsi" w:hAnsiTheme="majorHAnsi" w:cstheme="majorHAnsi"/>
          <w:highlight w:val="white"/>
        </w:rPr>
      </w:pPr>
      <w:r w:rsidRPr="006F25FC">
        <w:rPr>
          <w:rFonts w:asciiTheme="majorHAnsi" w:hAnsiTheme="majorHAnsi" w:cstheme="majorHAnsi"/>
          <w:highlight w:val="white"/>
        </w:rPr>
        <w:t>Sincerely,</w:t>
      </w:r>
    </w:p>
    <w:p w14:paraId="3AB10E41" w14:textId="77777777" w:rsidR="008B064A" w:rsidRPr="006F25FC" w:rsidRDefault="008B064A" w:rsidP="008B064A">
      <w:pPr>
        <w:spacing w:line="331" w:lineRule="auto"/>
        <w:jc w:val="both"/>
        <w:rPr>
          <w:rFonts w:asciiTheme="majorHAnsi" w:hAnsiTheme="majorHAnsi" w:cstheme="majorHAnsi"/>
          <w:highlight w:val="white"/>
        </w:rPr>
      </w:pPr>
      <w:r w:rsidRPr="006F25FC">
        <w:rPr>
          <w:rFonts w:asciiTheme="majorHAnsi" w:hAnsiTheme="majorHAnsi" w:cstheme="majorHAnsi"/>
          <w:highlight w:val="white"/>
        </w:rPr>
        <w:t>_________________________________</w:t>
      </w:r>
    </w:p>
    <w:p w14:paraId="320D137A" w14:textId="77777777" w:rsidR="008B064A" w:rsidRPr="00A1174D" w:rsidRDefault="008B064A">
      <w:pPr>
        <w:spacing w:line="331" w:lineRule="auto"/>
        <w:jc w:val="both"/>
        <w:rPr>
          <w:rFonts w:asciiTheme="majorHAnsi" w:hAnsiTheme="majorHAnsi" w:cstheme="majorHAnsi"/>
          <w:sz w:val="20"/>
          <w:szCs w:val="20"/>
          <w:highlight w:val="white"/>
        </w:rPr>
      </w:pPr>
    </w:p>
    <w:p w14:paraId="00000021" w14:textId="77777777" w:rsidR="0097735F" w:rsidRPr="00B62DCE" w:rsidRDefault="0097735F">
      <w:pPr>
        <w:spacing w:line="331" w:lineRule="auto"/>
        <w:jc w:val="both"/>
        <w:rPr>
          <w:rFonts w:asciiTheme="majorHAnsi" w:hAnsiTheme="majorHAnsi" w:cstheme="majorHAnsi"/>
          <w:highlight w:val="white"/>
        </w:rPr>
      </w:pPr>
    </w:p>
    <w:p w14:paraId="00000023" w14:textId="77777777" w:rsidR="0097735F" w:rsidRPr="002A7A66" w:rsidRDefault="0097735F">
      <w:pPr>
        <w:jc w:val="both"/>
        <w:rPr>
          <w:highlight w:val="white"/>
        </w:rPr>
      </w:pPr>
    </w:p>
    <w:p w14:paraId="00000024" w14:textId="77777777" w:rsidR="0097735F" w:rsidRPr="002A7A66" w:rsidRDefault="0097735F">
      <w:pPr>
        <w:jc w:val="both"/>
        <w:rPr>
          <w:highlight w:val="white"/>
        </w:rPr>
      </w:pPr>
    </w:p>
    <w:p w14:paraId="00000025" w14:textId="77777777" w:rsidR="0097735F" w:rsidRPr="002A7A66" w:rsidRDefault="0097735F">
      <w:pPr>
        <w:jc w:val="center"/>
        <w:rPr>
          <w:b/>
        </w:rPr>
      </w:pPr>
    </w:p>
    <w:sectPr w:rsidR="0097735F" w:rsidRPr="002A7A66" w:rsidSect="0056293F">
      <w:pgSz w:w="12240" w:h="20160" w:code="5"/>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altName w:val="Sylfaen"/>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35F"/>
    <w:rsid w:val="00031B63"/>
    <w:rsid w:val="001C15A8"/>
    <w:rsid w:val="002A7A66"/>
    <w:rsid w:val="002F151A"/>
    <w:rsid w:val="0040618A"/>
    <w:rsid w:val="0056293F"/>
    <w:rsid w:val="005676F0"/>
    <w:rsid w:val="005E1870"/>
    <w:rsid w:val="0067591E"/>
    <w:rsid w:val="006F25FC"/>
    <w:rsid w:val="00884EF5"/>
    <w:rsid w:val="008B064A"/>
    <w:rsid w:val="009124C8"/>
    <w:rsid w:val="009231EA"/>
    <w:rsid w:val="0097735F"/>
    <w:rsid w:val="009D0C4E"/>
    <w:rsid w:val="009F7C23"/>
    <w:rsid w:val="00A02A55"/>
    <w:rsid w:val="00A1174D"/>
    <w:rsid w:val="00B5658C"/>
    <w:rsid w:val="00B62DCE"/>
    <w:rsid w:val="00CA3065"/>
    <w:rsid w:val="00D143BC"/>
    <w:rsid w:val="00E7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547A"/>
  <w15:docId w15:val="{1AB4925A-10E9-F341-ADC9-A6218693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62D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62DCE"/>
    <w:rPr>
      <w:b/>
      <w:bCs/>
    </w:rPr>
  </w:style>
  <w:style w:type="paragraph" w:customStyle="1" w:styleId="content-indent">
    <w:name w:val="content-indent"/>
    <w:basedOn w:val="Normal"/>
    <w:rsid w:val="00B62D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snumsubsecnum">
    <w:name w:val="qs_num_subsecnum_"/>
    <w:basedOn w:val="DefaultParagraphFont"/>
    <w:rsid w:val="00CA3065"/>
  </w:style>
  <w:style w:type="character" w:customStyle="1" w:styleId="qstitlesubsection">
    <w:name w:val="qs_title_sub_section_"/>
    <w:basedOn w:val="DefaultParagraphFont"/>
    <w:rsid w:val="00CA3065"/>
  </w:style>
  <w:style w:type="character" w:styleId="Hyperlink">
    <w:name w:val="Hyperlink"/>
    <w:basedOn w:val="DefaultParagraphFont"/>
    <w:uiPriority w:val="99"/>
    <w:semiHidden/>
    <w:unhideWhenUsed/>
    <w:rsid w:val="00CA3065"/>
    <w:rPr>
      <w:color w:val="0000FF"/>
      <w:u w:val="single"/>
    </w:rPr>
  </w:style>
  <w:style w:type="character" w:customStyle="1" w:styleId="qsnumsubdnum">
    <w:name w:val="qs_num_subdnum_"/>
    <w:basedOn w:val="DefaultParagraphFont"/>
    <w:rsid w:val="006F2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535548">
      <w:bodyDiv w:val="1"/>
      <w:marLeft w:val="0"/>
      <w:marRight w:val="0"/>
      <w:marTop w:val="0"/>
      <w:marBottom w:val="0"/>
      <w:divBdr>
        <w:top w:val="none" w:sz="0" w:space="0" w:color="auto"/>
        <w:left w:val="none" w:sz="0" w:space="0" w:color="auto"/>
        <w:bottom w:val="none" w:sz="0" w:space="0" w:color="auto"/>
        <w:right w:val="none" w:sz="0" w:space="0" w:color="auto"/>
      </w:divBdr>
      <w:divsChild>
        <w:div w:id="1590655868">
          <w:marLeft w:val="0"/>
          <w:marRight w:val="0"/>
          <w:marTop w:val="43"/>
          <w:marBottom w:val="43"/>
          <w:divBdr>
            <w:top w:val="none" w:sz="0" w:space="0" w:color="auto"/>
            <w:left w:val="none" w:sz="0" w:space="0" w:color="auto"/>
            <w:bottom w:val="none" w:sz="0" w:space="0" w:color="auto"/>
            <w:right w:val="none" w:sz="0" w:space="0" w:color="auto"/>
          </w:divBdr>
        </w:div>
        <w:div w:id="2081826216">
          <w:marLeft w:val="0"/>
          <w:marRight w:val="0"/>
          <w:marTop w:val="43"/>
          <w:marBottom w:val="43"/>
          <w:divBdr>
            <w:top w:val="none" w:sz="0" w:space="0" w:color="auto"/>
            <w:left w:val="none" w:sz="0" w:space="0" w:color="auto"/>
            <w:bottom w:val="none" w:sz="0" w:space="0" w:color="auto"/>
            <w:right w:val="none" w:sz="0" w:space="0" w:color="auto"/>
          </w:divBdr>
        </w:div>
      </w:divsChild>
    </w:div>
    <w:div w:id="1060134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legis.wisconsin.gov/document/statutes/9.01(1)(b)2." TargetMode="Externa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yperlink" Target="https://docs.legis.wisconsin.gov/document/statutes/6.87(7)" TargetMode="Externa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docs.legis.wisconsin.gov/document/statutes/6.87(3)" TargetMode="External" /><Relationship Id="rId11" Type="http://schemas.openxmlformats.org/officeDocument/2006/relationships/hyperlink" Target="https://docs.legis.wisconsin.gov/document/statutes/ch.%2012" TargetMode="External" /><Relationship Id="rId5" Type="http://schemas.openxmlformats.org/officeDocument/2006/relationships/hyperlink" Target="https://docs.legis.wisconsin.gov/document/statutes/6.86" TargetMode="External" /><Relationship Id="rId10" Type="http://schemas.openxmlformats.org/officeDocument/2006/relationships/hyperlink" Target="https://docs.legis.wisconsin.gov/document/statutes/ch.%205" TargetMode="External" /><Relationship Id="rId4" Type="http://schemas.openxmlformats.org/officeDocument/2006/relationships/hyperlink" Target="https://docs.legis.wisconsin.gov/document/statutes/5.01(1)" TargetMode="External" /><Relationship Id="rId9" Type="http://schemas.openxmlformats.org/officeDocument/2006/relationships/hyperlink" Target="https://docs.legis.wisconsin.gov/document/statutes/9.01(1)(b)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Loeffler</dc:creator>
  <cp:lastModifiedBy>loefflercarla@gmail.com</cp:lastModifiedBy>
  <cp:revision>4</cp:revision>
  <cp:lastPrinted>2021-10-28T21:14:00Z</cp:lastPrinted>
  <dcterms:created xsi:type="dcterms:W3CDTF">2021-10-29T15:00:00Z</dcterms:created>
  <dcterms:modified xsi:type="dcterms:W3CDTF">2021-11-02T20:29:00Z</dcterms:modified>
</cp:coreProperties>
</file>