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Create Simple Container</w:t>
      </w:r>
    </w:p>
    <w:p w:rsidR="00000000" w:rsidDel="00000000" w:rsidP="00000000" w:rsidRDefault="00000000" w:rsidRPr="00000000" w14:paraId="00000002">
      <w:pPr>
        <w:jc w:val="center"/>
        <w:rPr/>
      </w:pPr>
      <w:r w:rsidDel="00000000" w:rsidR="00000000" w:rsidRPr="00000000">
        <w:rPr>
          <w:rtl w:val="0"/>
        </w:rPr>
        <w:t xml:space="preserve">Vadim Solovov</w:t>
      </w:r>
    </w:p>
    <w:p w:rsidR="00000000" w:rsidDel="00000000" w:rsidP="00000000" w:rsidRDefault="00000000" w:rsidRPr="00000000" w14:paraId="00000003">
      <w:pPr>
        <w:jc w:val="center"/>
        <w:rPr/>
      </w:pPr>
      <w:r w:rsidDel="00000000" w:rsidR="00000000" w:rsidRPr="00000000">
        <w:rPr>
          <w:rtl w:val="0"/>
        </w:rPr>
        <w:t xml:space="preserve">Total Virtualization</w:t>
      </w:r>
    </w:p>
    <w:p w:rsidR="00000000" w:rsidDel="00000000" w:rsidP="00000000" w:rsidRDefault="00000000" w:rsidRPr="00000000" w14:paraId="00000004">
      <w:pPr>
        <w:jc w:val="center"/>
        <w:rPr/>
      </w:pPr>
      <w:r w:rsidDel="00000000" w:rsidR="00000000" w:rsidRPr="00000000">
        <w:rPr>
          <w:rtl w:val="0"/>
        </w:rPr>
        <w:t xml:space="preserve">Innopolis University</w:t>
      </w:r>
    </w:p>
    <w:p w:rsidR="00000000" w:rsidDel="00000000" w:rsidP="00000000" w:rsidRDefault="00000000" w:rsidRPr="00000000" w14:paraId="00000005">
      <w:pPr>
        <w:jc w:val="center"/>
        <w:rPr/>
      </w:pPr>
      <w:r w:rsidDel="00000000" w:rsidR="00000000" w:rsidRPr="00000000">
        <w:rPr>
          <w:rtl w:val="0"/>
        </w:rPr>
        <w:t xml:space="preserve">2020</w:t>
      </w:r>
    </w:p>
    <w:p w:rsidR="00000000" w:rsidDel="00000000" w:rsidP="00000000" w:rsidRDefault="00000000" w:rsidRPr="00000000" w14:paraId="00000006">
      <w:pPr>
        <w:pStyle w:val="Heading1"/>
        <w:rPr>
          <w:rFonts w:ascii="Fira Sans Medium" w:cs="Fira Sans Medium" w:eastAsia="Fira Sans Medium" w:hAnsi="Fira Sans Medium"/>
          <w:color w:val="9900ff"/>
          <w:sz w:val="36"/>
          <w:szCs w:val="36"/>
        </w:rPr>
      </w:pPr>
      <w:bookmarkStart w:colFirst="0" w:colLast="0" w:name="_30j0zll" w:id="1"/>
      <w:bookmarkEnd w:id="1"/>
      <w:r w:rsidDel="00000000" w:rsidR="00000000" w:rsidRPr="00000000">
        <w:rPr>
          <w:rtl w:val="0"/>
        </w:rPr>
        <w:t xml:space="preserve">Intro</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idea of the work is to create a container using linux tools like namespaces and cgroups and compare its performance with other containerization tools and with native os.</w:t>
      </w:r>
    </w:p>
    <w:p w:rsidR="00000000" w:rsidDel="00000000" w:rsidP="00000000" w:rsidRDefault="00000000" w:rsidRPr="00000000" w14:paraId="00000008">
      <w:pPr>
        <w:pStyle w:val="Heading2"/>
        <w:spacing w:before="120" w:line="240" w:lineRule="auto"/>
        <w:ind w:firstLine="720"/>
        <w:jc w:val="both"/>
        <w:rPr>
          <w:rFonts w:ascii="Fira Sans Medium" w:cs="Fira Sans Medium" w:eastAsia="Fira Sans Medium" w:hAnsi="Fira Sans Medium"/>
          <w:color w:val="9900ff"/>
          <w:sz w:val="28"/>
          <w:szCs w:val="28"/>
        </w:rPr>
      </w:pPr>
      <w:bookmarkStart w:colFirst="0" w:colLast="0" w:name="_1fob9te" w:id="2"/>
      <w:bookmarkEnd w:id="2"/>
      <w:r w:rsidDel="00000000" w:rsidR="00000000" w:rsidRPr="00000000">
        <w:rPr>
          <w:rFonts w:ascii="Fira Sans Medium" w:cs="Fira Sans Medium" w:eastAsia="Fira Sans Medium" w:hAnsi="Fira Sans Medium"/>
          <w:color w:val="9900ff"/>
          <w:sz w:val="28"/>
          <w:szCs w:val="28"/>
          <w:rtl w:val="0"/>
        </w:rPr>
        <w:t xml:space="preserve">Features</w:t>
      </w:r>
    </w:p>
    <w:p w:rsidR="00000000" w:rsidDel="00000000" w:rsidP="00000000" w:rsidRDefault="00000000" w:rsidRPr="00000000" w14:paraId="00000009">
      <w:pPr>
        <w:numPr>
          <w:ilvl w:val="0"/>
          <w:numId w:val="1"/>
        </w:numPr>
        <w:ind w:left="720" w:hanging="360"/>
        <w:jc w:val="both"/>
        <w:rPr/>
      </w:pPr>
      <w:r w:rsidDel="00000000" w:rsidR="00000000" w:rsidRPr="00000000">
        <w:rPr>
          <w:rtl w:val="0"/>
        </w:rPr>
        <w:t xml:space="preserve">Can work in own isolated environment</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Leaves image files with own file system after itself</w:t>
      </w:r>
    </w:p>
    <w:p w:rsidR="00000000" w:rsidDel="00000000" w:rsidP="00000000" w:rsidRDefault="00000000" w:rsidRPr="00000000" w14:paraId="0000000B">
      <w:pPr>
        <w:numPr>
          <w:ilvl w:val="0"/>
          <w:numId w:val="1"/>
        </w:numPr>
        <w:ind w:left="720" w:hanging="360"/>
        <w:jc w:val="both"/>
        <w:rPr>
          <w:u w:val="none"/>
        </w:rPr>
      </w:pPr>
      <w:r w:rsidDel="00000000" w:rsidR="00000000" w:rsidRPr="00000000">
        <w:rPr>
          <w:rtl w:val="0"/>
        </w:rPr>
        <w:t xml:space="preserve">Host can reach a container</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Can be launched with one line (it is on git)</w:t>
      </w:r>
    </w:p>
    <w:p w:rsidR="00000000" w:rsidDel="00000000" w:rsidP="00000000" w:rsidRDefault="00000000" w:rsidRPr="00000000" w14:paraId="0000000D">
      <w:pPr>
        <w:pStyle w:val="Heading2"/>
        <w:spacing w:before="120" w:line="240" w:lineRule="auto"/>
        <w:ind w:firstLine="720"/>
        <w:jc w:val="both"/>
        <w:rPr>
          <w:rFonts w:ascii="Fira Sans Medium" w:cs="Fira Sans Medium" w:eastAsia="Fira Sans Medium" w:hAnsi="Fira Sans Medium"/>
          <w:color w:val="9900ff"/>
          <w:sz w:val="28"/>
          <w:szCs w:val="28"/>
        </w:rPr>
      </w:pPr>
      <w:bookmarkStart w:colFirst="0" w:colLast="0" w:name="_3znysh7" w:id="3"/>
      <w:bookmarkEnd w:id="3"/>
      <w:r w:rsidDel="00000000" w:rsidR="00000000" w:rsidRPr="00000000">
        <w:rPr>
          <w:rFonts w:ascii="Fira Sans Medium" w:cs="Fira Sans Medium" w:eastAsia="Fira Sans Medium" w:hAnsi="Fira Sans Medium"/>
          <w:color w:val="9900ff"/>
          <w:sz w:val="28"/>
          <w:szCs w:val="28"/>
          <w:rtl w:val="0"/>
        </w:rPr>
        <w:t xml:space="preserve">Links</w:t>
      </w:r>
    </w:p>
    <w:p w:rsidR="00000000" w:rsidDel="00000000" w:rsidP="00000000" w:rsidRDefault="00000000" w:rsidRPr="00000000" w14:paraId="0000000E">
      <w:pPr>
        <w:jc w:val="both"/>
        <w:rPr/>
      </w:pPr>
      <w:r w:rsidDel="00000000" w:rsidR="00000000" w:rsidRPr="00000000">
        <w:rPr>
          <w:rtl w:val="0"/>
        </w:rPr>
        <w:tab/>
        <w:t xml:space="preserve">This project on Github : </w:t>
      </w:r>
      <w:hyperlink r:id="rId6">
        <w:r w:rsidDel="00000000" w:rsidR="00000000" w:rsidRPr="00000000">
          <w:rPr>
            <w:color w:val="1155cc"/>
            <w:u w:val="single"/>
            <w:rtl w:val="0"/>
          </w:rPr>
          <w:t xml:space="preserve">https://github.com/DeadmanIQ445/ITVLab2</w:t>
        </w:r>
      </w:hyperlink>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pStyle w:val="Heading1"/>
        <w:rPr/>
      </w:pPr>
      <w:bookmarkStart w:colFirst="0" w:colLast="0" w:name="_2et92p0" w:id="4"/>
      <w:bookmarkEnd w:id="4"/>
      <w:r w:rsidDel="00000000" w:rsidR="00000000" w:rsidRPr="00000000">
        <w:rPr>
          <w:rtl w:val="0"/>
        </w:rPr>
        <w:t xml:space="preserve">Tests</w:t>
      </w:r>
    </w:p>
    <w:p w:rsidR="00000000" w:rsidDel="00000000" w:rsidP="00000000" w:rsidRDefault="00000000" w:rsidRPr="00000000" w14:paraId="00000011">
      <w:pPr>
        <w:rPr/>
      </w:pPr>
      <w:r w:rsidDel="00000000" w:rsidR="00000000" w:rsidRPr="00000000">
        <w:rPr>
          <w:rtl w:val="0"/>
        </w:rPr>
        <w:tab/>
        <w:t xml:space="preserve">To test my container against other products and host machine I have to measure CPU, Memory, FileIO, Threading performance, because they cover almost all the metrics that are usually measured (except for network speed), because we were told so and because these guys used them already [</w:t>
      </w:r>
      <w:hyperlink r:id="rId7">
        <w:r w:rsidDel="00000000" w:rsidR="00000000" w:rsidRPr="00000000">
          <w:rPr>
            <w:color w:val="1155cc"/>
            <w:u w:val="single"/>
            <w:rtl w:val="0"/>
          </w:rPr>
          <w:t xml:space="preserve">8</w:t>
        </w:r>
      </w:hyperlink>
      <w:r w:rsidDel="00000000" w:rsidR="00000000" w:rsidRPr="00000000">
        <w:rPr>
          <w:rtl w:val="0"/>
        </w:rPr>
        <w:t xml:space="preserve">, </w:t>
      </w:r>
      <w:hyperlink r:id="rId8">
        <w:r w:rsidDel="00000000" w:rsidR="00000000" w:rsidRPr="00000000">
          <w:rPr>
            <w:color w:val="1155cc"/>
            <w:u w:val="single"/>
            <w:rtl w:val="0"/>
          </w:rPr>
          <w:t xml:space="preserve">9</w:t>
        </w:r>
      </w:hyperlink>
      <w:r w:rsidDel="00000000" w:rsidR="00000000" w:rsidRPr="00000000">
        <w:rPr>
          <w:rtl w:val="0"/>
        </w:rPr>
        <w:t xml:space="preserve">]</w:t>
      </w:r>
    </w:p>
    <w:p w:rsidR="00000000" w:rsidDel="00000000" w:rsidP="00000000" w:rsidRDefault="00000000" w:rsidRPr="00000000" w14:paraId="00000012">
      <w:pPr>
        <w:pStyle w:val="Heading2"/>
        <w:rPr/>
      </w:pPr>
      <w:bookmarkStart w:colFirst="0" w:colLast="0" w:name="_tyjcwt" w:id="5"/>
      <w:bookmarkEnd w:id="5"/>
      <w:r w:rsidDel="00000000" w:rsidR="00000000" w:rsidRPr="00000000">
        <w:rPr>
          <w:rtl w:val="0"/>
        </w:rPr>
        <w:t xml:space="preserve">commands</w:t>
      </w:r>
    </w:p>
    <w:p w:rsidR="00000000" w:rsidDel="00000000" w:rsidP="00000000" w:rsidRDefault="00000000" w:rsidRPr="00000000" w14:paraId="00000013">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left"/>
              <w:rPr/>
            </w:pPr>
            <w:r w:rsidDel="00000000" w:rsidR="00000000" w:rsidRPr="00000000">
              <w:rPr>
                <w:rtl w:val="0"/>
              </w:rPr>
              <w:t xml:space="preserve">Sysbench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left"/>
              <w:rPr/>
            </w:pPr>
            <w:r w:rsidDel="00000000" w:rsidR="00000000" w:rsidRPr="00000000">
              <w:rPr>
                <w:rtl w:val="0"/>
              </w:rPr>
              <w:t xml:space="preserve">Why this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left"/>
              <w:rPr/>
            </w:pPr>
            <w:r w:rsidDel="00000000" w:rsidR="00000000" w:rsidRPr="00000000">
              <w:rPr>
                <w:rtl w:val="0"/>
              </w:rPr>
              <w:t xml:space="preserve">What is interesting in sysbench output</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 total time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sysbench --test=cpu --cpu-max-prime=20000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increase cpu-max-prime because i expect to see more noticable difference between total time in different containers. Considered to be a good example, found from the following ​ source </w:t>
            </w:r>
            <w:hyperlink r:id="rId9">
              <w:r w:rsidDel="00000000" w:rsidR="00000000" w:rsidRPr="00000000">
                <w:rPr>
                  <w:color w:val="1155cc"/>
                  <w:u w:val="single"/>
                  <w:rtl w:val="0"/>
                </w:rPr>
                <w:t xml:space="preserve">[SysBench Example]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left"/>
              <w:rPr/>
            </w:pPr>
            <w:r w:rsidDel="00000000" w:rsidR="00000000" w:rsidRPr="00000000">
              <w:rPr>
                <w:highlight w:val="white"/>
                <w:rtl w:val="0"/>
              </w:rPr>
              <w:t xml:space="preserve">Rand Write Speed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sysbench fileio --file-test-mode=rndwr --file-extra-flags=direct run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pPr>
            <w:r w:rsidDel="00000000" w:rsidR="00000000" w:rsidRPr="00000000">
              <w:rPr>
                <w:rtl w:val="0"/>
              </w:rPr>
              <w:t xml:space="preserve">--file-extra-flags=direct makes sysbench not use the cache (this is the test of fileio, not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Throughput: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written, MiB/s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Rand Read Speed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sysbench fileio --file-test-mode=rndrw --file-extra-flags=direct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 as Rand Write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left"/>
              <w:rPr/>
            </w:pPr>
            <w:r w:rsidDel="00000000" w:rsidR="00000000" w:rsidRPr="00000000">
              <w:rPr>
                <w:rtl w:val="0"/>
              </w:rPr>
              <w:t xml:space="preserve">Throughput: </w:t>
            </w:r>
          </w:p>
          <w:p w:rsidR="00000000" w:rsidDel="00000000" w:rsidP="00000000" w:rsidRDefault="00000000" w:rsidRPr="00000000" w14:paraId="00000027">
            <w:pPr>
              <w:widowControl w:val="0"/>
              <w:spacing w:line="240" w:lineRule="auto"/>
              <w:jc w:val="left"/>
              <w:rPr/>
            </w:pPr>
            <w:r w:rsidDel="00000000" w:rsidR="00000000" w:rsidRPr="00000000">
              <w:rPr>
                <w:rtl w:val="0"/>
              </w:rPr>
              <w:t xml:space="preserve">read, MiB/s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Threads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sysbench threads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sysbench memory --file-total-size=10G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pPr>
            <w:r w:rsidDel="00000000" w:rsidR="00000000" w:rsidRPr="00000000">
              <w:rPr>
                <w:rtl w:val="0"/>
              </w:rPr>
              <w:t xml:space="preserve">total time</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3dy6vkm" w:id="6"/>
      <w:bookmarkEnd w:id="6"/>
      <w:r w:rsidDel="00000000" w:rsidR="00000000" w:rsidRPr="00000000">
        <w:rPr>
          <w:rtl w:val="0"/>
        </w:rPr>
        <w:t xml:space="preserve">Table With Metrics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2"/>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7999999999997"/>
        <w:gridCol w:w="1805.7999999999997"/>
        <w:gridCol w:w="1805.7999999999997"/>
        <w:gridCol w:w="1805.7999999999997"/>
        <w:gridCol w:w="1805.7999999999997"/>
        <w:tblGridChange w:id="0">
          <w:tblGrid>
            <w:gridCol w:w="1805.7999999999997"/>
            <w:gridCol w:w="1805.7999999999997"/>
            <w:gridCol w:w="1805.7999999999997"/>
            <w:gridCol w:w="1805.7999999999997"/>
            <w:gridCol w:w="1805.7999999999997"/>
          </w:tblGrid>
        </w:tblGridChange>
      </w:tblGrid>
      <w:tr>
        <w:trPr>
          <w:trHeight w:val="500" w:hRule="atLeast"/>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LXC (Ubuntu 18 amd64)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Docker(Ubuntu 18)</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  total time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10.0026s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10.0031s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10.0029s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10.0018s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IO Write [MiB/s]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IO Read [MiB/s]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access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left"/>
              <w:rPr/>
            </w:pPr>
            <w:r w:rsidDel="00000000" w:rsidR="00000000" w:rsidRPr="00000000">
              <w:rPr>
                <w:rtl w:val="0"/>
              </w:rPr>
              <w:t xml:space="preserve">1.0400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left"/>
              <w:rPr/>
            </w:pPr>
            <w:r w:rsidDel="00000000" w:rsidR="00000000" w:rsidRPr="00000000">
              <w:rPr>
                <w:rtl w:val="0"/>
              </w:rPr>
              <w:t xml:space="preserve">1.0422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left"/>
              <w:rPr/>
            </w:pPr>
            <w:r w:rsidDel="00000000" w:rsidR="00000000" w:rsidRPr="00000000">
              <w:rPr>
                <w:rtl w:val="0"/>
              </w:rPr>
              <w:t xml:space="preserve">1.0447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left"/>
              <w:rPr/>
            </w:pPr>
            <w:r w:rsidDel="00000000" w:rsidR="00000000" w:rsidRPr="00000000">
              <w:rPr>
                <w:rtl w:val="0"/>
              </w:rPr>
              <w:t xml:space="preserve">1.0274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threads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left"/>
              <w:rPr/>
            </w:pPr>
            <w:r w:rsidDel="00000000" w:rsidR="00000000" w:rsidRPr="00000000">
              <w:rPr>
                <w:rtl w:val="0"/>
              </w:rPr>
              <w:t xml:space="preserve">10.0001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left"/>
              <w:rPr/>
            </w:pPr>
            <w:r w:rsidDel="00000000" w:rsidR="00000000" w:rsidRPr="00000000">
              <w:rPr>
                <w:rtl w:val="0"/>
              </w:rPr>
              <w:t xml:space="preserve">10.0008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left"/>
              <w:rPr/>
            </w:pPr>
            <w:r w:rsidDel="00000000" w:rsidR="00000000" w:rsidRPr="00000000">
              <w:rPr>
                <w:rtl w:val="0"/>
              </w:rPr>
              <w:t xml:space="preserve">10.0003</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1t3h5sf" w:id="7"/>
      <w:bookmarkEnd w:id="7"/>
      <w:r w:rsidDel="00000000" w:rsidR="00000000" w:rsidRPr="00000000">
        <w:rPr>
          <w:rtl w:val="0"/>
        </w:rPr>
        <w:t xml:space="preserve">Explanation Why Metrics Differ</w:t>
      </w:r>
    </w:p>
    <w:p w:rsidR="00000000" w:rsidDel="00000000" w:rsidP="00000000" w:rsidRDefault="00000000" w:rsidRPr="00000000" w14:paraId="00000057">
      <w:pPr>
        <w:rPr/>
      </w:pPr>
      <w:r w:rsidDel="00000000" w:rsidR="00000000" w:rsidRPr="00000000">
        <w:rPr>
          <w:rtl w:val="0"/>
        </w:rPr>
        <w:tab/>
        <w:t xml:space="preserve">Tests of CPU, Threading, and Memory showed no difference between all the products and the host machine.</w:t>
      </w:r>
    </w:p>
    <w:p w:rsidR="00000000" w:rsidDel="00000000" w:rsidP="00000000" w:rsidRDefault="00000000" w:rsidRPr="00000000" w14:paraId="00000058">
      <w:pPr>
        <w:pStyle w:val="Heading2"/>
        <w:rPr/>
      </w:pPr>
      <w:bookmarkStart w:colFirst="0" w:colLast="0" w:name="_2s8eyo1" w:id="8"/>
      <w:bookmarkEnd w:id="8"/>
      <w:r w:rsidDel="00000000" w:rsidR="00000000" w:rsidRPr="00000000">
        <w:rPr>
          <w:rtl w:val="0"/>
        </w:rPr>
        <w:t xml:space="preserve">File IO test</w:t>
      </w:r>
    </w:p>
    <w:p w:rsidR="00000000" w:rsidDel="00000000" w:rsidP="00000000" w:rsidRDefault="00000000" w:rsidRPr="00000000" w14:paraId="00000059">
      <w:pPr>
        <w:pStyle w:val="Heading2"/>
        <w:ind w:left="0" w:firstLine="0"/>
        <w:rPr/>
      </w:pPr>
      <w:bookmarkStart w:colFirst="0" w:colLast="0" w:name="_26in1rg" w:id="9"/>
      <w:bookmarkEnd w:id="9"/>
      <w:r w:rsidDel="00000000" w:rsidR="00000000" w:rsidRPr="00000000">
        <w:rPr>
          <w:rFonts w:ascii="Arial" w:cs="Arial" w:eastAsia="Arial" w:hAnsi="Arial"/>
          <w:color w:val="000000"/>
          <w:sz w:val="22"/>
          <w:szCs w:val="22"/>
          <w:rtl w:val="0"/>
        </w:rPr>
        <w:t xml:space="preserve">However, FileIO test proved to be much more interesting. Docker is behind everyone here. And it comes as no surprise as it uses layering [</w:t>
      </w:r>
      <w:hyperlink r:id="rId10">
        <w:r w:rsidDel="00000000" w:rsidR="00000000" w:rsidRPr="00000000">
          <w:rPr>
            <w:rFonts w:ascii="Arial" w:cs="Arial" w:eastAsia="Arial" w:hAnsi="Arial"/>
            <w:color w:val="1155cc"/>
            <w:sz w:val="22"/>
            <w:szCs w:val="22"/>
            <w:u w:val="single"/>
            <w:rtl w:val="0"/>
          </w:rPr>
          <w:t xml:space="preserve">DockStorage</w:t>
        </w:r>
      </w:hyperlink>
      <w:r w:rsidDel="00000000" w:rsidR="00000000" w:rsidRPr="00000000">
        <w:rPr>
          <w:rFonts w:ascii="Arial" w:cs="Arial" w:eastAsia="Arial" w:hAnsi="Arial"/>
          <w:color w:val="000000"/>
          <w:sz w:val="22"/>
          <w:szCs w:val="22"/>
          <w:rtl w:val="0"/>
        </w:rPr>
        <w:t xml:space="preserve">] and NAT[</w:t>
      </w:r>
      <w:hyperlink r:id="rId11">
        <w:r w:rsidDel="00000000" w:rsidR="00000000" w:rsidRPr="00000000">
          <w:rPr>
            <w:rFonts w:ascii="Arial" w:cs="Arial" w:eastAsia="Arial" w:hAnsi="Arial"/>
            <w:color w:val="1155cc"/>
            <w:sz w:val="22"/>
            <w:szCs w:val="22"/>
            <w:u w:val="single"/>
            <w:rtl w:val="0"/>
          </w:rPr>
          <w:t xml:space="preserve">8</w:t>
        </w:r>
      </w:hyperlink>
      <w:r w:rsidDel="00000000" w:rsidR="00000000" w:rsidRPr="00000000">
        <w:rPr>
          <w:rFonts w:ascii="Arial" w:cs="Arial" w:eastAsia="Arial" w:hAnsi="Arial"/>
          <w:color w:val="000000"/>
          <w:sz w:val="22"/>
          <w:szCs w:val="22"/>
          <w:rtl w:val="0"/>
        </w:rPr>
        <w:t xml:space="preserve">] However, docker has a slight advantage: as my container and lxc[</w:t>
      </w:r>
      <w:hyperlink r:id="rId12">
        <w:r w:rsidDel="00000000" w:rsidR="00000000" w:rsidRPr="00000000">
          <w:rPr>
            <w:rFonts w:ascii="Arial" w:cs="Arial" w:eastAsia="Arial" w:hAnsi="Arial"/>
            <w:color w:val="1155cc"/>
            <w:sz w:val="22"/>
            <w:szCs w:val="22"/>
            <w:u w:val="single"/>
            <w:rtl w:val="0"/>
          </w:rPr>
          <w:t xml:space="preserve">LXCFS</w:t>
        </w:r>
      </w:hyperlink>
      <w:r w:rsidDel="00000000" w:rsidR="00000000" w:rsidRPr="00000000">
        <w:rPr>
          <w:rFonts w:ascii="Arial" w:cs="Arial" w:eastAsia="Arial" w:hAnsi="Arial"/>
          <w:color w:val="000000"/>
          <w:sz w:val="22"/>
          <w:szCs w:val="22"/>
          <w:rtl w:val="0"/>
        </w:rPr>
        <w:t xml:space="preserve">] use ext4, they needed some time before they could be benchmarked as ext4 requires “Lazy Initialization” [</w:t>
      </w:r>
      <w:hyperlink r:id="rId13">
        <w:r w:rsidDel="00000000" w:rsidR="00000000" w:rsidRPr="00000000">
          <w:rPr>
            <w:rFonts w:ascii="Arial" w:cs="Arial" w:eastAsia="Arial" w:hAnsi="Arial"/>
            <w:color w:val="1155cc"/>
            <w:sz w:val="22"/>
            <w:szCs w:val="22"/>
            <w:u w:val="single"/>
            <w:rtl w:val="0"/>
          </w:rPr>
          <w:t xml:space="preserve">EXT4</w:t>
        </w:r>
      </w:hyperlink>
      <w:r w:rsidDel="00000000" w:rsidR="00000000" w:rsidRPr="00000000">
        <w:rPr>
          <w:rFonts w:ascii="Arial" w:cs="Arial" w:eastAsia="Arial" w:hAnsi="Arial"/>
          <w:color w:val="000000"/>
          <w:sz w:val="22"/>
          <w:szCs w:val="22"/>
          <w:rtl w:val="0"/>
        </w:rPr>
        <w:t xml:space="preserve">, </w:t>
      </w:r>
      <w:hyperlink r:id="rId14">
        <w:r w:rsidDel="00000000" w:rsidR="00000000" w:rsidRPr="00000000">
          <w:rPr>
            <w:rFonts w:ascii="Arial" w:cs="Arial" w:eastAsia="Arial" w:hAnsi="Arial"/>
            <w:color w:val="1155cc"/>
            <w:sz w:val="22"/>
            <w:szCs w:val="22"/>
            <w:u w:val="single"/>
            <w:rtl w:val="0"/>
          </w:rPr>
          <w:t xml:space="preserve">EXT4man</w:t>
        </w:r>
      </w:hyperlink>
      <w:r w:rsidDel="00000000" w:rsidR="00000000" w:rsidRPr="00000000">
        <w:rPr>
          <w:rFonts w:ascii="Arial" w:cs="Arial" w:eastAsia="Arial" w:hAnsi="Arial"/>
          <w:color w:val="000000"/>
          <w:sz w:val="22"/>
          <w:szCs w:val="22"/>
          <w:rtl w:val="0"/>
        </w:rPr>
        <w:t xml:space="preserve">] which can influence benchmark results. So I didn’t have to wait some time before testing docker container.</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spacing w:before="240" w:line="240" w:lineRule="auto"/>
        <w:jc w:val="both"/>
        <w:rPr>
          <w:rFonts w:ascii="Fira Sans Medium" w:cs="Fira Sans Medium" w:eastAsia="Fira Sans Medium" w:hAnsi="Fira Sans Medium"/>
          <w:color w:val="9900ff"/>
          <w:sz w:val="36"/>
          <w:szCs w:val="36"/>
        </w:rPr>
      </w:pPr>
      <w:bookmarkStart w:colFirst="0" w:colLast="0" w:name="_lnxbz9" w:id="10"/>
      <w:bookmarkEnd w:id="10"/>
      <w:r w:rsidDel="00000000" w:rsidR="00000000" w:rsidRPr="00000000">
        <w:rPr>
          <w:rFonts w:ascii="Fira Sans Medium" w:cs="Fira Sans Medium" w:eastAsia="Fira Sans Medium" w:hAnsi="Fira Sans Medium"/>
          <w:color w:val="9900ff"/>
          <w:sz w:val="36"/>
          <w:szCs w:val="36"/>
          <w:rtl w:val="0"/>
        </w:rPr>
        <w:t xml:space="preserve">Sources</w:t>
      </w:r>
    </w:p>
    <w:p w:rsidR="00000000" w:rsidDel="00000000" w:rsidP="00000000" w:rsidRDefault="00000000" w:rsidRPr="00000000" w14:paraId="0000005C">
      <w:pPr>
        <w:widowControl w:val="0"/>
        <w:numPr>
          <w:ilvl w:val="0"/>
          <w:numId w:val="2"/>
        </w:numPr>
        <w:spacing w:line="240" w:lineRule="auto"/>
        <w:ind w:left="720" w:hanging="360"/>
        <w:jc w:val="left"/>
        <w:rPr/>
      </w:pPr>
      <w:r w:rsidDel="00000000" w:rsidR="00000000" w:rsidRPr="00000000">
        <w:rPr>
          <w:rtl w:val="0"/>
        </w:rPr>
        <w:t xml:space="preserve">[SysBenchExample] - “How to Benchmark Your System (CPU, File IO, MySQL) with Sysbench”</w:t>
        <w:br w:type="textWrapping"/>
      </w:r>
      <w:hyperlink r:id="rId15">
        <w:r w:rsidDel="00000000" w:rsidR="00000000" w:rsidRPr="00000000">
          <w:rPr>
            <w:color w:val="1155cc"/>
            <w:u w:val="single"/>
            <w:rtl w:val="0"/>
          </w:rPr>
          <w:t xml:space="preserve">https://www.howtoforge.com/how-to-benchmark-your-system-cpu-file-io-mysql-with-sysbench</w:t>
        </w:r>
      </w:hyperlink>
      <w:r w:rsidDel="00000000" w:rsidR="00000000" w:rsidRPr="00000000">
        <w:rPr>
          <w:rtl w:val="0"/>
        </w:rPr>
        <w:t xml:space="preserve"> </w:t>
      </w:r>
    </w:p>
    <w:p w:rsidR="00000000" w:rsidDel="00000000" w:rsidP="00000000" w:rsidRDefault="00000000" w:rsidRPr="00000000" w14:paraId="0000005D">
      <w:pPr>
        <w:numPr>
          <w:ilvl w:val="0"/>
          <w:numId w:val="2"/>
        </w:numPr>
        <w:ind w:left="720" w:hanging="360"/>
        <w:jc w:val="both"/>
        <w:rPr/>
      </w:pPr>
      <w:r w:rsidDel="00000000" w:rsidR="00000000" w:rsidRPr="00000000">
        <w:rPr>
          <w:rtl w:val="0"/>
        </w:rPr>
        <w:t xml:space="preserve">[NSIT-USA] NSIT of the United States description of algorithm sha</w:t>
        <w:br w:type="textWrapping"/>
      </w:r>
      <w:hyperlink r:id="rId16">
        <w:r w:rsidDel="00000000" w:rsidR="00000000" w:rsidRPr="00000000">
          <w:rPr>
            <w:color w:val="1155cc"/>
            <w:u w:val="single"/>
            <w:rtl w:val="0"/>
          </w:rPr>
          <w:t xml:space="preserve">https://csrc.nist.gov/csrc/media/publications/fips/180/4/final/documents/fips180-4-draft-aug2014.pdf</w:t>
        </w:r>
      </w:hyperlink>
      <w:r w:rsidDel="00000000" w:rsidR="00000000" w:rsidRPr="00000000">
        <w:rPr>
          <w:rtl w:val="0"/>
        </w:rPr>
      </w:r>
    </w:p>
    <w:p w:rsidR="00000000" w:rsidDel="00000000" w:rsidP="00000000" w:rsidRDefault="00000000" w:rsidRPr="00000000" w14:paraId="0000005E">
      <w:pPr>
        <w:numPr>
          <w:ilvl w:val="0"/>
          <w:numId w:val="2"/>
        </w:numPr>
        <w:ind w:left="720" w:hanging="360"/>
        <w:jc w:val="both"/>
        <w:rPr/>
      </w:pPr>
      <w:r w:rsidDel="00000000" w:rsidR="00000000" w:rsidRPr="00000000">
        <w:rPr>
          <w:rtl w:val="0"/>
        </w:rPr>
        <w:t xml:space="preserve">[Kim17] D.Kim et. al.“Existing Deduplication Techniques”- 2017</w:t>
      </w:r>
    </w:p>
    <w:p w:rsidR="00000000" w:rsidDel="00000000" w:rsidP="00000000" w:rsidRDefault="00000000" w:rsidRPr="00000000" w14:paraId="0000005F">
      <w:pPr>
        <w:numPr>
          <w:ilvl w:val="0"/>
          <w:numId w:val="2"/>
        </w:numPr>
        <w:ind w:left="720" w:hanging="360"/>
        <w:jc w:val="left"/>
        <w:rPr/>
      </w:pPr>
      <w:r w:rsidDel="00000000" w:rsidR="00000000" w:rsidRPr="00000000">
        <w:rPr>
          <w:rtl w:val="0"/>
        </w:rPr>
        <w:t xml:space="preserve">[DockStorage] docker - about storage drivers </w:t>
      </w:r>
      <w:hyperlink r:id="rId17">
        <w:r w:rsidDel="00000000" w:rsidR="00000000" w:rsidRPr="00000000">
          <w:rPr>
            <w:color w:val="1155cc"/>
            <w:u w:val="single"/>
            <w:rtl w:val="0"/>
          </w:rPr>
          <w:t xml:space="preserve">https://docs.docker.com/storage/storagedriver/</w:t>
        </w:r>
      </w:hyperlink>
      <w:r w:rsidDel="00000000" w:rsidR="00000000" w:rsidRPr="00000000">
        <w:rPr>
          <w:rtl w:val="0"/>
        </w:rPr>
      </w:r>
    </w:p>
    <w:p w:rsidR="00000000" w:rsidDel="00000000" w:rsidP="00000000" w:rsidRDefault="00000000" w:rsidRPr="00000000" w14:paraId="00000060">
      <w:pPr>
        <w:numPr>
          <w:ilvl w:val="0"/>
          <w:numId w:val="2"/>
        </w:numPr>
        <w:ind w:left="720" w:hanging="360"/>
        <w:jc w:val="both"/>
        <w:rPr>
          <w:u w:val="none"/>
        </w:rPr>
      </w:pPr>
      <w:r w:rsidDel="00000000" w:rsidR="00000000" w:rsidRPr="00000000">
        <w:rPr>
          <w:rtl w:val="0"/>
        </w:rPr>
        <w:t xml:space="preserve">[LXCFS]</w:t>
      </w:r>
      <w:hyperlink r:id="rId18">
        <w:r w:rsidDel="00000000" w:rsidR="00000000" w:rsidRPr="00000000">
          <w:rPr>
            <w:color w:val="1155cc"/>
            <w:u w:val="single"/>
            <w:rtl w:val="0"/>
          </w:rPr>
          <w:t xml:space="preserve">https://linuxcontainers.org/ru/lxc/manpages/man1/lxc-create.1.html</w:t>
        </w:r>
      </w:hyperlink>
      <w:r w:rsidDel="00000000" w:rsidR="00000000" w:rsidRPr="00000000">
        <w:rPr>
          <w:rtl w:val="0"/>
        </w:rPr>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[EXT4]</w:t>
      </w:r>
      <w:hyperlink r:id="rId19">
        <w:r w:rsidDel="00000000" w:rsidR="00000000" w:rsidRPr="00000000">
          <w:rPr>
            <w:color w:val="1155cc"/>
            <w:u w:val="single"/>
            <w:rtl w:val="0"/>
          </w:rPr>
          <w:t xml:space="preserve">https://www.thomas-krenn.com/en/wiki/Ext4_Filesystem#Lazy_Initialization</w:t>
        </w:r>
      </w:hyperlink>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[EXT4man]</w:t>
      </w:r>
      <w:hyperlink r:id="rId20">
        <w:r w:rsidDel="00000000" w:rsidR="00000000" w:rsidRPr="00000000">
          <w:rPr>
            <w:color w:val="1155cc"/>
            <w:u w:val="single"/>
            <w:rtl w:val="0"/>
          </w:rPr>
          <w:t xml:space="preserve">https://linux.die.net/man/8/mkfs.ext4</w:t>
        </w:r>
      </w:hyperlink>
      <w:r w:rsidDel="00000000" w:rsidR="00000000" w:rsidRPr="00000000">
        <w:rPr>
          <w:rtl w:val="0"/>
        </w:rPr>
      </w:r>
    </w:p>
    <w:p w:rsidR="00000000" w:rsidDel="00000000" w:rsidP="00000000" w:rsidRDefault="00000000" w:rsidRPr="00000000" w14:paraId="00000063">
      <w:pPr>
        <w:numPr>
          <w:ilvl w:val="0"/>
          <w:numId w:val="2"/>
        </w:numPr>
        <w:ind w:left="720" w:hanging="360"/>
        <w:rPr>
          <w:u w:val="none"/>
        </w:rPr>
      </w:pPr>
      <w:hyperlink r:id="rId21">
        <w:r w:rsidDel="00000000" w:rsidR="00000000" w:rsidRPr="00000000">
          <w:rPr>
            <w:color w:val="1155cc"/>
            <w:u w:val="single"/>
            <w:rtl w:val="0"/>
          </w:rPr>
          <w:t xml:space="preserve">https://ieeexplore.ieee.org/document/7095802</w:t>
        </w:r>
      </w:hyperlink>
      <w:r w:rsidDel="00000000" w:rsidR="00000000" w:rsidRPr="00000000">
        <w:rPr>
          <w:rtl w:val="0"/>
        </w:rPr>
      </w:r>
    </w:p>
    <w:p w:rsidR="00000000" w:rsidDel="00000000" w:rsidP="00000000" w:rsidRDefault="00000000" w:rsidRPr="00000000" w14:paraId="00000064">
      <w:pPr>
        <w:numPr>
          <w:ilvl w:val="0"/>
          <w:numId w:val="2"/>
        </w:numPr>
        <w:ind w:left="720" w:hanging="360"/>
        <w:rPr>
          <w:u w:val="none"/>
        </w:rPr>
      </w:pPr>
      <w:hyperlink r:id="rId22">
        <w:r w:rsidDel="00000000" w:rsidR="00000000" w:rsidRPr="00000000">
          <w:rPr>
            <w:color w:val="1155cc"/>
            <w:u w:val="single"/>
            <w:rtl w:val="0"/>
          </w:rPr>
          <w:t xml:space="preserve">https://www.researchgate.net/publication/321957574_A_performance_comparison_of_linux_containers_and_virtual_machines_using_Docker_and_KVM</w:t>
        </w:r>
      </w:hyperlink>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headerReference r:id="rId23"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color w:val="666666"/>
        <w:sz w:val="28"/>
        <w:szCs w:val="28"/>
      </w:rPr>
    </w:pPr>
    <w:r w:rsidDel="00000000" w:rsidR="00000000" w:rsidRPr="00000000">
      <w:rPr>
        <w:rtl w:val="0"/>
      </w:rPr>
    </w:r>
  </w:p>
  <w:p w:rsidR="00000000" w:rsidDel="00000000" w:rsidP="00000000" w:rsidRDefault="00000000" w:rsidRPr="00000000" w14:paraId="00000069">
    <w:pPr>
      <w:jc w:val="right"/>
      <w:rPr>
        <w:color w:val="666666"/>
        <w:sz w:val="28"/>
        <w:szCs w:val="28"/>
      </w:rPr>
    </w:pPr>
    <w:r w:rsidDel="00000000" w:rsidR="00000000" w:rsidRPr="00000000">
      <w:rPr>
        <w:color w:val="666666"/>
        <w:sz w:val="28"/>
        <w:szCs w:val="28"/>
        <w:rtl w:val="0"/>
      </w:rPr>
      <w:t xml:space="preserve">Vadim Solovov - 2020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jc w:val="both"/>
    </w:pPr>
    <w:rPr>
      <w:rFonts w:ascii="Fira Sans Medium" w:cs="Fira Sans Medium" w:eastAsia="Fira Sans Medium" w:hAnsi="Fira Sans Medium"/>
      <w:color w:val="9900ff"/>
      <w:sz w:val="36"/>
      <w:szCs w:val="36"/>
    </w:rPr>
  </w:style>
  <w:style w:type="paragraph" w:styleId="Heading2">
    <w:name w:val="heading 2"/>
    <w:basedOn w:val="Normal"/>
    <w:next w:val="Normal"/>
    <w:pPr>
      <w:keepNext w:val="1"/>
      <w:keepLines w:val="1"/>
      <w:spacing w:after="120" w:before="240" w:line="240" w:lineRule="auto"/>
      <w:ind w:firstLine="720"/>
    </w:pPr>
    <w:rPr>
      <w:rFonts w:ascii="Fira Sans Medium" w:cs="Fira Sans Medium" w:eastAsia="Fira Sans Medium" w:hAnsi="Fira Sans Medium"/>
      <w:color w:val="9900ff"/>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Fira Sans" w:cs="Fira Sans" w:eastAsia="Fira Sans" w:hAnsi="Fira Sans"/>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nux.die.net/man/8/mkfs.ext4" TargetMode="External"/><Relationship Id="rId11" Type="http://schemas.openxmlformats.org/officeDocument/2006/relationships/hyperlink" Target="https://ieeexplore.ieee.org/document/7095802" TargetMode="External"/><Relationship Id="rId22" Type="http://schemas.openxmlformats.org/officeDocument/2006/relationships/hyperlink" Target="https://www.researchgate.net/publication/321957574_A_performance_comparison_of_linux_containers_and_virtual_machines_using_Docker_and_KVM" TargetMode="External"/><Relationship Id="rId10" Type="http://schemas.openxmlformats.org/officeDocument/2006/relationships/hyperlink" Target="https://docs.docker.com/storage/storagedriver/" TargetMode="External"/><Relationship Id="rId21" Type="http://schemas.openxmlformats.org/officeDocument/2006/relationships/hyperlink" Target="https://ieeexplore.ieee.org/document/7095802" TargetMode="External"/><Relationship Id="rId13" Type="http://schemas.openxmlformats.org/officeDocument/2006/relationships/hyperlink" Target="https://www.thomas-krenn.com/en/wiki/Ext4_Filesystem#Lazy_Initialization" TargetMode="External"/><Relationship Id="rId12" Type="http://schemas.openxmlformats.org/officeDocument/2006/relationships/hyperlink" Target="https://linuxcontainers.org/ru/lxc/manpages/man1/lxc-create.1.html"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owtoforge.com/how-to-benchmark-your-system-cpu-file-io-mysql-with-sysbench" TargetMode="External"/><Relationship Id="rId15" Type="http://schemas.openxmlformats.org/officeDocument/2006/relationships/hyperlink" Target="https://www.howtoforge.com/how-to-benchmark-your-system-cpu-file-io-mysql-with-sysbench" TargetMode="External"/><Relationship Id="rId14" Type="http://schemas.openxmlformats.org/officeDocument/2006/relationships/hyperlink" Target="https://linux.die.net/man/8/mkfs.ext4" TargetMode="External"/><Relationship Id="rId17" Type="http://schemas.openxmlformats.org/officeDocument/2006/relationships/hyperlink" Target="https://docs.docker.com/storage/storagedriver/" TargetMode="External"/><Relationship Id="rId16" Type="http://schemas.openxmlformats.org/officeDocument/2006/relationships/hyperlink" Target="https://csrc.nist.gov/csrc/media/publications/fips/180/4/final/documents/fips180-4-draft-aug2014.pdf" TargetMode="External"/><Relationship Id="rId5" Type="http://schemas.openxmlformats.org/officeDocument/2006/relationships/styles" Target="styles.xml"/><Relationship Id="rId19" Type="http://schemas.openxmlformats.org/officeDocument/2006/relationships/hyperlink" Target="https://www.thomas-krenn.com/en/wiki/Ext4_Filesystem#Lazy_Initialization" TargetMode="External"/><Relationship Id="rId6" Type="http://schemas.openxmlformats.org/officeDocument/2006/relationships/hyperlink" Target="https://github.com/DeadmanIQ445/ITVLab2" TargetMode="External"/><Relationship Id="rId18" Type="http://schemas.openxmlformats.org/officeDocument/2006/relationships/hyperlink" Target="https://linuxcontainers.org/ru/lxc/manpages/man1/lxc-create.1.html" TargetMode="External"/><Relationship Id="rId7" Type="http://schemas.openxmlformats.org/officeDocument/2006/relationships/hyperlink" Target="https://ieeexplore.ieee.org/document/7095802" TargetMode="External"/><Relationship Id="rId8" Type="http://schemas.openxmlformats.org/officeDocument/2006/relationships/hyperlink" Target="https://www.researchgate.net/publication/321957574_A_performance_comparison_of_linux_containers_and_virtual_machines_using_Docker_and_KV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Medium-regular.ttf"/><Relationship Id="rId2" Type="http://schemas.openxmlformats.org/officeDocument/2006/relationships/font" Target="fonts/FiraSansMedium-bold.ttf"/><Relationship Id="rId3" Type="http://schemas.openxmlformats.org/officeDocument/2006/relationships/font" Target="fonts/FiraSansMedium-italic.ttf"/><Relationship Id="rId4" Type="http://schemas.openxmlformats.org/officeDocument/2006/relationships/font" Target="fonts/FiraSansMedium-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