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Asistencia de Mauricio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Asignatura</w:t>
            </w:r>
          </w:p>
        </w:tc>
        <w:tc>
          <w:tcPr>
            <w:tcW w:type="dxa" w:w="2880"/>
          </w:tcPr>
          <w:p>
            <w:r>
              <w:t>Fecha</w:t>
            </w:r>
          </w:p>
        </w:tc>
        <w:tc>
          <w:tcPr>
            <w:tcW w:type="dxa" w:w="2880"/>
          </w:tcPr>
          <w:p>
            <w:r>
              <w:t>Presente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