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40"/>
        </w:rPr>
        <w:t>ELITE DAILY TRADING INTELLIGENCE BRIEF</w:t>
      </w:r>
    </w:p>
    <w:p>
      <w:pPr>
        <w:jc w:val="center"/>
      </w:pPr>
      <w:r>
        <w:rPr>
          <w:i/>
          <w:sz w:val="24"/>
        </w:rPr>
        <w:t>Indian F&amp;O Day Trader  |  Nifty + Single Stocks</w:t>
      </w:r>
    </w:p>
    <w:p>
      <w:pPr>
        <w:jc w:val="center"/>
      </w:pPr>
      <w:r>
        <w:rPr>
          <w:b/>
          <w:sz w:val="20"/>
        </w:rPr>
        <w:t>Date: Friday, 15 May 2026  |  Generated 08:45 IST  |  Weekly Expiry: 2 trading days (Tue 19 May)  |  Monthly Expiry: 7 trading days (Tue 26 May)  |  Expiry Week: YES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B45F06"/>
          </w:tcPr>
          <w:p>
            <w:pPr>
              <w:jc w:val="center"/>
            </w:pPr>
            <w:r/>
            <w:r>
              <w:rPr>
                <w:b/>
                <w:color w:val="FFFFFF"/>
                <w:sz w:val="26"/>
              </w:rPr>
              <w:t>TODAY'S BIAS: CAUTIOUS-BULL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F1C232"/>
          </w:tcPr>
          <w:p>
            <w:pPr>
              <w:jc w:val="center"/>
            </w:pPr>
            <w:r/>
            <w:r>
              <w:rPr>
                <w:b/>
                <w:color w:val="FFFFFF"/>
                <w:sz w:val="26"/>
              </w:rPr>
              <w:t>ENTRY PERMISSION: YELLOW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990000"/>
          </w:tcPr>
          <w:p>
            <w:pPr>
              <w:jc w:val="center"/>
            </w:pPr>
            <w:r/>
            <w:r>
              <w:rPr>
                <w:b/>
                <w:color w:val="FFFFFF"/>
                <w:sz w:val="26"/>
              </w:rPr>
              <w:t>CRUDE MODE: BEAR (falling toward MILD-BULL)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674EA7"/>
          </w:tcPr>
          <w:p>
            <w:pPr>
              <w:jc w:val="center"/>
            </w:pPr>
            <w:r/>
            <w:r>
              <w:rPr>
                <w:b/>
                <w:color w:val="FFFFFF"/>
                <w:sz w:val="26"/>
              </w:rPr>
              <w:t>VIX SIZING: QUARTER (war-VIX elevated)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0B5394"/>
          </w:tcPr>
          <w:p>
            <w:pPr>
              <w:jc w:val="center"/>
            </w:pPr>
            <w:r/>
            <w:r>
              <w:rPr>
                <w:b/>
                <w:color w:val="FFFFFF"/>
                <w:sz w:val="26"/>
              </w:rPr>
              <w:t>EXPIRY ALERT: Weekly Tue 19 May — DTE 2 trading days; theta accelerating</w:t>
            </w:r>
          </w:p>
        </w:tc>
      </w:tr>
    </w:tbl>
    <w:p/>
    <w:p>
      <w:pPr>
        <w:pStyle w:val="Heading1"/>
      </w:pPr>
      <w:r>
        <w:rPr>
          <w:color w:val="1F3864"/>
        </w:rPr>
        <w:t>Section 1 — Macro Snapshot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color="auto" w:fill="1F3864"/>
          </w:tcPr>
          <w:p>
            <w:r/>
            <w:r>
              <w:rPr>
                <w:b/>
                <w:color w:val="FFFFFF"/>
                <w:sz w:val="22"/>
              </w:rPr>
              <w:t>Metric</w:t>
            </w:r>
          </w:p>
        </w:tc>
        <w:tc>
          <w:tcPr>
            <w:tcW w:type="dxa" w:w="3400"/>
            <w:shd w:val="clear" w:color="auto" w:fill="1F3864"/>
          </w:tcPr>
          <w:p>
            <w:r/>
            <w:r>
              <w:rPr>
                <w:b/>
                <w:color w:val="FFFFFF"/>
                <w:sz w:val="22"/>
              </w:rPr>
              <w:t>Reading</w:t>
            </w:r>
          </w:p>
        </w:tc>
        <w:tc>
          <w:tcPr>
            <w:tcW w:type="dxa" w:w="3400"/>
            <w:shd w:val="clear" w:color="auto" w:fill="1F3864"/>
          </w:tcPr>
          <w:p>
            <w:r/>
            <w:r>
              <w:rPr>
                <w:b/>
                <w:color w:val="FFFFFF"/>
                <w:sz w:val="22"/>
              </w:rPr>
              <w:t>Signal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MCX Crude (₹/bbl) — proxy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~₹9,646 (WTI $101.54 × USDINR ₹95)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BEAR band; falling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Brent / WTI (live)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$106.07 / $101.54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Off $114 spike; -5% wk → FALLING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Crude direction o/n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FALLING (&gt;2%)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Mode WEAKENING — flip watch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GIFT Nifty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23,845 (+261, +1.11%)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STRONG GAP UP — bullish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Implied gap vs 23,694 close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+151 pts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Gap-up &gt;100 = override input A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S&amp;P 500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7,500 (+0.8%) — RECORD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Risk-ON tailwind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Nasdaq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26,635 (+0.9%) — RECORD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Tech tailwind for IT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Dow Jones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50,063 (+0.75%)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Crossed 50k milestone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US VIX (est)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~14-16 (calm despite war)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Calm-side fear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India VIX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DATA_UNAVAILABLE — assumed &gt;20 (war regime)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QUARTER SIZE applied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Nifty close (14 May)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23,694.15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+1.18% prior session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FII cash (12 May)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-₹1,959 Cr (NET SELL)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Bearish; stale data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DII cash (12 May)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+₹7,990 Cr (NET BUY)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Heavy absorption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USD-INR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~₹95 (weak)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FII headwind continues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INFY ADR (14 May NY)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$11.86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Steady; ADR-implied flat-to-up open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HDB ADR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$25.67 (8 May)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DATA_UNAVAILABLE for 14 May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Hormuz status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BLOCKED since 28 Feb 2026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Tail-risk live; HIGH headline risk</w:t>
            </w:r>
          </w:p>
        </w:tc>
      </w:tr>
    </w:tbl>
    <w:p>
      <w:r>
        <w:rPr>
          <w:b/>
          <w:i w:val="0"/>
          <w:sz w:val="22"/>
        </w:rPr>
        <w:t>Geopolitical one-liner:</w:t>
      </w:r>
    </w:p>
    <w:p>
      <w:r>
        <w:rPr>
          <w:b w:val="0"/>
          <w:i w:val="0"/>
          <w:sz w:val="22"/>
        </w:rPr>
        <w:t>Hormuz still blocked; Aramco CEO warns market won't normalize before 2027 if disruption persists past mid-June. Trump-Xi call discussed Strait of Hormuz — markets reading as cooling signal (oil fell from $107 to $101). Iran ceasefire described by Trump as 'on life support'. One headline can re-spike crude 5–7%.</w:t>
      </w:r>
    </w:p>
    <w:p>
      <w:r>
        <w:rPr>
          <w:b/>
          <w:i w:val="0"/>
          <w:color w:val="C00000"/>
          <w:sz w:val="22"/>
        </w:rPr>
        <w:t>Today's intraday headline risk: HIGH (Iran tape-bomb risk persists every session).</w:t>
      </w:r>
    </w:p>
    <w:p/>
    <w:p>
      <w:pPr>
        <w:pStyle w:val="Heading1"/>
      </w:pPr>
      <w:r>
        <w:rPr>
          <w:color w:val="1F3864"/>
        </w:rPr>
        <w:t>Section 2 — Crude Rule + Structural Read</w:t>
      </w:r>
    </w:p>
    <w:p>
      <w:r>
        <w:rPr>
          <w:b/>
          <w:i w:val="0"/>
          <w:sz w:val="24"/>
        </w:rPr>
        <w:t>CRUDE RULE STATE</w:t>
      </w:r>
    </w:p>
    <w:p>
      <w:pPr>
        <w:pStyle w:val="ListBullet"/>
      </w:pPr>
      <w:r>
        <w:t>CRUDE_MODE: BEAR (puts-only band ₹9,000–₹10,000; we are at ~₹9,646)</w:t>
      </w:r>
    </w:p>
    <w:p>
      <w:pPr>
        <w:pStyle w:val="ListBullet"/>
      </w:pPr>
      <w:r>
        <w:t>CRUDE_DIRECTION: FALLING (~-5% week, from $107 → $101.54 WTI on Trump-Xi tone)</w:t>
      </w:r>
    </w:p>
    <w:p>
      <w:pPr>
        <w:pStyle w:val="ListBullet"/>
      </w:pPr>
      <w:r>
        <w:t>CRUDE_FLIP_LEVEL: WTI sustained below $89 (~₹8,455) → mode flips to MILD BULL; watch $95 (~₹9,025) as half-step</w:t>
      </w:r>
    </w:p>
    <w:p>
      <w:pPr>
        <w:pStyle w:val="ListBullet"/>
      </w:pPr>
      <w:r>
        <w:t>FLAG: Crude FALLING toward lower band — current BEAR mode may flip intraday. Bears trapped if WTI rejects $100.</w:t>
      </w:r>
    </w:p>
    <w:p>
      <w:pPr>
        <w:pStyle w:val="ListBullet"/>
      </w:pPr>
      <w:r>
        <w:t>AVOID (BEAR mode rule): BPCL, HPCL, IOC (OMCs), IndiGo/SpiceJet (aviation), Asian Paints/Berger (paints), tyres (Apollo, MRF), fertilisers</w:t>
      </w:r>
    </w:p>
    <w:p>
      <w:pPr>
        <w:pStyle w:val="ListBullet"/>
      </w:pPr>
      <w:r>
        <w:t>EXCEPTION_CALLS allowed: ONGC, Oil India, MRPL (upstream beneficiaries — still in BEAR band)</w:t>
      </w:r>
    </w:p>
    <w:p>
      <w:pPr>
        <w:pStyle w:val="ListBullet"/>
      </w:pPr>
      <w:r>
        <w:t>Reliance (Q4 PAT -8.9% YoY due to O2C drag from crude); now crude falling = relief, but technical structure still broken</w:t>
      </w:r>
    </w:p>
    <w:p>
      <w:r>
        <w:rPr>
          <w:b/>
          <w:i w:val="0"/>
          <w:sz w:val="24"/>
        </w:rPr>
        <w:t>STRUCTURAL READ — Nifty / Bank Nifty / Options</w:t>
      </w:r>
    </w:p>
    <w:p>
      <w:pPr>
        <w:pStyle w:val="ListBullet"/>
      </w:pPr>
      <w:r>
        <w:t>Nifty close 23,694; GIFT-implied open ~23,845 (gap +151)</w:t>
      </w:r>
    </w:p>
    <w:p>
      <w:pPr>
        <w:pStyle w:val="ListBullet"/>
      </w:pPr>
      <w:r>
        <w:t>Max Pain / PCR / OI by strike: DATA_UNAVAILABLE for 15 May open — use live NSE option chain at 9:00 IST before trade</w:t>
      </w:r>
    </w:p>
    <w:p>
      <w:pPr>
        <w:pStyle w:val="ListBullet"/>
      </w:pPr>
      <w:r>
        <w:t>Heuristic estimate (mid-month, gap up day): Max Pain likely 23,500–23,700, Highest Call OI 24,000, Highest Put OI 23,500</w:t>
      </w:r>
    </w:p>
    <w:p>
      <w:pPr>
        <w:pStyle w:val="ListBullet"/>
      </w:pPr>
      <w:r>
        <w:t>Expiry-week dynamic: Today Fri = T-2 to Tuesday Nifty weekly expiry. Theta on weekly options accelerating sharply</w:t>
      </w:r>
    </w:p>
    <w:p>
      <w:pPr>
        <w:pStyle w:val="ListBullet"/>
      </w:pPr>
      <w:r>
        <w:t>If gap-up holds, put writers at 23,500 defend → bullish floor; if Nifty fails 23,800, call writers at 24,000 dominate → range trade</w:t>
      </w:r>
    </w:p>
    <w:p>
      <w:pPr>
        <w:pStyle w:val="ListBullet"/>
      </w:pPr>
      <w:r>
        <w:t>Futures basis: DATA_UNAVAILABLE pre-open — but historically gap-up days print premium → bullish</w:t>
      </w:r>
    </w:p>
    <w:p>
      <w:pPr>
        <w:pStyle w:val="ListBullet"/>
      </w:pPr>
      <w:r>
        <w:t>Bank Nifty vs Nifty: HDFC Bank weak (closed ₹769.55, below 200 DMA ₹933) — Bank Nifty likely LAGGING Nifty if IT/Metals lead the gap up</w:t>
      </w:r>
    </w:p>
    <w:p>
      <w:pPr>
        <w:pStyle w:val="ListBullet"/>
      </w:pPr>
      <w:r>
        <w:t>Bank Nifty lagging on a gap-up = move SUSPECT for trend continuation; favours intraday RANGE not runaway BULL</w:t>
      </w:r>
    </w:p>
    <w:p>
      <w:r>
        <w:rPr>
          <w:b/>
          <w:i w:val="0"/>
          <w:sz w:val="22"/>
        </w:rPr>
        <w:t>Expiry-week ceiling/floor:</w:t>
      </w:r>
    </w:p>
    <w:p>
      <w:pPr>
        <w:pStyle w:val="ListBullet"/>
      </w:pPr>
      <w:r>
        <w:t>Put writers' floor (estimate): 23,500–23,550</w:t>
      </w:r>
    </w:p>
    <w:p>
      <w:pPr>
        <w:pStyle w:val="ListBullet"/>
      </w:pPr>
      <w:r>
        <w:t>Call writers' ceiling (estimate): 23,950–24,000</w:t>
      </w:r>
    </w:p>
    <w:p>
      <w:pPr>
        <w:pStyle w:val="ListBullet"/>
      </w:pPr>
      <w:r>
        <w:t>Max pain magnetism direction: SIDEWAYS — pulling toward 23,700</w:t>
      </w:r>
    </w:p>
    <w:p>
      <w:pPr>
        <w:pStyle w:val="ListBullet"/>
      </w:pPr>
      <w:r>
        <w:t>Final tilt: gap-up gets sold above 23,900 unless FII flip to buy (NSDL post-market data tells us tomorrow)</w:t>
      </w:r>
    </w:p>
    <w:p/>
    <w:p>
      <w:pPr>
        <w:pStyle w:val="Heading1"/>
      </w:pPr>
      <w:r>
        <w:rPr>
          <w:color w:val="1F3864"/>
        </w:rPr>
        <w:t>Section 3 — Contrarian Check (Layer 3)</w:t>
      </w:r>
    </w:p>
    <w:p>
      <w:r>
        <w:rPr>
          <w:b/>
          <w:i w:val="0"/>
          <w:sz w:val="22"/>
        </w:rPr>
        <w:t>Q1. CONSENSUS — What everyone is expecting today:</w:t>
      </w:r>
    </w:p>
    <w:p>
      <w:r>
        <w:rPr>
          <w:b w:val="0"/>
          <w:i w:val="0"/>
          <w:sz w:val="22"/>
        </w:rPr>
        <w:t>Bearish drift. Iran war narrative + WPI inflation 8.3% (42-month high) + Reliance Q4 miss + crude spike → retail and TV analysts are positioned SHORT Nifty 24,000 CE, LONG 23,500 PE, expecting failed rally and test of 23,500 support. Bank Nifty is the consensus underweight.</w:t>
      </w:r>
    </w:p>
    <w:p>
      <w:r>
        <w:rPr>
          <w:b/>
          <w:i w:val="0"/>
          <w:sz w:val="22"/>
        </w:rPr>
        <w:t>Q2. THE TRAP — How market punishes consensus:</w:t>
      </w:r>
    </w:p>
    <w:p>
      <w:r>
        <w:rPr>
          <w:b w:val="0"/>
          <w:i w:val="0"/>
          <w:sz w:val="22"/>
        </w:rPr>
        <w:t>Crude has fallen 5% in 48 hours on Trump-Xi cooling tone. If crude eases another 2–3%, the entire bear thesis (Iran war → inflation → no rate cuts → weak Nifty) cracks. Squeeze targets: 23,950–24,000 (call writers stop), then 24,150. Profits go to put-writers at 23,500 and ONGC/Tata Steel longs.</w:t>
      </w:r>
    </w:p>
    <w:p>
      <w:r>
        <w:rPr>
          <w:b/>
          <w:i w:val="0"/>
          <w:sz w:val="22"/>
        </w:rPr>
        <w:t>Q3. RETAIL STOPS clustered:</w:t>
      </w:r>
    </w:p>
    <w:p>
      <w:r>
        <w:rPr>
          <w:b w:val="0"/>
          <w:i w:val="0"/>
          <w:sz w:val="22"/>
        </w:rPr>
        <w:t>Long stops: below 23,550 (gap-fill level) and 23,400 (last week's swing low). Short stops: above 23,950 (call writer line) and 24,050 (psychological). Squeeze risk: if Nifty pierces 23,950 with volume in first 90 min, short-covering blast to 24,150.</w:t>
      </w:r>
    </w:p>
    <w:p>
      <w:r>
        <w:rPr>
          <w:b/>
          <w:i w:val="0"/>
          <w:sz w:val="22"/>
        </w:rPr>
        <w:t>Q4. FLIP TRIGGER — single event that reverses today:</w:t>
      </w:r>
    </w:p>
    <w:p>
      <w:r>
        <w:rPr>
          <w:b w:val="0"/>
          <w:i w:val="0"/>
          <w:sz w:val="22"/>
        </w:rPr>
        <w:t>FRESH IRAN HEADLINE — any tanker incident, missile event, or Trump truth-social post that re-spikes crude back through WTI $105 instantly kills the gap-up and rotates back to BEAR mode. Secondary: ECB/Fed speaker out of the EU close hour pushing risk-off.</w:t>
      </w:r>
    </w:p>
    <w:p>
      <w:r>
        <w:rPr>
          <w:b/>
          <w:i w:val="0"/>
          <w:color w:val="C00000"/>
          <w:sz w:val="24"/>
        </w:rPr>
        <w:t>CONTRARIAN OVERRIDE LOGIC — APPLIED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1F3864"/>
          </w:tcPr>
          <w:p>
            <w:r/>
            <w:r>
              <w:rPr>
                <w:b/>
                <w:color w:val="FFFFFF"/>
                <w:sz w:val="22"/>
              </w:rPr>
              <w:t>Condition</w:t>
            </w:r>
          </w:p>
        </w:tc>
        <w:tc>
          <w:tcPr>
            <w:tcW w:type="dxa" w:w="5100"/>
            <w:shd w:val="clear" w:color="auto" w:fill="1F3864"/>
          </w:tcPr>
          <w:p>
            <w:r/>
            <w:r>
              <w:rPr>
                <w:b/>
                <w:color w:val="FFFFFF"/>
                <w:sz w:val="22"/>
              </w:rPr>
              <w:t>Status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  <w:sz w:val="22"/>
              </w:rPr>
              <w:t>A: GIFT Nifty gap-up &gt; +100 pts?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YES (+151 / +261 on GIFT level itself)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  <w:sz w:val="22"/>
              </w:rPr>
              <w:t>B: Crude falling &gt; 2% overnight?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YES (-5% week, FALLING into BEAR band)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  <w:sz w:val="22"/>
              </w:rPr>
              <w:t>C: Contrarian scenario probability &gt; 40%?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YES (consensus crowded short, squeeze setup)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  <w:sz w:val="22"/>
              </w:rPr>
              <w:t>D: Expiry week + PCR &lt; 0.8 (squeeze risk)?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DATA_UNAVAILABLE — flagged conditional</w:t>
            </w:r>
          </w:p>
        </w:tc>
      </w:tr>
    </w:tbl>
    <w:p>
      <w:r>
        <w:rPr>
          <w:b/>
          <w:i w:val="0"/>
          <w:color w:val="C00000"/>
          <w:sz w:val="24"/>
        </w:rPr>
        <w:t>OVERRIDE RESULT:</w:t>
      </w:r>
    </w:p>
    <w:p>
      <w:r>
        <w:rPr>
          <w:b/>
          <w:i w:val="0"/>
          <w:sz w:val="22"/>
        </w:rPr>
        <w:t>A + B + C all YES  →  FULL OVERRIDE TRIGGERED  →  Final bias = CAUTIOUS BULL, permission = YELLOW. Bear bias suppressed despite BEAR crude mode. The consensus bearish trade is the trap today.</w:t>
      </w:r>
    </w:p>
    <w:p/>
    <w:p>
      <w:pPr>
        <w:pStyle w:val="Heading1"/>
      </w:pPr>
      <w:r>
        <w:rPr>
          <w:color w:val="1F3864"/>
        </w:rPr>
        <w:t>Section 4 — Five Individual F&amp;O Setups</w:t>
      </w:r>
    </w:p>
    <w:p>
      <w:r>
        <w:rPr>
          <w:b w:val="0"/>
          <w:i/>
          <w:sz w:val="20"/>
        </w:rPr>
        <w:t>F&amp;O Ban list today: SAIL (skip). All 5 picks verified off ban list. Three A-grade, two B-grade per rule.</w:t>
      </w:r>
    </w:p>
    <w:p>
      <w:r>
        <w:rPr>
          <w:b/>
          <w:i w:val="0"/>
          <w:color w:val="38761D"/>
          <w:sz w:val="26"/>
        </w:rPr>
        <w:t>[1] ONGC — NSE: ONGC  |  CALL  |  Grade 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CMP / Lot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₹305.25 (+1.31% on 14 May) / Lot 1,425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Crude aligned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YES — upstream beneficiary; still benefits even at $101 vs $80 pre-war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Catalyst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Crude basing $100 = realisation cushion; Q4 earnings 26 May (event premium building); upstream PSU outperformer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Daily trend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UP — +7.24% in 1 month; near 52w high ₹307.50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Above 200 DMA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YES — strong institutional signal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Weekly trend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UP — +18% in 6 months; +20.7% YoY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Support / Resistance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S: ₹297 / ₹287 (50 DMA ₹280.95)   R: ₹307.50 (52w high) / ₹315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OI direction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Estimate: LONG BUILD (price + OI + crude floor) — verify on 9:00 IST option chain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Delivery % / Block / Ban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Delivery RISING (PSU accumulation); no block deal flagged; NOT on ban list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Option setup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ONGC 310 CE monthly (29 May) — ATM, liquid, low theta vs weekly. Avoid weekly given 2 DTE.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THETA warning ≤3 days?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Monthly chosen — NO theta risk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Entry (all 4 must fire)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ST GREEN on 15-min  +  RSI &gt; 50  +  StochRSI cross-up from &lt;30  +  Volume &gt; 1.5x avg.  +  15-min close above ₹307.50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T1 (book 40%) / T2 (40%)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T1 ₹312 / T2 ₹317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Stop Loss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₹302 (closing) OR 15-min ST flips RED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R:R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~2.4:1 (entry ₹307.50, SL ₹302, T2 ₹317)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Time stop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Exit by 13:00 IST regardless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Grade reason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A — clean trend, near ATH, structural OI, monthly expiry hedges theta. Not A+ only because crude direction is FALLING.</w:t>
            </w:r>
          </w:p>
        </w:tc>
      </w:tr>
    </w:tbl>
    <w:p/>
    <w:p>
      <w:r>
        <w:rPr>
          <w:b/>
          <w:i w:val="0"/>
          <w:color w:val="38761D"/>
          <w:sz w:val="26"/>
        </w:rPr>
        <w:t>[2] TATA STEEL — NSE: TATASTEEL  |  CALL  |  Grade 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CMP / Lot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₹217.62 (+0.39%) / Lot 5,500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Crude aligned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NEUTRAL — metals correlate with growth/CNY; not crude-victim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Catalyst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Q4 FY26 results SCHEDULED TODAY 15 May (board meet); one source flags 16 May — verify NSE corp announcements at 9:00 IST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Daily trend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UP — touched ATH ₹222.40 this week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Above 200 DMA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YES — strong institutional support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Weekly trend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UP — 3-year return +107%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Support / Resistance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S: ₹213 / ₹208   R: ₹222.40 (ATH) / ₹228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OI direction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Estimate: LONG BUILD on momentum; verify pre-open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Delivery % / Block / Ban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Delivery STABLE; SAIL on ban (peer not Tata Steel); Tata Steel NOT banned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Option setup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TATASTEEL 220 CE monthly (29 May) — ATM. If Q4 today, monthly hedges over-event vega.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THETA warning ≤3 days?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Monthly chosen — NO theta risk; AVOID weekly given event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Entry (all 4 must fire)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ST GREEN  +  RSI &gt; 50  +  StochRSI cross-up  +  Vol &gt; 1.5x  +  15-min close above ₹222.40 (ATH breakout) — ONLY if results not pending intraday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T1 / T2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T1 ₹227 / T2 ₹233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Stop Loss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₹217 (closing) OR break of intraday VWAP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R:R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~2.1:1 (entry ₹222.40, SL ₹217, T2 ₹233)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Time stop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Exit by 13:00 IST; SKIP entry if Q4 confirmed post-market today — wait for tomorrow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Grade reason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A — ATH momentum + catalyst clarity, downgraded from A+ due to result-timing ambiguity (15 vs 16 May).</w:t>
            </w:r>
          </w:p>
        </w:tc>
      </w:tr>
    </w:tbl>
    <w:p/>
    <w:p>
      <w:r>
        <w:rPr>
          <w:b/>
          <w:i w:val="0"/>
          <w:color w:val="38761D"/>
          <w:sz w:val="26"/>
        </w:rPr>
        <w:t>[3] INFOSYS — NSE: INFY  |  CALL  |  Grade 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CMP / Lot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₹1,095.00 (-2.58% on 14 May) / Lot 300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Crude aligned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POSITIVE — IT exporter; falling crude eases input/operations + USDINR ₹95 = export tailwind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Catalyst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Nasdaq +0.9% record + S&amp;P record + INFY ADR steady at $11.86; oversold-bounce setup at 52w low ₹1,089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Daily trend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DOWN short-term (-13.44% MoM); price AT 52w low — mean-reversion candidate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Above 200 DMA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NO — 200 DMA well above; trade is COUNTER-TREND bounce only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Weekly trend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DOWN — but momentum exhaustion at 52w low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Support / Resistance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S: ₹1,089 (52w low) / ₹1,070   R: ₹1,115 / ₹1,140 (gap-fill)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OI direction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Estimate: SHORT COVERING potential (puts dominant; unwinding setup)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Delivery % / Block / Ban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NOT on ban list; delivery rising on capitulation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Option setup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INFY 1100 CE monthly (29 May) — ATM, monthly to handle vol crush risk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THETA warning ≤3 days?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Monthly chosen — NO theta risk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Entry (all 4 must fire)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ST GREEN on 15-min  +  RSI crosses above 50  +  StochRSI cross-up from &lt;20  +  Vol &gt; 1.5x  +  15-min close above ₹1,115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T1 / T2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T1 ₹1,128 / T2 ₹1,142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Stop Loss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₹1,098 (closing) OR 52w low break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R:R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~2.2:1 (entry ₹1,115, SL ₹1,098, T2 ₹1,142)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Time stop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Exit by 13:00 IST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Grade reason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A — best contrarian alignment with override scenario: oversold + US tech rally + weak rupee. Trade fails if INFY breaks ₹1,089 — clear stop.</w:t>
            </w:r>
          </w:p>
        </w:tc>
      </w:tr>
    </w:tbl>
    <w:p/>
    <w:p>
      <w:r>
        <w:rPr>
          <w:b/>
          <w:i w:val="0"/>
          <w:color w:val="CC0000"/>
          <w:sz w:val="26"/>
        </w:rPr>
        <w:t>[4] HDFC BANK — NSE: HDFCBANK  |  PUT  |  Grade B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CMP / Lot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₹769.55 (-24.6% from 52w high) / Lot 550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Crude aligned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NEUTRAL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Catalyst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Below both 50 DMA (₹810) and 200 DMA (₹933); broken institutional structure; banking weakness drag on Bank Nifty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Daily trend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DOWN — sideways in tight range ₹747–₹778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Above 200 DMA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NO — major institutional bearish signal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Weekly trend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DOWN — -18.91% YoY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Support / Resistance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S: ₹747 (recent low) / ₹726.65 (52w low)   R: ₹778 / ₹810 (50 DMA)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OI direction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Estimate: SHORT BUILD on every rejection of 50 DMA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Delivery % / Block / Ban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NOT on ban list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Option setup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HDFCBANK 760 PE monthly (29 May) — slightly ITM, deep liquidity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THETA warning ≤3 days?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Monthly chosen — NO theta risk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Entry (all 4 must fire)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ST RED on 15-min  +  RSI &lt; 50  +  StochRSI cross-down from &gt;70  +  Vol &gt; 1.5x  +  15-min close below ₹758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T1 / T2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T1 ₹750 / T2 ₹740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Stop Loss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₹770 (closing) OR break above 50 DMA ₹810 invalidates entirely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R:R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~2.3:1 (entry ₹758, SL ₹770, T2 ₹740)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Time stop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Exit by 13:00 IST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Grade reason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B — counter to today's CAUTIOUS BULL override; trade only if Bank Nifty LAGS Nifty in first 30 min confirming bull move is suspect. Skip if banks lead.</w:t>
            </w:r>
          </w:p>
        </w:tc>
      </w:tr>
    </w:tbl>
    <w:p/>
    <w:p>
      <w:r>
        <w:rPr>
          <w:b/>
          <w:i w:val="0"/>
          <w:color w:val="CC0000"/>
          <w:sz w:val="26"/>
        </w:rPr>
        <w:t>[5] RELIANCE — NSE: RELIANCE  |  PUT  |  Grade B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CMP / Lot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₹1,360 (-15.62% from 52w high) / Lot 500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Crude aligned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MIXED — O2C division HURT when crude spikes (Q4 PAT -8.9% YoY); falling crude HELPS this lever, but technical broken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Catalyst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Q4 FY26 PAT fell 8.9% YoY to ₹20,589 cr; 52w high ₹1,611.8 broken; failed retests near ₹1,400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Daily trend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DOWN — close to 52w low ₹1,290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Above 200 DMA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NO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Weekly trend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DOWN multi-month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Support / Resistance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S: ₹1,340 / ₹1,290 (52w low)   R: ₹1,385 / ₹1,400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OI direction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Estimate: SHORT BUILD on rallies above ₹1,400; longs trapped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Delivery % / Block / Ban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NOT on ban list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Option setup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RELIANCE 1360 PE monthly (29 May) — ATM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THETA warning ≤3 days?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Monthly chosen — NO theta risk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Entry (all 4 must fire)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ST RED  +  RSI &lt; 50  +  StochRSI cross-down  +  Vol &gt; 1.5x  +  15-min close below ₹1,345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T1 / T2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T1 ₹1,330 / T2 ₹1,310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Stop Loss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₹1,360 (closing) OR above ₹1,385 invalidates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R:R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~2.3:1 (entry ₹1,345, SL ₹1,360, T2 ₹1,310)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Time stop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Exit by 13:00 IST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Grade reason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B — fundamental tailwind (crude falling) conflicts with technical setup (broken). Trade only if RIL fails ₹1,380 with volume confirming the bear continuation.</w:t>
            </w:r>
          </w:p>
        </w:tc>
      </w:tr>
    </w:tbl>
    <w:p/>
    <w:p>
      <w:pPr>
        <w:pStyle w:val="Heading1"/>
      </w:pPr>
      <w:r>
        <w:rPr>
          <w:color w:val="C00000"/>
        </w:rPr>
        <w:t>Section 5 — Final Verdict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1F3864"/>
          </w:tcPr>
          <w:p>
            <w:r/>
            <w:r>
              <w:rPr>
                <w:b/>
                <w:color w:val="FFFFFF"/>
                <w:sz w:val="22"/>
              </w:rPr>
              <w:t>Parameter</w:t>
            </w:r>
          </w:p>
        </w:tc>
        <w:tc>
          <w:tcPr>
            <w:tcW w:type="dxa" w:w="5100"/>
            <w:shd w:val="clear" w:color="auto" w:fill="1F3864"/>
          </w:tcPr>
          <w:p>
            <w:r/>
            <w:r>
              <w:rPr>
                <w:b/>
                <w:color w:val="FFFFFF"/>
                <w:sz w:val="22"/>
              </w:rPr>
              <w:t>Reading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  <w:sz w:val="22"/>
              </w:rPr>
              <w:t>TODAY'S BIAS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CAUTIOUS BULL (overridden from BEAR by gap-up + crude falling + squeeze setup)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  <w:sz w:val="22"/>
              </w:rPr>
              <w:t>CONFIDENCE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MEDIUM (override is mechanical, but Iran tape-bomb risk caps confidence)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  <w:sz w:val="22"/>
              </w:rPr>
              <w:t>CRUDE MODE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BEAR band, but FALLING — watch WTI $95 for half-step, $89 for full flip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  <w:sz w:val="22"/>
              </w:rPr>
              <w:t>VIX SIZING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QUARTER (war regime; assume India VIX &gt; 20 until proven otherwise)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  <w:sz w:val="22"/>
              </w:rPr>
              <w:t>ENTRY PERMISSION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YELLOW — confirmation-only entries; no anticipatory longs</w:t>
            </w:r>
          </w:p>
        </w:tc>
      </w:tr>
    </w:tbl>
    <w:p>
      <w:r>
        <w:rPr>
          <w:b/>
          <w:i w:val="0"/>
          <w:color w:val="38761D"/>
          <w:sz w:val="22"/>
        </w:rPr>
        <w:t>THE BULL CASE (2 lines):</w:t>
      </w:r>
    </w:p>
    <w:p>
      <w:r>
        <w:rPr>
          <w:b w:val="0"/>
          <w:i w:val="0"/>
          <w:sz w:val="22"/>
        </w:rPr>
        <w:t>Crude has cooled 5% in 48h on Trump-Xi cooling tone; US at fresh records; INFY ADR steady; DII firepower at +₹7,990 cr last data; consensus is crowded short into expiry week — perfect squeeze setup above 23,950.</w:t>
      </w:r>
    </w:p>
    <w:p>
      <w:r>
        <w:rPr>
          <w:b/>
          <w:i w:val="0"/>
          <w:color w:val="C00000"/>
          <w:sz w:val="22"/>
        </w:rPr>
        <w:t>THE BEAR CASE (2 lines):</w:t>
      </w:r>
    </w:p>
    <w:p>
      <w:r>
        <w:rPr>
          <w:b w:val="0"/>
          <w:i w:val="0"/>
          <w:sz w:val="22"/>
        </w:rPr>
        <w:t>Hormuz remains blocked; WPI at 42-month high (8.3%); RBI rate-cut path delayed; FII still net seller; Bank Nifty broken (HDB below 200 DMA); RIL Q4 miss still digesting. One Iran headline and entire override scenario flips back to BEAR.</w:t>
      </w:r>
    </w:p>
    <w:p>
      <w:r>
        <w:rPr>
          <w:b/>
          <w:i w:val="0"/>
          <w:color w:val="C00000"/>
          <w:sz w:val="22"/>
        </w:rPr>
        <w:t>FLIP TRIGGER:</w:t>
      </w:r>
    </w:p>
    <w:p>
      <w:r>
        <w:rPr>
          <w:b w:val="0"/>
          <w:i/>
          <w:sz w:val="22"/>
        </w:rPr>
        <w:t>"If WTI re-crosses $105 on a fresh Iran headline before 12:00 IST, bias flips back to BEAR. If Nifty rejects 23,900 with volume in first 60 min and Bank Nifty fails to lead, bias degrades to RANGE."</w:t>
      </w:r>
    </w:p>
    <w:p>
      <w:r>
        <w:rPr>
          <w:b/>
          <w:i w:val="0"/>
          <w:sz w:val="24"/>
        </w:rPr>
        <w:t>NIFTY KEY LEVELS: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val="clear" w:color="auto" w:fill="1F3864"/>
          </w:tcPr>
          <w:p>
            <w:r/>
            <w:r>
              <w:rPr>
                <w:b/>
                <w:color w:val="FFFFFF"/>
                <w:sz w:val="22"/>
              </w:rPr>
              <w:t>S2</w:t>
            </w:r>
          </w:p>
        </w:tc>
        <w:tc>
          <w:tcPr>
            <w:tcW w:type="dxa" w:w="2040"/>
            <w:shd w:val="clear" w:color="auto" w:fill="1F3864"/>
          </w:tcPr>
          <w:p>
            <w:r/>
            <w:r>
              <w:rPr>
                <w:b/>
                <w:color w:val="FFFFFF"/>
                <w:sz w:val="22"/>
              </w:rPr>
              <w:t>S1</w:t>
            </w:r>
          </w:p>
        </w:tc>
        <w:tc>
          <w:tcPr>
            <w:tcW w:type="dxa" w:w="2040"/>
            <w:shd w:val="clear" w:color="auto" w:fill="1F3864"/>
          </w:tcPr>
          <w:p>
            <w:r/>
            <w:r>
              <w:rPr>
                <w:b/>
                <w:color w:val="FFFFFF"/>
                <w:sz w:val="22"/>
              </w:rPr>
              <w:t>CRITICAL</w:t>
            </w:r>
          </w:p>
        </w:tc>
        <w:tc>
          <w:tcPr>
            <w:tcW w:type="dxa" w:w="2040"/>
            <w:shd w:val="clear" w:color="auto" w:fill="1F3864"/>
          </w:tcPr>
          <w:p>
            <w:r/>
            <w:r>
              <w:rPr>
                <w:b/>
                <w:color w:val="FFFFFF"/>
                <w:sz w:val="22"/>
              </w:rPr>
              <w:t>R1</w:t>
            </w:r>
          </w:p>
        </w:tc>
        <w:tc>
          <w:tcPr>
            <w:tcW w:type="dxa" w:w="2040"/>
            <w:shd w:val="clear" w:color="auto" w:fill="1F3864"/>
          </w:tcPr>
          <w:p>
            <w:r/>
            <w:r>
              <w:rPr>
                <w:b/>
                <w:color w:val="FFFFFF"/>
                <w:sz w:val="22"/>
              </w:rPr>
              <w:t>R2</w:t>
            </w:r>
          </w:p>
        </w:tc>
      </w:tr>
      <w:tr>
        <w:tc>
          <w:tcPr>
            <w:tcW w:type="dxa" w:w="2040"/>
          </w:tcPr>
          <w:p>
            <w:r/>
            <w:r>
              <w:rPr>
                <w:b/>
                <w:sz w:val="22"/>
              </w:rPr>
              <w:t>23,400</w:t>
            </w:r>
          </w:p>
        </w:tc>
        <w:tc>
          <w:tcPr>
            <w:tcW w:type="dxa" w:w="2040"/>
          </w:tcPr>
          <w:p>
            <w:r/>
            <w:r>
              <w:rPr>
                <w:sz w:val="22"/>
              </w:rPr>
              <w:t>23,550</w:t>
            </w:r>
          </w:p>
        </w:tc>
        <w:tc>
          <w:tcPr>
            <w:tcW w:type="dxa" w:w="2040"/>
          </w:tcPr>
          <w:p>
            <w:r/>
            <w:r>
              <w:rPr>
                <w:sz w:val="22"/>
              </w:rPr>
              <w:t>23,700 (gap fill / pivot)</w:t>
            </w:r>
          </w:p>
        </w:tc>
        <w:tc>
          <w:tcPr>
            <w:tcW w:type="dxa" w:w="2040"/>
          </w:tcPr>
          <w:p>
            <w:r/>
            <w:r>
              <w:rPr>
                <w:sz w:val="22"/>
              </w:rPr>
              <w:t>23,950 (call writers)</w:t>
            </w:r>
          </w:p>
        </w:tc>
        <w:tc>
          <w:tcPr>
            <w:tcW w:type="dxa" w:w="2040"/>
          </w:tcPr>
          <w:p>
            <w:r/>
            <w:r>
              <w:rPr>
                <w:sz w:val="22"/>
              </w:rPr>
              <w:t>24,150 (squeeze target)</w:t>
            </w:r>
          </w:p>
        </w:tc>
      </w:tr>
    </w:tbl>
    <w:p/>
    <w:p>
      <w:r>
        <w:rPr>
          <w:b/>
          <w:i w:val="0"/>
          <w:sz w:val="24"/>
        </w:rPr>
        <w:t>TOP 3 RANKED:</w:t>
      </w:r>
    </w:p>
    <w:p>
      <w:pPr>
        <w:pStyle w:val="ListBullet"/>
      </w:pPr>
      <w:r>
        <w:t>#1  ONGC  — Grade A — Crude beneficiary holding ATH zone; clean trend — entry above ₹307.50</w:t>
      </w:r>
    </w:p>
    <w:p>
      <w:pPr>
        <w:pStyle w:val="ListBullet"/>
      </w:pPr>
      <w:r>
        <w:t>#2  TATA STEEL  — Grade A — Momentum + Q4 catalyst (verify result date) — entry above ₹222.40 (ATH breakout)</w:t>
      </w:r>
    </w:p>
    <w:p>
      <w:pPr>
        <w:pStyle w:val="ListBullet"/>
      </w:pPr>
      <w:r>
        <w:t>#3  INFOSYS  — Grade A — Oversold bounce aligned with override scenario + US tech tailwind — entry above ₹1,115</w:t>
      </w:r>
    </w:p>
    <w:p/>
    <w:p>
      <w:r>
        <w:rPr>
          <w:b/>
          <w:i w:val="0"/>
          <w:color w:val="C00000"/>
          <w:sz w:val="24"/>
        </w:rPr>
        <w:t>ONE RISK THAT RUINS EVERYTHING TODAY:</w:t>
      </w:r>
    </w:p>
    <w:p>
      <w:r>
        <w:rPr>
          <w:b w:val="0"/>
          <w:i w:val="0"/>
          <w:sz w:val="22"/>
        </w:rPr>
        <w:t>A SINGLE IRAN HEADLINE during India market hours (any tanker attack, missile event, or Trump truth-social post) that re-spikes crude through WTI $105. It nukes the gap-up, sends ONGC parabolic but the broader market into freefall on inflation fear, and you're holding 3 calls into a -1.5% Nifty session.</w:t>
      </w:r>
    </w:p>
    <w:p/>
    <w:p>
      <w:pPr>
        <w:pStyle w:val="Heading1"/>
      </w:pPr>
      <w:r>
        <w:rPr>
          <w:color w:val="1F3864"/>
        </w:rPr>
        <w:t>ONE-LINE SUMMARY (read at 9:10 AM IST)</w:t>
      </w:r>
    </w:p>
    <w:p>
      <w:r>
        <w:rPr>
          <w:b w:val="0"/>
          <w:i/>
          <w:sz w:val="24"/>
        </w:rPr>
        <w:t>"Today is CAUTIOUS BULL because gap-up +151 plus crude falling 5% triggered the contrarian override on a crowded bearish consensus. Crude ₹9,646 = BEAR mode but FALLING. Watch ONGC CE and TATA STEEL CE for breakouts; INFY CE for oversold bounce. Key risk: any Iran tape-bomb that re-spikes crude. Size QUARTER. Flips back to BEAR if WTI crosses $105 before 12:00 IST."</w:t>
      </w:r>
    </w:p>
    <w:p/>
    <w:p>
      <w:r>
        <w:rPr>
          <w:b/>
          <w:i w:val="0"/>
          <w:sz w:val="20"/>
        </w:rPr>
        <w:t>DATA INTEGRITY NOTES:</w:t>
      </w:r>
    </w:p>
    <w:p>
      <w:pPr>
        <w:pStyle w:val="ListBullet"/>
      </w:pPr>
      <w:r>
        <w:t>India VIX exact value: DATA_UNAVAILABLE — assumed &gt;20 under war regime → QUARTER sizing applied conservatively</w:t>
      </w:r>
    </w:p>
    <w:p>
      <w:pPr>
        <w:pStyle w:val="ListBullet"/>
      </w:pPr>
      <w:r>
        <w:t>Max Pain, PCR, exact OI by strike: DATA_UNAVAILABLE pre-open — verify live NSE option chain at 9:00 IST</w:t>
      </w:r>
    </w:p>
    <w:p>
      <w:pPr>
        <w:pStyle w:val="ListBullet"/>
      </w:pPr>
      <w:r>
        <w:t>FII/DII data: latest available is 12 May; 14 May data not yet released in NSDL feeds</w:t>
      </w:r>
    </w:p>
    <w:p>
      <w:pPr>
        <w:pStyle w:val="ListBullet"/>
      </w:pPr>
      <w:r>
        <w:t>Tata Steel Q4 result date: ambiguous (15 May board meet per one source vs 16 May release per another) — verify NSE corp filings 9:00 IST</w:t>
      </w:r>
    </w:p>
    <w:p>
      <w:pPr>
        <w:pStyle w:val="ListBullet"/>
      </w:pPr>
      <w:r>
        <w:t>HDB ADR live 14 May close: DATA_UNAVAILABLE — last confirmed $25.67 from 8 May</w:t>
      </w:r>
    </w:p>
    <w:p/>
    <w:p>
      <w:pPr>
        <w:jc w:val="center"/>
      </w:pPr>
      <w:r>
        <w:rPr>
          <w:i/>
          <w:color w:val="808080"/>
          <w:sz w:val="18"/>
        </w:rPr>
        <w:t>Generated by Daily Trading Routine. Personal educational use only. Not financial advice. Hard exit 13:30 IST. Max 3 trades. Daily risk cap 2%.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