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w:t>
      </w:r>
      <w:r>
        <w:rPr>
          <w:rFonts w:eastAsia="Times New Roman" w:cs="Times New Roman" w:ascii="Times New Roman" w:hAnsi="Times New Roman"/>
          <w:sz w:val="30"/>
          <w:szCs w:val="30"/>
        </w:rPr>
        <w:t xml:space="preserve">(25)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r>
        <w:rPr>
          <w:rFonts w:eastAsia="Times New Roman" w:cs="Times New Roman" w:ascii="Times New Roman" w:hAnsi="Times New Roman"/>
          <w:b w:val="false"/>
          <w:bCs w:val="false"/>
          <w:color w:val="333333"/>
          <w:sz w:val="24"/>
          <w:szCs w:val="24"/>
          <w:highlight w:val="white"/>
        </w:rPr>
        <w:t>Due to this, Riding Community is growing at a pace that is never seen before.</w:t>
      </w:r>
      <w:r>
        <w:rPr>
          <w:rFonts w:eastAsia="Times New Roman" w:cs="Times New Roman" w:ascii="Times New Roman" w:hAnsi="Times New Roman"/>
          <w:b w:val="false"/>
          <w:bCs w:val="false"/>
          <w:color w:val="333333"/>
          <w:sz w:val="24"/>
          <w:szCs w:val="24"/>
          <w:highlight w:val="white"/>
        </w:rPr>
        <w:t xml:space="preserve"> </w:t>
      </w:r>
      <w:r>
        <w:rPr>
          <w:rFonts w:eastAsia="Times New Roman" w:cs="Times New Roman" w:ascii="Times New Roman" w:hAnsi="Times New Roman"/>
          <w:b w:val="false"/>
          <w:bCs w:val="false"/>
          <w:color w:val="333333"/>
          <w:sz w:val="24"/>
          <w:szCs w:val="24"/>
          <w:highlight w:val="white"/>
        </w:rPr>
        <w:t>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1.1 Background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1.2 Objectives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1.3 Purpose, Scope, and Applicability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1.3.1 Purpose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1.3.2 Scope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1.3.3 Applicability </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1.4 Achievements </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CHAPTER 3: REQUIREMENTS AND ANALYSIS</w:t>
      </w:r>
      <w:r>
        <w:rPr>
          <w:rFonts w:eastAsia="Times New Roman" w:cs="Times New Roman" w:ascii="Times New Roman" w:hAnsi="Times New Roman"/>
          <w:b w:val="false"/>
          <w:bCs w:val="false"/>
          <w:sz w:val="24"/>
          <w:szCs w:val="24"/>
        </w:rPr>
        <w:t xml:space="preserve">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3.1 Problem Definition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3.2 Requirements Specification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3.3 Planning and Scheduling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3.5 Preliminary Product Description</w:t>
      </w:r>
      <w:r>
        <w:rPr>
          <w:rFonts w:eastAsia="Times New Roman" w:cs="Times New Roman" w:ascii="Times New Roman" w:hAnsi="Times New Roman"/>
          <w:b/>
          <w:sz w:val="24"/>
          <w:szCs w:val="24"/>
        </w:rPr>
        <w:t xml:space="preserve">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4.1 Basic Modules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4.2 Data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4.2.1 Schema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4.2.2 Data Integrity and Constraints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4.3 Procedural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4.3.1 Logic Diagrams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4.3.2 Data Structures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4.3.3 Algorithms Design</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4.4 User interface design</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4.5 Secur</w:t>
      </w:r>
      <w:bookmarkStart w:id="0" w:name="_gjdgxs"/>
      <w:bookmarkEnd w:id="0"/>
      <w:r>
        <w:rPr>
          <w:rFonts w:eastAsia="Times New Roman" w:cs="Times New Roman" w:ascii="Times New Roman" w:hAnsi="Times New Roman"/>
          <w:b w:val="false"/>
          <w:bCs w:val="false"/>
          <w:sz w:val="24"/>
          <w:szCs w:val="24"/>
        </w:rPr>
        <w:t>ity Issues</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0"/>
          <w:szCs w:val="20"/>
        </w:rPr>
      </w:pPr>
      <w:r>
        <w:rPr>
          <w:rFonts w:ascii="Times New Roman" w:hAnsi="Times New Roman"/>
          <w:b/>
          <w:bCs/>
          <w:sz w:val="20"/>
          <w:szCs w:val="20"/>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center"/>
        <w:rPr>
          <w:rFonts w:ascii="Times New Roman" w:hAnsi="Times New Roman"/>
        </w:rPr>
      </w:pPr>
      <w:r>
        <w:rPr>
          <w:b w:val="false"/>
          <w:bCs w:val="false"/>
          <w:sz w:val="24"/>
          <w:szCs w:val="24"/>
        </w:rPr>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r>
        <w:rPr>
          <w:rFonts w:cs="Times New Roman" w:ascii="Times New Roman" w:hAnsi="Times New Roman"/>
          <w:b w:val="false"/>
          <w:bCs w:val="false"/>
          <w:color w:val="000000"/>
          <w:sz w:val="24"/>
          <w:szCs w:val="24"/>
          <w:shd w:fill="auto" w:val="clear"/>
        </w:rPr>
        <w:t xml:space="preserve">   A feasibility study is carried out to select the best system that meets performance requirements.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pPr>
        <w:pStyle w:val="Normal"/>
        <w:widowControl/>
        <w:overflowPunct w:val="true"/>
        <w:bidi w:val="0"/>
        <w:spacing w:lineRule="auto" w:line="360"/>
        <w:ind w:left="0" w:right="0" w:hanging="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ind w:left="0" w:right="0" w:hanging="0"/>
        <w:jc w:val="both"/>
        <w:rPr>
          <w:b w:val="false"/>
          <w:b w:val="false"/>
          <w:bCs w:val="false"/>
        </w:rPr>
      </w:pPr>
      <w:r>
        <w:rPr>
          <w:rFonts w:cs="Times New Roman" w:ascii="Times New Roman" w:hAnsi="Times New Roman"/>
          <w:b/>
          <w:bCs/>
          <w:color w:val="000000"/>
          <w:sz w:val="28"/>
          <w:szCs w:val="28"/>
        </w:rPr>
        <w:t>Technical Feasibility:</w:t>
      </w:r>
    </w:p>
    <w:p>
      <w:pPr>
        <w:pStyle w:val="Normal1"/>
        <w:widowControl/>
        <w:overflowPunct w:val="true"/>
        <w:bidi w:val="0"/>
        <w:spacing w:lineRule="auto" w:line="360" w:before="0" w:after="0"/>
        <w:ind w:left="0" w:right="0" w:hanging="0"/>
        <w:jc w:val="both"/>
        <w:rPr>
          <w:b w:val="false"/>
          <w:b w:val="false"/>
          <w:bCs w:val="false"/>
          <w:sz w:val="24"/>
          <w:szCs w:val="24"/>
        </w:rPr>
      </w:pPr>
      <w:r>
        <w:rPr>
          <w:rFonts w:cs="Times New Roman" w:ascii="Times New Roman" w:hAnsi="Times New Roman"/>
          <w:b w:val="false"/>
          <w:bCs w:val="false"/>
          <w:color w:val="000000"/>
          <w:sz w:val="24"/>
          <w:szCs w:val="24"/>
        </w:rPr>
        <w:tab/>
        <w:t xml:space="preserve">This is concerned with specifying equipment and software that will successfully satisfy the user requirement. The technical needs of the system may vary considerably, but might include: </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The facility to produce outputs in a given time.</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Response time under certain conditions.</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Ability to process a certain volume of transaction at a particular speed.</w:t>
      </w:r>
    </w:p>
    <w:p>
      <w:pPr>
        <w:pStyle w:val="Normal1"/>
        <w:widowControl/>
        <w:numPr>
          <w:ilvl w:val="0"/>
          <w:numId w:val="13"/>
        </w:numPr>
        <w:overflowPunct w:val="true"/>
        <w:bidi w:val="0"/>
        <w:spacing w:lineRule="auto" w:line="360" w:before="0" w:after="0"/>
        <w:jc w:val="both"/>
        <w:rPr/>
      </w:pPr>
      <w:r>
        <w:rPr>
          <w:rFonts w:cs="Times New Roman" w:ascii="Times New Roman" w:hAnsi="Times New Roman"/>
          <w:b w:val="false"/>
          <w:bCs w:val="false"/>
          <w:color w:val="000000"/>
          <w:sz w:val="24"/>
          <w:szCs w:val="24"/>
          <w:shd w:fill="auto" w:val="clear"/>
        </w:rPr>
        <w:t>Facility to communicate data to distant locations.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ab/>
        <w:t>In examining technical feasibility, configuration of the system is given more importance than the actual make of hardware. The configuration should give the complete picture about the system’s requirements: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How many workstations are required, how these units are interconnected so that they could operate and communicate smoothly ?</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What speeds of input and output should be achieved at particular quality of printing ?</w:t>
      </w:r>
    </w:p>
    <w:p>
      <w:pPr>
        <w:pStyle w:val="Normal1"/>
        <w:widowControl/>
        <w:overflowPunct w:val="true"/>
        <w:bidi w:val="0"/>
        <w:spacing w:lineRule="auto" w:line="360" w:before="0" w:after="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b w:val="false"/>
          <w:b w:val="false"/>
          <w:bCs w:val="false"/>
          <w:sz w:val="24"/>
          <w:szCs w:val="24"/>
        </w:rPr>
      </w:pPr>
      <w:r>
        <w:rPr>
          <w:rFonts w:cs="Times New Roman" w:ascii="Times New Roman" w:hAnsi="Times New Roman"/>
          <w:b/>
          <w:bCs/>
          <w:color w:val="000000"/>
          <w:sz w:val="28"/>
          <w:szCs w:val="28"/>
          <w:shd w:fill="auto" w:val="clear"/>
        </w:rPr>
        <w:t>Economic Feasibility:</w:t>
      </w:r>
      <w:r>
        <w:rPr>
          <w:rFonts w:cs="Times New Roman" w:ascii="Times New Roman" w:hAnsi="Times New Roman"/>
          <w:b w:val="false"/>
          <w:bCs w:val="false"/>
          <w:color w:val="000000"/>
          <w:sz w:val="28"/>
          <w:szCs w:val="28"/>
        </w:rPr>
        <w:br/>
        <w:tab/>
      </w:r>
      <w:r>
        <w:rPr>
          <w:rFonts w:cs="Times New Roman" w:ascii="Times New Roman" w:hAnsi="Times New Roman"/>
          <w:b w:val="false"/>
          <w:bCs w:val="false"/>
          <w:color w:val="000000"/>
          <w:sz w:val="24"/>
          <w:szCs w:val="24"/>
          <w:shd w:fill="auto" w:val="clear"/>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 If benefits outweigh costs, a decision is taken to design and implement the system. Otherwise, further justification or alternative in the proposed system will have to be made if it is to have a chance of being approved. This is an outgoing effort that improves in accuracy at each phase of the system life cycle.</w:t>
      </w:r>
    </w:p>
    <w:p>
      <w:pPr>
        <w:pStyle w:val="Normal1"/>
        <w:widowControl/>
        <w:overflowPunct w:val="true"/>
        <w:bidi w:val="0"/>
        <w:spacing w:lineRule="auto" w:line="360" w:before="0" w:after="0"/>
        <w:jc w:val="left"/>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pPr>
      <w:r>
        <w:rPr>
          <w:rFonts w:cs="Times New Roman" w:ascii="Times New Roman" w:hAnsi="Times New Roman"/>
          <w:b/>
          <w:bCs/>
          <w:color w:val="000000"/>
          <w:sz w:val="24"/>
          <w:szCs w:val="24"/>
          <w:shd w:fill="auto" w:val="clear"/>
        </w:rPr>
        <w:t>Operational Feasibility:</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This is mainly related to human organizational and political aspects. The points to be considered are:</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changes will be brought with the system?</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organizational structure are disturbed?</w:t>
      </w:r>
    </w:p>
    <w:p>
      <w:pPr>
        <w:pStyle w:val="Normal1"/>
        <w:widowControl/>
        <w:numPr>
          <w:ilvl w:val="0"/>
          <w:numId w:val="14"/>
        </w:numPr>
        <w:overflowPunct w:val="true"/>
        <w:bidi w:val="0"/>
        <w:spacing w:lineRule="auto" w:line="360" w:before="0" w:after="0"/>
        <w:jc w:val="left"/>
        <w:rPr/>
      </w:pPr>
      <w:r>
        <w:rPr>
          <w:rFonts w:cs="Times New Roman" w:ascii="Times New Roman" w:hAnsi="Times New Roman"/>
          <w:b w:val="false"/>
          <w:bCs w:val="false"/>
          <w:color w:val="000000"/>
          <w:sz w:val="24"/>
          <w:szCs w:val="24"/>
        </w:rPr>
        <w:t>What new skills will be required? Do the existing staff members have these skills? If not, can they be trained in due course of time?</w:t>
      </w:r>
    </w:p>
    <w:p>
      <w:pPr>
        <w:pStyle w:val="Normal1"/>
        <w:widowControl/>
        <w:overflowPunct w:val="true"/>
        <w:bidi w:val="0"/>
        <w:spacing w:lineRule="auto" w:line="360" w:before="0" w:after="0"/>
        <w:jc w:val="left"/>
        <w:rPr>
          <w:b w:val="false"/>
          <w:b w:val="false"/>
          <w:bCs w:val="false"/>
        </w:rPr>
      </w:pPr>
      <w:r>
        <w:rPr>
          <w:rFonts w:cs="Times New Roman" w:ascii="Times New Roman" w:hAnsi="Times New Roman"/>
          <w:b w:val="false"/>
          <w:bCs w:val="false"/>
          <w:color w:val="000000"/>
          <w:sz w:val="24"/>
          <w:szCs w:val="24"/>
          <w:shd w:fill="auto" w:val="clear"/>
        </w:rPr>
        <w:tab/>
        <w:t>This feasibility study is carried out by a small group of people who are familiar with information system technique and are skilled in system analysis and design process.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Proposed projects are beneficial only if they can be turned into information system that will meet the operating requirements of the organization. This test of feasibility asks if the system will work when it is developed and installed.</w:t>
      </w:r>
    </w:p>
    <w:p>
      <w:pPr>
        <w:pStyle w:val="Normal1"/>
        <w:widowControl/>
        <w:overflowPunct w:val="true"/>
        <w:bidi w:val="0"/>
        <w:spacing w:lineRule="auto" w:line="360" w:before="0" w:after="0"/>
        <w:jc w:val="left"/>
        <w:rPr>
          <w:rFonts w:ascii="Times New Roman" w:hAnsi="Times New Roman" w:cs="Times New Roman"/>
          <w:color w:val="000000"/>
          <w:sz w:val="24"/>
          <w:szCs w:val="24"/>
        </w:rPr>
      </w:pPr>
      <w:r>
        <w:rPr>
          <w:b w:val="false"/>
          <w:bCs w:val="false"/>
        </w:rPr>
      </w:r>
      <w:r>
        <w:br w:type="page"/>
      </w:r>
    </w:p>
    <w:p>
      <w:pPr>
        <w:pStyle w:val="Normal"/>
        <w:widowControl/>
        <w:overflowPunct w:val="true"/>
        <w:bidi w:val="0"/>
        <w:spacing w:lineRule="auto" w:line="360"/>
        <w:ind w:left="0" w:right="0" w:hanging="0"/>
        <w:jc w:val="center"/>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 xml:space="preserve">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w:t>
      </w:r>
      <w:r>
        <w:rPr>
          <w:rFonts w:ascii="Times New Roman" w:hAnsi="Times New Roman"/>
          <w:b w:val="false"/>
          <w:bCs w:val="false"/>
          <w:sz w:val="24"/>
          <w:szCs w:val="24"/>
        </w:rPr>
        <w:t>project</w:t>
      </w:r>
      <w:r>
        <w:rPr>
          <w:rFonts w:ascii="Times New Roman" w:hAnsi="Times New Roman"/>
          <w:b w:val="false"/>
          <w:bCs w:val="false"/>
          <w:sz w:val="24"/>
          <w:szCs w:val="24"/>
        </w:rPr>
        <w:t xml:space="preserve">. Terminal elements and summary elements constitute the </w:t>
      </w:r>
      <w:r>
        <w:rPr>
          <w:rFonts w:ascii="Times New Roman" w:hAnsi="Times New Roman"/>
          <w:b w:val="false"/>
          <w:bCs w:val="false"/>
          <w:sz w:val="24"/>
          <w:szCs w:val="24"/>
        </w:rPr>
        <w:t>work breakdown structure</w:t>
      </w:r>
      <w:r>
        <w:rPr>
          <w:rFonts w:ascii="Times New Roman" w:hAnsi="Times New Roman"/>
          <w:b w:val="false"/>
          <w:bCs w:val="false"/>
          <w:sz w:val="24"/>
          <w:szCs w:val="24"/>
        </w:rPr>
        <w:t xml:space="preserve"> of the project. Modern Gantt charts also show the </w:t>
      </w:r>
      <w:r>
        <w:rPr>
          <w:rFonts w:ascii="Times New Roman" w:hAnsi="Times New Roman"/>
          <w:b w:val="false"/>
          <w:bCs w:val="false"/>
          <w:sz w:val="24"/>
          <w:szCs w:val="24"/>
        </w:rPr>
        <w:t xml:space="preserve">dependency </w:t>
      </w:r>
      <w:r>
        <w:rPr>
          <w:rFonts w:ascii="Times New Roman" w:hAnsi="Times New Roman"/>
          <w:b w:val="false"/>
          <w:bCs w:val="false"/>
          <w:sz w:val="24"/>
          <w:szCs w:val="24"/>
        </w:rPr>
        <w:t>(i.e.,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sz w:val="24"/>
          <w:szCs w:val="24"/>
        </w:rPr>
        <w:t>Gantt charts are sometimes equated with bar charts.</w:t>
      </w:r>
      <w:r>
        <w:rPr>
          <w:rFonts w:ascii="Times New Roman" w:hAnsi="Times New Roman"/>
          <w:b w:val="false"/>
          <w:bCs w:val="false"/>
          <w:sz w:val="24"/>
          <w:szCs w:val="24"/>
        </w:rPr>
        <w:t xml:space="preserve"> </w:t>
      </w:r>
      <w:r>
        <w:rPr>
          <w:rFonts w:ascii="Times New Roman" w:hAnsi="Times New Roman"/>
          <w:b w:val="false"/>
          <w:bCs w:val="false"/>
          <w:sz w:val="24"/>
          <w:szCs w:val="24"/>
        </w:rPr>
        <w:t>G</w:t>
      </w:r>
      <w:r>
        <w:rPr>
          <w:rFonts w:ascii="Times New Roman" w:hAnsi="Times New Roman"/>
          <w:b w:val="false"/>
          <w:bCs w:val="false"/>
          <w:sz w:val="24"/>
          <w:szCs w:val="24"/>
        </w:rPr>
        <w:t xml:space="preserve">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xml:space="preserve">, where each task is scheduled to start immediately when its prerequisites are complete. This method maximizes the </w:t>
      </w:r>
      <w:r>
        <w:rPr>
          <w:rFonts w:ascii="Times New Roman" w:hAnsi="Times New Roman"/>
          <w:b w:val="false"/>
          <w:bCs w:val="false"/>
          <w:sz w:val="24"/>
          <w:szCs w:val="24"/>
        </w:rPr>
        <w:t>float time</w:t>
      </w:r>
      <w:r>
        <w:rPr>
          <w:rFonts w:ascii="Times New Roman" w:hAnsi="Times New Roman"/>
          <w:b w:val="false"/>
          <w:bCs w:val="false"/>
          <w:sz w:val="24"/>
          <w:szCs w:val="24"/>
        </w:rPr>
        <w:t xml:space="preserv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w:t>
      </w:r>
      <w:r>
        <w:rPr>
          <w:rFonts w:ascii="Times New Roman" w:hAnsi="Times New Roman"/>
          <w:b w:val="false"/>
          <w:bCs w:val="false"/>
          <w:sz w:val="24"/>
          <w:szCs w:val="24"/>
        </w:rPr>
        <w:t>Critical Path Network</w:t>
      </w:r>
      <w:r>
        <w:rPr>
          <w:rFonts w:ascii="Times New Roman" w:hAnsi="Times New Roman"/>
          <w:b w:val="false"/>
          <w:bCs w:val="false"/>
          <w:sz w:val="24"/>
          <w:szCs w:val="24"/>
        </w:rPr>
        <w:t xml:space="preserve"> </w:t>
      </w:r>
      <w:r>
        <w:rPr>
          <w:rFonts w:ascii="Times New Roman" w:hAnsi="Times New Roman"/>
          <w:b w:val="false"/>
          <w:bCs w:val="false"/>
          <w:sz w:val="24"/>
          <w:szCs w:val="24"/>
        </w:rPr>
        <w:t>Diagrams</w:t>
      </w:r>
      <w:r>
        <w:rPr>
          <w:rFonts w:ascii="Times New Roman" w:hAnsi="Times New Roman"/>
          <w:b w:val="false"/>
          <w:bCs w:val="false"/>
          <w:sz w:val="24"/>
          <w:szCs w:val="24"/>
        </w:rPr>
        <w:t xml:space="preserve">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r>
        <w:br w:type="page"/>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PERT</w:t>
      </w:r>
      <w:r>
        <w:rPr>
          <w:rFonts w:ascii="Times New Roman" w:hAnsi="Times New Roman"/>
          <w:b/>
          <w:bCs/>
          <w:sz w:val="32"/>
          <w:szCs w:val="32"/>
        </w:rPr>
        <w:t xml:space="preserve">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b/>
          <w:bCs/>
          <w:sz w:val="24"/>
          <w:szCs w:val="24"/>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b w:val="false"/>
          <w:bCs w:val="false"/>
          <w:sz w:val="24"/>
          <w:szCs w:val="24"/>
        </w:rPr>
      </w:r>
    </w:p>
    <w:p>
      <w:pPr>
        <w:pStyle w:val="Normal"/>
        <w:widowControl/>
        <w:overflowPunct w:val="true"/>
        <w:bidi w:val="0"/>
        <w:spacing w:lineRule="auto" w:line="360"/>
        <w:ind w:left="0" w:right="0" w:hanging="0"/>
        <w:jc w:val="center"/>
        <w:rPr>
          <w:b/>
          <w:b/>
          <w:bCs/>
        </w:rPr>
      </w:pPr>
      <w:r>
        <w:rPr>
          <w:b/>
          <w:bCs/>
        </w:rPr>
      </w:r>
      <w:r>
        <w:br w:type="page"/>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eastAsia="en-US" w:val="en-IN" w:bidi="hi-IN"/>
    </w:rPr>
  </w:style>
  <w:style w:type="paragraph" w:styleId="NormalWeb">
    <w:name w:val="Normal (Web)"/>
    <w:basedOn w:val="Normal"/>
    <w:qFormat/>
    <w:pPr/>
    <w:rPr>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326</TotalTime>
  <Application>LibreOffice/6.0.6.2$Linux_X86_64 LibreOffice_project/00m0$Build-2</Application>
  <Pages>30</Pages>
  <Words>4626</Words>
  <Characters>23831</Characters>
  <CharactersWithSpaces>28748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2018-10-29T11:55:43Z</dcterms:modified>
  <cp:revision>23</cp:revision>
  <dc:subject/>
  <dc:title/>
</cp:coreProperties>
</file>