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B5C"/>
          <w:sz w:val="40"/>
          <w:szCs w:val="40"/>
        </w:rPr>
        <w:t xml:space="preserve">Data Sources Inventory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MHEWS (Multi-Hazard Early Warning System) · Current Status of Sources Actually in the Codebase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Updated 2026-07-20. This document brings together, in a single list, every data source currently in actual use in the project, how each one is fetched or processed, and which category it falls into (live API, one-time aggregation, static file, configured-but-not-wired, or manual upload). It was compiled by scanning the Edge Functions under supabase/functions and the data_sources seed records under supabase/migrations, and reflects real, live-verified data — not just written code.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1. Live / Automatically Fetched Hazard Sources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sources are triggered automatically on a periodic schedule via pg_cron (ranging from minutes to hours); incoming data is normalized and written to the relevant table (earthquake, flood, wildfire, drought, food_security). None of these are aggregations — each run pulls the current live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4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GeoJSON API, no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polled every 1 min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EMSC (seismicportal.eu)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(push)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live push — not polling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FDSN Event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configured, 2-min interval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Turkey only (country_code=TR)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Kandilli (proxy)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Turkey only (country_code=TR)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GloFAS / Copernicus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+ Food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 (filtered)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used for both hazard types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FIRMS (VIIRS)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JSON/CSV API, key 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15-min interval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FEWS 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(FEWS countries)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WFP VAM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Drought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GeoJSON 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WFP HungerMap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GDACS (REST + RSS)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Multi-hazard (earthquake/flood/drought/wildfire)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+ RSS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4 hazard types from one endpoint (gdacsSplit.ts)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2. Population Exposure — Kontur &amp; WorldPop (Both Now Live)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 live hazard event — a static/periodically updated data layer representing a country's population distribution. Of the four population sources originally evaluated (WorldPop, Meta, GHSL, Kontur), Kontur was the first integrated because it pre-aggregates its data into H3 hexagons on its own end. WorldPop was the second — closing the long-standing raw-raster gap (spec 043): a new source-agnostic raster-to-hexagon pipeline (GeoTIFF read via geotiff.js, pixel-to-H3-cell aggregation via h3-js, no GDAL/native dependency) now converts WorldPop's 100m-resolution population GeoTIFFs into the same hexagon format. Meta/HDX Population and GHSL remain unintegrated (see section 8 below) — their own access patterns haven't been independently confirmed the way WorldPop's have, but the same generic pipeline would onboard them with a small config addition, not new processing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Kontur Population — a per-country GeoPackage file is downloaded from HDX (weekly cron), parsed with sql.js (WASM SQLite), and its H3 hexagon cells are written to the exposure_datasets/exposure_features tables.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Which Kontur dataset corresponds to which country is resolved once, at country onboarding, via the HDX search API, and the result is written to the database — not to the code (a design that scales to 185 countries).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WorldPop Population — a free, no-key, per-country REST API (hub.worldpop.org) resolves each served country's latest-year population GeoTIFF download URL; the raster is downloaded, read in windowed row-blocks (not loaded whole into memory), and aggregated into H3 resolution-7 hexagons, then written via the same generic exposure writer Kontur/roads/rivers/basins already use — appearing as an independent, separately-toggleable population layer, not merged with Kontur's own hexagons.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Kontur live and running for all three onboarded countries — real data as of 2026-07-20: Turkey 20,411 features, Madagascar 13,889 features, Malaysia 8,832 features. WorldPop live for Turkey and Madagascar: Turkey 19,930 hexagons, Madagascar 16,227 hexagons. Feature counts are lower than the previous update because a 2026-07-19 fix (commit 87ec4bc) re-aggregated both sources to a coarser H3 resolution — Kontur to resolution 6 (one level coarser than WorldPop's resolution 7) — after discovering the original per-country resolution produced too many hexagons for get_dataset_features_geojson to serialize before the database statement timeout, so the population layer was silently failing to render on toggle. Total summed population is unchanged; only the hexagon cell count is smaller.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3. Auto-Imported Exposure Layers — Roads, Rivers &amp; Watersheds (New)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three layers were not present in the previous version of this inventory (they were either evaluated-only or delivered via manual upload). All three are now live, automatically imported, and visible on the map as independently toggleable layers with click-to-inspect details (spec 042).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OSM/Overpass Roads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Google Roads API is explicitly not used — it is a paid service (roughly $150+/month). OSM/Overpass, the free alternative, is now fully wired: a periodic import queries OpenStreetMap's road network per served country (motorway/trunk/primary classification) and writes it to exposure_datasets/exposure_features. Live data as of 2026-07-20: Turkey 65,010 features, Madagascar 2,192 features (Madagascar has no OSM ways tagged “motorway”, so its road network relies on the trunk/primary tiers).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HydroRIVERS (River Network)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Free, no-waitlist global river-network line data (HydroSHEDS family) — distributed as continent-scale shapefiles, downloaded once and spatially clipped to each served country's boundary. Live data: Turkey 40,421 features, Madagascar 55,196 features.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HydroBASINS (Watershed Boundaries, Level 6)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Same free HydroSHEDS family as HydroRIVERS — this is the same data source behind Google Flood Hub's “hybas_” gauge IDs and its basin-area popup, which is what originally motivated adding this layer. Clicking a watershed polygon on our map shows its area, the same interaction seen in Google Flood Hub. Live data: Turkey 115 features, Madagascar 80 features.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Google's Flood Hub / Flood Forecasting API itself (live flood forecasts, not just the underlying HydroBASINS geometry) was evaluated separately — it is free but currently gated behind a multi-month approval waitlist, incompatible with the demo timeline, and remains out of scope pending access.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4. Boundary Data — Static, Downloaded Once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a live API; downloaded once into the repository and stored as GeoJSON.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geoBoundaries (via HDX) — Turkey's 81 provinces (ADM1), Malaysia's 16 states, and Madagascar's 22 regions (ADM1), stored as static GeoJSON under src/data/boundaries/. Onboarding a new country simply means adding one more file in the same format.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5. Exposure Layer Map Visualization (New)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new, generic, toggleable layer panel now exists on the map: any exposure dataset (population, roads, rivers, basins — and any future source) can be switched on/off independently, uses graduated, data-driven color coding per layer (added 2026-07-19, replacing one flat color per layer), and shows a click-to-inspect popup with that feature's key attributes. No source-specific code exists in the rendering path — a new source type appears automatically once imported. This directly addresses earlier feedback that the interface felt “theoretical” compared to reference tools like Google Flood Hub.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6. Sources Configured But Not Yet Wired Into Code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sources have a row in the data_sources table (endpoint URL, poll interval, etc.), but no fetch function has been written to actually call them yet — meaning they currently retrieve no data at all; they are placeholders for future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PTWC (REST + RSS)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Tsunami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in the database, no fetch function exists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Epidemic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in the database, no fetch function exists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7. Data Delivered via Manual Upload (Buildings, Other Exposure Layers)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Roads and river/watershed data no longer rely on manual upload (see section 3). Building data (OpenBuildingMap/OSM) and any other custom vector layer still have no automated fetch — a country admin manually uploads a GeoJSON file through the generic upload-exposure-dataset Edge Function; the system validates it and writes it into the same exposure_datasets/exposure_features tables used by every automated source.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8. Sources Evaluated but Not Yet Integrated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Sources from our question list to the partner that have no counterpart in the code at all, for reasons such as raw raster format, paid access, or static/manual data. WorldPop was removed from this list in this update — see section 2 — now that the raster-processing pipeline exists; Meta/HDX Population and GHSL remain here since their own access patterns haven't been independently confirmed yet, though the same pipeline would onboard them via a small config addition per spec 043's design.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Meta/HDX Population, GHSL — raw raster/pixel-level data; access pattern (registration, licensing, file format) not yet independently confirmed the way WorldPop's was.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INFORM Index — static, updated per-country by UNDP, no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SPI / Drought.gov (CMORPH), CHIRPS — scope/format clarification pending (likely raster).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EU GDO (Soil Moisture), FAPAR — API endpoint and account requirement clarification pending.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JRC GFM — overlaps with GloFAS, requires registration.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OpenBuildingMap — programmatic access clarification pending.</w:t>
      </w:r>
    </w:p>
    <w:p>
      <w:pPr>
        <w:pageBreakBefore/>
      </w:pPr>
    </w:p>
    <w:p>
      <w:pPr>
        <w:pStyle w:val="Heading1"/>
        <w:spacing w:after="200" w:before="320"/>
      </w:pPr>
      <w:r>
        <w:rPr>
          <w:rFonts w:ascii="Arial" w:cs="Arial" w:eastAsia="Arial" w:hAnsi="Arial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Live/automated hazard 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running on cron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exposure (Kontur + WorldPop)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Kontur: TR/MG/MY; WorldPop: TR/MG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Roads / rivers / watersheds (auto-imported)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— Turkey + Madagascar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data (static)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source (geoBoundaries)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TR + MY + MG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layer map visualization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Live, generic, works for all exposure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but not wired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sources (PTWC, WHO)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only, no fetch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upload (buildings,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(generic)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API; admin uploads GeoJSON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code counterpart yet; raster pipeline exists, config-only to add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B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2026-07-19T13:40:01.258Z</dcterms:created>
  <dcterms:modified xsi:type="dcterms:W3CDTF">2026-07-19T13:40:01.259Z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