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B5C"/>
          <w:sz w:val="40"/>
          <w:szCs w:val="40"/>
        </w:rPr>
        <w:t xml:space="preserve">Data Sources Inventory</w:t>
      </w:r>
    </w:p>
    <w:p>
      <w:pPr>
        <w:spacing w:after="1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MHEWS (Multi-Hazard Early Warning System) · Current Status of Sources Actually in the Codebase</w:t>
      </w:r>
    </w:p>
    <w:p>
      <w:pPr>
        <w:spacing w:after="240"/>
      </w:pPr>
      <w:r>
        <w:rPr>
          <w:rFonts w:ascii="Arial" w:cs="Arial" w:eastAsia="Arial" w:hAnsi="Arial"/>
          <w:sz w:val="22"/>
          <w:szCs w:val="22"/>
        </w:rPr>
        <w:t>Updated 2026-07-20 (revised a third time the same day — GDO SPI (GPCC) was implemented end-to-end: shared fetch module, Edge Function, migration pushed, deployed — but hits the same platform-level WORKER_RESOURCE_LIMIT that blocked GHSL; confirmed it is NOT caused by the h3-js dependency GHSL's attempt suspected, since GDO SPI's fetch code never imports h3-js at all and still hits the same ceiling). This document brings together, in a single list, every data source currently in actual use in the project, how each one is fetched or processed, and which category it falls into (live API, one-time aggregation, static file, configured-but-not-wired, or manual upload). It was compiled by scanning the Edge Functions under supabase/functions and the data_sources seed records under supabase/migrations, and reflects real, live-verified data — not just written code.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1. Live / Automatically Fetched Hazard Sources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These sources are triggered automatically on a periodic schedule via pg_cron (ranging from minutes to hours); incoming data is normalized and written to the relevant table (earthquake, flood, wildfire, drought, food_security). None of these are aggregations — each run pulls the current live data. Two more joined this list on 2026-07-20: PTWC (tsunami, REST bulletin feed, every 3 min) and WHO (epidemic, disease outbreak API, every 30 min) — both existed only as fetch code sitting unused in this project’s pre-Edge-Function aggregator (server/) until today; see the updated Summary Table at the end of this document.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200"/>
        <w:gridCol w:w="2400"/>
        <w:gridCol w:w="2860"/>
      </w:tblGrid>
      <w:tr>
        <w:trPr>
          <w:tblHeader/>
        </w:trP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Hazard Type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Access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USGS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Earthquake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GeoJSON API, no key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Global, polled every 1 min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EMSC (seismicportal.eu)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Earthquake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WebSocket (push)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Global, live push — not polling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GEOFON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Earthquake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FDSN Event API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Global, configured, 2-min interval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AFAD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Earthquake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API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Turkey only (country_code=TR)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Kandilli (proxy)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Earthquake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API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Turkey only (country_code=TR)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GloFAS / Copernicus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Flood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API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ReliefWeb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Flood + Food Security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API (filtered)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Global, used for both hazard types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NASA FIRMS (VIIRS)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Wildfire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JSON/CSV API, key required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Global, 15-min interval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FEWS NET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Drought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API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 (FEWS countries)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WFP VAM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Drought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GeoJSON endpoint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WFP HungerMap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Food Security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API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GDACS (REST + RSS)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Multi-hazard (earthquake/flood/drought/wildfire)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+ RSS API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Split into 4 hazard types from one endpoint (gdacsSplit.ts)</w:t>
            </w:r>
          </w:p>
        </w:tc>
      </w:tr>
    </w:tbl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2. Population Exposure — Kontur &amp; WorldPop (Both Now Live)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Not a live hazard event — a static/periodically updated data layer representing a country's population distribution. Of the four population sources originally evaluated (WorldPop, Meta, GHSL, Kontur), Kontur was the first integrated because it pre-aggregates its data into H3 hexagons on its own end. WorldPop was the second — closing the long-standing raw-raster gap (spec 043): a new source-agnostic raster-to-hexagon pipeline (GeoTIFF read via geotiff.js, pixel-to-H3-cell aggregation via h3-js, no GDAL/native dependency) now converts WorldPop's 100m-resolution population GeoTIFFs into the same hexagon format. Meta/HDX Population and GHSL were both attempted on 2026-07-20 and remain unintegrated — see section 6 for the specific, now well-understood blocker each hit (not a vague "needs more research" anymore).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Kontur Population — a per-country GeoPackage file is downloaded from HDX (weekly cron), parsed with sql.js (WASM SQLite), and its H3 hexagon cells are written to the exposure_datasets/exposure_features tables.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Which Kontur dataset corresponds to which country is resolved once, at country onboarding, via the HDX search API, and the result is written to the database — not to the code (a design that scales to 185 countries).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WorldPop Population — a free, no-key, per-country REST API (hub.worldpop.org) resolves each served country's latest-year population GeoTIFF download URL; the raster is downloaded, read in windowed row-blocks (not loaded whole into memory), and aggregated into H3 resolution-7 hexagons, then written via the same generic exposure writer Kontur/roads/rivers/basins already use — appearing as an independent, separately-toggleable population layer, not merged with Kontur's own hexagons.</w:t>
      </w:r>
    </w:p>
    <w:p>
      <w:pP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Status: </w:t>
      </w:r>
      <w:r>
        <w:rPr>
          <w:rFonts w:ascii="Arial" w:cs="Arial" w:eastAsia="Arial" w:hAnsi="Arial"/>
          <w:sz w:val="22"/>
          <w:szCs w:val="22"/>
        </w:rPr>
        <w:t xml:space="preserve">Kontur live and running for all three onboarded countries — real data as of 2026-07-20: Turkey 20,411 features, Madagascar 13,889 features, Malaysia 8,832 features. WorldPop live for Turkey and Madagascar: Turkey 19,930 hexagons, Madagascar 16,227 hexagons. Feature counts are lower than the previous update because a 2026-07-19 fix (commit 87ec4bc) re-aggregated both sources to a coarser H3 resolution — Kontur to resolution 6 (one level coarser than WorldPop's resolution 7) — after discovering the original per-country resolution produced too many hexagons for get_dataset_features_geojson to serialize before the database statement timeout, so the population layer was silently failing to render on toggle. Total summed population is unchanged; only the hexagon cell count is smaller.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3. Auto-Imported Exposure Layers — Roads, Rivers, Watersheds &amp; Buildings (New)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These four layers were not present in an earlier version of this inventory (they were either evaluated-only or delivered via manual upload). All four are now live, automatically imported, and visible on the map as independently toggleable layers with click-to-inspect details (spec 042/044).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OSM/Overpass Roads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The Google Roads API is explicitly not used — it is a paid service (roughly $150+/month). OSM/Overpass, the free alternative, is now fully wired: a periodic import queries OpenStreetMap's road network per served country (motorway/trunk/primary classification) and writes it to exposure_datasets/exposure_features. Live data as of 2026-07-20: Turkey 65,010 features, Madagascar 2,192 features (Madagascar has no OSM ways tagged “motorway”, so its road network relies on the trunk/primary tiers).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HydroRIVERS (River Network)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Free, no-waitlist global river-network line data (HydroSHEDS family) — distributed as continent-scale shapefiles, downloaded once and spatially clipped to each served country's boundary. Live data: Turkey 40,421 features, Madagascar 55,196 features.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HydroBASINS (Watershed Boundaries, Level 6)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Same free HydroSHEDS family as HydroRIVERS — this is the same data source behind Google Flood Hub's “hybas_” gauge IDs and its basin-area popup, which is what originally motivated adding this layer. Clicking a watershed polygon on our map shows its area, the same interaction seen in Google Flood Hub. Live data: Turkey 115 features, Madagascar 80 features.</w:t>
      </w:r>
    </w:p>
    <w:p>
      <w:pPr>
        <w:spacing w:after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Google's Flood Hub / Flood Forecasting API itself (live flood forecasts, not just the underlying HydroBASINS geometry) was evaluated separately — it is free but currently gated behind a multi-month approval waitlist, incompatible with the demo timeline, and remains out of scope pending access.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OSM/Overpass Buildings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The "OpenBuildingMap" line item from section 8 (evaluated but not integrated) is now live, scoped to critical facilities rather than every OSM building footprint (spec 044): hospitals/clinics, schools/universities, and fire/police/government buildings, queried per served country via the same Overpass pattern as roads (amenity/office tags, not the highway tag). An unscoped building=* query was rejected outright — buildings outnumber roads by 1–2 orders of magnitude in a typical OSM extract, and osmRoadsFetch.ts already documents hitting the deployed Edge Function’s WORKER_RESOURCE_LIMIT at a much smaller scale. Each imported facility is tagged with an asset_category (critical_infrastructure_health/education/emergency) matching the taxonomy get_critical_infrastructure_features() already filters on, and counted (not measured by area) — this answers “how many critical facilities are in the affected area,” the same question ScenarioBuilder.vue already surfaces for population. Deployed and verified successfully invoking (health_state: healthy) as of 2026-07-20; first scheduled data (Sunday 05:00 UTC weekly cron) still pending as of this writing.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4. Boundary Data — Static, Downloaded Once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Not a live API; downloaded once into the repository and stored as GeoJSON.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geoBoundaries (via HDX) — Turkey's 81 provinces (ADM1), Malaysia's 16 states, and Madagascar's 22 regions (ADM1), stored as static GeoJSON under src/data/boundaries/. Onboarding a new country simply means adding one more file in the same format.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5. Exposure Layer Map Visualization (New)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A new, generic, toggleable layer panel now exists on the map: any exposure dataset (population, roads, rivers, basins — and any future source) can be switched on/off independently, uses graduated, data-driven color coding per layer (added 2026-07-19, replacing one flat color per layer), and shows a click-to-inspect popup with that feature's key attributes. No source-specific code exists in the rendering path — a new source type appears automatically once imported. This directly addresses earlier feedback that the interface felt “theoretical” compared to reference tools like Google Flood Hub.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6. Sources Configured But Not Yet Wired Into Code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>PTWC and WHO left this category on 2026-07-20 (now live — see section 1). Meta/HDX Population and GHSL took their place, and GDO SPI (GPCC) has now joined them: all three have a data_sources row AND working fetch code, but none is actually producing data yet — each for its own understood reason (not vague “needs research”).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Hazard Type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Meta/HDX Population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Population (exposure)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Per-country HDX package IDs resolved (TR/MG/MY); import code backed out — per-country rasters are ~10–11GB uncompressed (live-verified for Madagascar), too large for this Edge Function’s memory budget and for this machine’s available disk to process locally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GHSL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Population (exposure)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Fetch code complete and deployed (per-country 10° tile downloads, ~1.5MB each, not the whole 461MB world file); still hits the Edge Function’s memory ceiling within ~7-8s of invocation — found and fixed a real platform bug along the way (geotiff.js referencing the undefined ‘Worker’ global, which had ALSO been silently breaking WorldPop’s already-deployed import function)</w:t>
            </w:r>
          </w:p>
        </w:tc>
      </w:tr>
      <w:tr>
        <w:tc>
          <w:tcPr>
            <w:tcW w:type="dxa" w:w="2500"/>
          </w:tcPr>
          <w:p>
            <w:r>
              <w:t>GDO SPI (GPCC)</w:t>
            </w:r>
          </w:p>
        </w:tc>
        <w:tc>
          <w:tcPr>
            <w:tcW w:type="dxa" w:w="2500"/>
          </w:tcPr>
          <w:p>
            <w:r>
              <w:t>Drought intensity (exposure)</w:t>
            </w:r>
          </w:p>
        </w:tc>
        <w:tc>
          <w:tcPr>
            <w:tcW w:type="dxa" w:w="4360"/>
          </w:tcPr>
          <w:p>
            <w:r>
              <w:t>Live-verified GDO's WCS 2.0.0 API (coverageID=spgTS) works and returns a small, server-side country-cropped GeoTIFF per request — CHIRPS-based coverage IDs (spcST/spcLT) are listed in the same API but return HTTP 500 from GDO's own backend, so this uses GPCC instead (documented in-code and in exposure_datasets.source_metadata as NOT equivalent: 1981-2010 baseline vs 1991-2020, 1.0° vs 0.05° resolution). Migration pushed, Edge Function deployed 2026-07-20, but invoking it hits WORKER_RESOURCE_LIMIT — same ceiling as GHSL. Removing this function's h3-js import (it never used it; GHSL's attempt suspected h3-js/turf) did not fix it, narrowing the cause to geotiff.js's own baseline memory footprint in this Edge Function tier — not pursued further per standing instruction not to force past a confirmed platform-level limit.</w:t>
            </w:r>
          </w:p>
        </w:tc>
      </w:tr>
    </w:tbl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7. Data Delivered via Manual Upload (Other Exposure Layers)</w:t>
      </w:r>
    </w:p>
    <w:p>
      <w:pPr>
        <w:spacing w:after="240"/>
      </w:pPr>
      <w:r>
        <w:rPr>
          <w:rFonts w:ascii="Arial" w:cs="Arial" w:eastAsia="Arial" w:hAnsi="Arial"/>
          <w:sz w:val="22"/>
          <w:szCs w:val="22"/>
        </w:rPr>
        <w:t xml:space="preserve">Roads, river/watershed, and critical-facility building data no longer rely on manual upload (see section 3). Any other custom vector layer — a hospital bed count spreadsheet, a shelter capacity list, anything not covered by an automated source above — still has no automated fetch; a country admin manually uploads a GeoJSON file through the generic upload-exposure-dataset Edge Function; the system validates it and writes it into the same exposure_datasets/exposure_features tables used by every automated source.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8. Sources Evaluated but Not Yet Integrated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Sources with no live data flowing yet, for reasons ranging from "needs a decision only a human should make" (INFORM Index) to "needs real work this session couldn't finish" (CHIRPS/SPI, EU/Global Drought Observatory). OpenBuildingMap was removed from this list in this update — see section 3 — now live. Meta/HDX Population and GHSL moved to section 6 ("configured but not wired") — both were actually attempted this session, not just evaluated on paper, and each hit a specific, understood blocker rather than an unknown one.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>SPI / CHIRPS — CHIRPS' raw daily rainfall rasters ARE freely accessible (data.chc.ucsb.edu, no key), but this line item asks for SPI (Standardized Precipitation Index), a statistical product requiring 30+ years of per-pixel rainfall history fit to a gamma distribution, not derivable from a single raster. No provider publishes a ready-made CHIRPS-based SPI raster. The Global Drought Observatory DOES publish a ready-made SPI (GPCC-based, not CHIRPS) via a working API — this was actually implemented 2026-07-20 and moved to section 6 (blocked by a platform memory limit, not a missing-source problem anymore).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INFORM Index — static, updated per-country by UNDP, no API.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>Global Drought Observatory (JRC/Copernicus) — Soil Moisture Anomaly and FAPAR remain here (its SPI product moved to section 6, now implemented). Both remaining indicators are only available as NetCDF4/HDF5 bulk archives (live-verified: HDF5 magic bytes, ~260MB/year) or as WMS “quicklook” rendered images (fAPAR anomaly specifically) — neither is raw, analyzable data this project's GeoTIFF-only pipeline (geotiff.js/rasterToHexagon.ts) can read. Building NetCDF/GDAL support would need a separate Python service (this repo already runs a persistent, non-serverless Docker container — see docker-compose.yml — so this is an additive service, not new deployment infrastructure) — not attempted this session.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JRC GFM — overlaps with GloFAS, requires registration.</w:t>
      </w:r>
    </w:p>
    <w:p>
      <w:pPr>
        <w:pageBreakBefore/>
      </w:pPr>
    </w:p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Summary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39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Number of Sources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Live/automated hazard APIs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 sources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Active, running on cron (added 2026-07-20: PTWC, WHO)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Population exposure (Kontur + WorldPop)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sources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— Kontur: TR/MG/MY; WorldPop: TR/MG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Roads / rivers / watersheds / critical-facility buildings (auto-imported)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sources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— Turkey + Madagascar (buildings’ first data pending Sunday cron)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Boundary data (static)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source (geoBoundaries)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Ready for TR + MY + MG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Exposure layer map visualization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Live, generic, works for all exposure sources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Configured but not wired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3 sources (Meta/HDX Population, GHSL, GDO SPI)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All three blocked by the same Edge Function WORKER_RESOURCE_LIMIT platform ceiling — see section 6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upload (buildings, etc.)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Unlimited (generic)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automated API; admin uploads GeoJSON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Under evaluation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3 sources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INFORM Index (no API, needs a manual/yearly process, not code); Global Drought Observatory Soil Moisture Anomaly + FAPAR (real data found, needs NetCDF/GDAL support — SPI itself moved to section 6); JRC GFM (redundant with GloFAS, deliberately skipped)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Arial" w:cs="Arial" w:eastAsia="Arial" w:hAnsi="Arial"/>
      <w:b/>
      <w:bCs/>
      <w:color w:val="1F3B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60"/>
      <w:outlineLvl w:val="1"/>
    </w:pPr>
    <w:rPr>
      <w:rFonts w:ascii="Arial" w:cs="Arial" w:eastAsia="Arial" w:hAnsi="Arial"/>
      <w:b/>
      <w:bCs/>
      <w:color w:val="2E5C8A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2026-07-19T13:40:01.258Z</dcterms:created>
  <dcterms:modified xsi:type="dcterms:W3CDTF">2026-07-19T13:40:01.259Z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