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PERKEMBANGAN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AKADEMIK DAN NON AKADEMIK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MAHASISWA PENERIMA KIP K SEMESTER GANJIL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1443990</wp:posOffset>
            </wp:positionH>
            <wp:positionV relativeFrom="paragraph">
              <wp:posOffset>198755</wp:posOffset>
            </wp:positionV>
            <wp:extent cx="2409825" cy="245745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12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</w:t>
      </w:r>
    </w:p>
    <w:p w:rsidR="00000000" w:rsidDel="00000000" w:rsidP="00000000" w:rsidRDefault="00000000" w:rsidRPr="00000000" w14:paraId="00000013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</w:t>
        <w:tab/>
        <w:t xml:space="preserve">:</w:t>
      </w:r>
    </w:p>
    <w:p w:rsidR="00000000" w:rsidDel="00000000" w:rsidP="00000000" w:rsidRDefault="00000000" w:rsidRPr="00000000" w14:paraId="00000014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JURUSAN</w:t>
        <w:tab/>
        <w:t xml:space="preserve">:</w:t>
      </w:r>
    </w:p>
    <w:p w:rsidR="00000000" w:rsidDel="00000000" w:rsidP="00000000" w:rsidRDefault="00000000" w:rsidRPr="00000000" w14:paraId="00000015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 xml:space="preserve">:</w:t>
      </w:r>
    </w:p>
    <w:p w:rsidR="00000000" w:rsidDel="00000000" w:rsidP="00000000" w:rsidRDefault="00000000" w:rsidRPr="00000000" w14:paraId="00000016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JENJANG</w:t>
        <w:tab/>
        <w:t xml:space="preserve">:</w:t>
      </w:r>
    </w:p>
    <w:p w:rsidR="00000000" w:rsidDel="00000000" w:rsidP="00000000" w:rsidRDefault="00000000" w:rsidRPr="00000000" w14:paraId="00000017">
      <w:pPr>
        <w:tabs>
          <w:tab w:val="left" w:pos="3686"/>
          <w:tab w:val="left" w:pos="4111"/>
        </w:tabs>
        <w:spacing w:after="0" w:lineRule="auto"/>
        <w:ind w:left="14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POLITEKNIK NEGERI KETAPANG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TAHUN AKADEMIK 2020 /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09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</w:t>
      </w:r>
    </w:p>
    <w:sectPr>
      <w:pgSz w:h="16839" w:w="11907" w:orient="portrait"/>
      <w:pgMar w:bottom="1418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5A09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5A09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qFormat w:val="1"/>
    <w:rsid w:val="007D5A0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5A0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D5A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H3vt+UYRc4BS0fi8cf9J7D2UQ==">AMUW2mW4xUYj+abw/e4SDeoz/4T9ZWvMl7+wjHxr5qvw0L893gWa7OTPNxAZYzr6tJKYnVMM4aiTW7dcUdsPyaXz+R6zZKfkdMQXbPz6d37UWGYgGOxdrrLcbXed5xZKCFPEbmQBc1RU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2020-08-26T04:30:00Z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