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804C1A" w:rsidP="00B21930">
      <w:pPr>
        <w:pStyle w:val="Title"/>
        <w:suppressAutoHyphens/>
        <w:spacing w:line="240" w:lineRule="auto"/>
        <w:jc w:val="right"/>
        <w:rPr>
          <w:sz w:val="56"/>
        </w:rPr>
      </w:pPr>
      <w:bookmarkStart w:id="0" w:name="_GoBack"/>
      <w:r>
        <w:rPr>
          <w:noProof/>
        </w:rPr>
        <w:drawing>
          <wp:inline distT="0" distB="0" distL="0" distR="0">
            <wp:extent cx="2669927" cy="144706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148" cy="1450432"/>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D049C1">
        <w:rPr>
          <w:sz w:val="56"/>
        </w:rPr>
        <w:t>Batch Information</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D049C1">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D049C1">
        <w:rPr>
          <w:sz w:val="56"/>
        </w:rPr>
        <w:t>BatchML - Batch Information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962A6E"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962A6E" w:rsidRDefault="00962A6E">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_Toc351128117 \h </w:instrText>
      </w:r>
      <w:r>
        <w:rPr>
          <w:noProof/>
        </w:rPr>
      </w:r>
      <w:r>
        <w:rPr>
          <w:noProof/>
        </w:rPr>
        <w:fldChar w:fldCharType="separate"/>
      </w:r>
      <w:r w:rsidR="00D049C1">
        <w:rPr>
          <w:noProof/>
        </w:rPr>
        <w:t>4</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_Toc351128118 \h </w:instrText>
      </w:r>
      <w:r>
        <w:rPr>
          <w:noProof/>
        </w:rPr>
      </w:r>
      <w:r>
        <w:rPr>
          <w:noProof/>
        </w:rPr>
        <w:fldChar w:fldCharType="separate"/>
      </w:r>
      <w:r w:rsidR="00D049C1">
        <w:rPr>
          <w:noProof/>
        </w:rPr>
        <w:t>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_Toc351128119 \h </w:instrText>
      </w:r>
      <w:r>
        <w:rPr>
          <w:noProof/>
        </w:rPr>
      </w:r>
      <w:r>
        <w:rPr>
          <w:noProof/>
        </w:rPr>
        <w:fldChar w:fldCharType="separate"/>
      </w:r>
      <w:r w:rsidR="00D049C1">
        <w:rPr>
          <w:noProof/>
        </w:rPr>
        <w:t>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_Toc351128120 \h </w:instrText>
      </w:r>
      <w:r>
        <w:rPr>
          <w:noProof/>
        </w:rPr>
      </w:r>
      <w:r>
        <w:rPr>
          <w:noProof/>
        </w:rPr>
        <w:fldChar w:fldCharType="separate"/>
      </w:r>
      <w:r w:rsidR="00D049C1">
        <w:rPr>
          <w:noProof/>
        </w:rPr>
        <w:t>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_Toc351128121 \h </w:instrText>
      </w:r>
      <w:r>
        <w:rPr>
          <w:noProof/>
        </w:rPr>
      </w:r>
      <w:r>
        <w:rPr>
          <w:noProof/>
        </w:rPr>
        <w:fldChar w:fldCharType="separate"/>
      </w:r>
      <w:r w:rsidR="00D049C1">
        <w:rPr>
          <w:noProof/>
        </w:rPr>
        <w:t>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_Toc351128122 \h </w:instrText>
      </w:r>
      <w:r>
        <w:rPr>
          <w:noProof/>
        </w:rPr>
      </w:r>
      <w:r>
        <w:rPr>
          <w:noProof/>
        </w:rPr>
        <w:fldChar w:fldCharType="separate"/>
      </w:r>
      <w:r w:rsidR="00D049C1">
        <w:rPr>
          <w:noProof/>
        </w:rPr>
        <w:t>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_Toc351128123 \h </w:instrText>
      </w:r>
      <w:r>
        <w:rPr>
          <w:noProof/>
        </w:rPr>
      </w:r>
      <w:r>
        <w:rPr>
          <w:noProof/>
        </w:rPr>
        <w:fldChar w:fldCharType="separate"/>
      </w:r>
      <w:r w:rsidR="00D049C1">
        <w:rPr>
          <w:noProof/>
        </w:rPr>
        <w:t>5</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_Toc351128124 \h </w:instrText>
      </w:r>
      <w:r>
        <w:rPr>
          <w:noProof/>
        </w:rPr>
      </w:r>
      <w:r>
        <w:rPr>
          <w:noProof/>
        </w:rPr>
        <w:fldChar w:fldCharType="separate"/>
      </w:r>
      <w:r w:rsidR="00D049C1">
        <w:rPr>
          <w:noProof/>
        </w:rPr>
        <w:t>6</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Element Definitions</w:t>
      </w:r>
      <w:r>
        <w:rPr>
          <w:noProof/>
        </w:rPr>
        <w:tab/>
      </w:r>
      <w:r>
        <w:rPr>
          <w:noProof/>
        </w:rPr>
        <w:fldChar w:fldCharType="begin"/>
      </w:r>
      <w:r>
        <w:rPr>
          <w:noProof/>
        </w:rPr>
        <w:instrText xml:space="preserve"> PAGEREF _Toc351128125 \h </w:instrText>
      </w:r>
      <w:r>
        <w:rPr>
          <w:noProof/>
        </w:rPr>
      </w:r>
      <w:r>
        <w:rPr>
          <w:noProof/>
        </w:rPr>
        <w:fldChar w:fldCharType="separate"/>
      </w:r>
      <w:r w:rsidR="00D049C1">
        <w:rPr>
          <w:noProof/>
        </w:rPr>
        <w:t>6</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_Toc351128126 \h </w:instrText>
      </w:r>
      <w:r>
        <w:rPr>
          <w:noProof/>
        </w:rPr>
      </w:r>
      <w:r>
        <w:rPr>
          <w:noProof/>
        </w:rPr>
        <w:fldChar w:fldCharType="separate"/>
      </w:r>
      <w:r w:rsidR="00D049C1">
        <w:rPr>
          <w:noProof/>
        </w:rPr>
        <w:t>6</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_Toc351128127 \h </w:instrText>
      </w:r>
      <w:r>
        <w:rPr>
          <w:noProof/>
        </w:rPr>
      </w:r>
      <w:r>
        <w:rPr>
          <w:noProof/>
        </w:rPr>
        <w:fldChar w:fldCharType="separate"/>
      </w:r>
      <w:r w:rsidR="00D049C1">
        <w:rPr>
          <w:noProof/>
        </w:rPr>
        <w:t>8</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2.4</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_Toc351128128 \h </w:instrText>
      </w:r>
      <w:r>
        <w:rPr>
          <w:noProof/>
        </w:rPr>
      </w:r>
      <w:r>
        <w:rPr>
          <w:noProof/>
        </w:rPr>
        <w:fldChar w:fldCharType="separate"/>
      </w:r>
      <w:r w:rsidR="00D049C1">
        <w:rPr>
          <w:noProof/>
        </w:rPr>
        <w:t>8</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2.5</w:t>
      </w:r>
      <w:r>
        <w:rPr>
          <w:rFonts w:asciiTheme="minorHAnsi" w:eastAsiaTheme="minorEastAsia" w:hAnsiTheme="minorHAnsi" w:cstheme="minorBidi"/>
          <w:noProof/>
          <w:color w:val="auto"/>
          <w:szCs w:val="22"/>
        </w:rPr>
        <w:tab/>
      </w:r>
      <w:r>
        <w:rPr>
          <w:noProof/>
        </w:rPr>
        <w:t>User Enumeration Extensibility</w:t>
      </w:r>
      <w:r>
        <w:rPr>
          <w:noProof/>
        </w:rPr>
        <w:tab/>
      </w:r>
      <w:r>
        <w:rPr>
          <w:noProof/>
        </w:rPr>
        <w:fldChar w:fldCharType="begin"/>
      </w:r>
      <w:r>
        <w:rPr>
          <w:noProof/>
        </w:rPr>
        <w:instrText xml:space="preserve"> PAGEREF _Toc351128129 \h </w:instrText>
      </w:r>
      <w:r>
        <w:rPr>
          <w:noProof/>
        </w:rPr>
      </w:r>
      <w:r>
        <w:rPr>
          <w:noProof/>
        </w:rPr>
        <w:fldChar w:fldCharType="separate"/>
      </w:r>
      <w:r w:rsidR="00D049C1">
        <w:rPr>
          <w:noProof/>
        </w:rPr>
        <w:t>9</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Recipe Model</w:t>
      </w:r>
      <w:r>
        <w:rPr>
          <w:noProof/>
        </w:rPr>
        <w:tab/>
      </w:r>
      <w:r>
        <w:rPr>
          <w:noProof/>
        </w:rPr>
        <w:fldChar w:fldCharType="begin"/>
      </w:r>
      <w:r>
        <w:rPr>
          <w:noProof/>
        </w:rPr>
        <w:instrText xml:space="preserve"> PAGEREF _Toc351128130 \h </w:instrText>
      </w:r>
      <w:r>
        <w:rPr>
          <w:noProof/>
        </w:rPr>
      </w:r>
      <w:r>
        <w:rPr>
          <w:noProof/>
        </w:rPr>
        <w:fldChar w:fldCharType="separate"/>
      </w:r>
      <w:r w:rsidR="00D049C1">
        <w:rPr>
          <w:noProof/>
        </w:rPr>
        <w:t>11</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Master Recipe</w:t>
      </w:r>
      <w:r>
        <w:rPr>
          <w:noProof/>
        </w:rPr>
        <w:tab/>
      </w:r>
      <w:r>
        <w:rPr>
          <w:noProof/>
        </w:rPr>
        <w:fldChar w:fldCharType="begin"/>
      </w:r>
      <w:r>
        <w:rPr>
          <w:noProof/>
        </w:rPr>
        <w:instrText xml:space="preserve"> PAGEREF _Toc351128131 \h </w:instrText>
      </w:r>
      <w:r>
        <w:rPr>
          <w:noProof/>
        </w:rPr>
      </w:r>
      <w:r>
        <w:rPr>
          <w:noProof/>
        </w:rPr>
        <w:fldChar w:fldCharType="separate"/>
      </w:r>
      <w:r w:rsidR="00D049C1">
        <w:rPr>
          <w:noProof/>
        </w:rPr>
        <w:t>11</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Control Recipe</w:t>
      </w:r>
      <w:r>
        <w:rPr>
          <w:noProof/>
        </w:rPr>
        <w:tab/>
      </w:r>
      <w:r>
        <w:rPr>
          <w:noProof/>
        </w:rPr>
        <w:fldChar w:fldCharType="begin"/>
      </w:r>
      <w:r>
        <w:rPr>
          <w:noProof/>
        </w:rPr>
        <w:instrText xml:space="preserve"> PAGEREF _Toc351128132 \h </w:instrText>
      </w:r>
      <w:r>
        <w:rPr>
          <w:noProof/>
        </w:rPr>
      </w:r>
      <w:r>
        <w:rPr>
          <w:noProof/>
        </w:rPr>
        <w:fldChar w:fldCharType="separate"/>
      </w:r>
      <w:r w:rsidR="00D049C1">
        <w:rPr>
          <w:noProof/>
        </w:rPr>
        <w:t>13</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Recipe Building Blocks</w:t>
      </w:r>
      <w:r>
        <w:rPr>
          <w:noProof/>
        </w:rPr>
        <w:tab/>
      </w:r>
      <w:r>
        <w:rPr>
          <w:noProof/>
        </w:rPr>
        <w:fldChar w:fldCharType="begin"/>
      </w:r>
      <w:r>
        <w:rPr>
          <w:noProof/>
        </w:rPr>
        <w:instrText xml:space="preserve"> PAGEREF _Toc351128133 \h </w:instrText>
      </w:r>
      <w:r>
        <w:rPr>
          <w:noProof/>
        </w:rPr>
      </w:r>
      <w:r>
        <w:rPr>
          <w:noProof/>
        </w:rPr>
        <w:fldChar w:fldCharType="separate"/>
      </w:r>
      <w:r w:rsidR="00D049C1">
        <w:rPr>
          <w:noProof/>
        </w:rPr>
        <w:t>15</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Recipe Header</w:t>
      </w:r>
      <w:r>
        <w:rPr>
          <w:noProof/>
        </w:rPr>
        <w:tab/>
      </w:r>
      <w:r>
        <w:rPr>
          <w:noProof/>
        </w:rPr>
        <w:fldChar w:fldCharType="begin"/>
      </w:r>
      <w:r>
        <w:rPr>
          <w:noProof/>
        </w:rPr>
        <w:instrText xml:space="preserve"> PAGEREF _Toc351128134 \h </w:instrText>
      </w:r>
      <w:r>
        <w:rPr>
          <w:noProof/>
        </w:rPr>
      </w:r>
      <w:r>
        <w:rPr>
          <w:noProof/>
        </w:rPr>
        <w:fldChar w:fldCharType="separate"/>
      </w:r>
      <w:r w:rsidR="00D049C1">
        <w:rPr>
          <w:noProof/>
        </w:rPr>
        <w:t>16</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Recipe Formula</w:t>
      </w:r>
      <w:r>
        <w:rPr>
          <w:noProof/>
        </w:rPr>
        <w:tab/>
      </w:r>
      <w:r>
        <w:rPr>
          <w:noProof/>
        </w:rPr>
        <w:fldChar w:fldCharType="begin"/>
      </w:r>
      <w:r>
        <w:rPr>
          <w:noProof/>
        </w:rPr>
        <w:instrText xml:space="preserve"> PAGEREF _Toc351128135 \h </w:instrText>
      </w:r>
      <w:r>
        <w:rPr>
          <w:noProof/>
        </w:rPr>
      </w:r>
      <w:r>
        <w:rPr>
          <w:noProof/>
        </w:rPr>
        <w:fldChar w:fldCharType="separate"/>
      </w:r>
      <w:r w:rsidR="00D049C1">
        <w:rPr>
          <w:noProof/>
        </w:rPr>
        <w:t>17</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Recipe Element</w:t>
      </w:r>
      <w:r>
        <w:rPr>
          <w:noProof/>
        </w:rPr>
        <w:tab/>
      </w:r>
      <w:r>
        <w:rPr>
          <w:noProof/>
        </w:rPr>
        <w:fldChar w:fldCharType="begin"/>
      </w:r>
      <w:r>
        <w:rPr>
          <w:noProof/>
        </w:rPr>
        <w:instrText xml:space="preserve"> PAGEREF _Toc351128136 \h </w:instrText>
      </w:r>
      <w:r>
        <w:rPr>
          <w:noProof/>
        </w:rPr>
      </w:r>
      <w:r>
        <w:rPr>
          <w:noProof/>
        </w:rPr>
        <w:fldChar w:fldCharType="separate"/>
      </w:r>
      <w:r w:rsidR="00D049C1">
        <w:rPr>
          <w:noProof/>
        </w:rPr>
        <w:t>18</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Recipe Procedural Hierarchy</w:t>
      </w:r>
      <w:r>
        <w:rPr>
          <w:noProof/>
        </w:rPr>
        <w:tab/>
      </w:r>
      <w:r>
        <w:rPr>
          <w:noProof/>
        </w:rPr>
        <w:fldChar w:fldCharType="begin"/>
      </w:r>
      <w:r>
        <w:rPr>
          <w:noProof/>
        </w:rPr>
        <w:instrText xml:space="preserve"> PAGEREF _Toc351128137 \h </w:instrText>
      </w:r>
      <w:r>
        <w:rPr>
          <w:noProof/>
        </w:rPr>
      </w:r>
      <w:r>
        <w:rPr>
          <w:noProof/>
        </w:rPr>
        <w:fldChar w:fldCharType="separate"/>
      </w:r>
      <w:r w:rsidR="00D049C1">
        <w:rPr>
          <w:noProof/>
        </w:rPr>
        <w:t>19</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ProcedureLogic</w:t>
      </w:r>
      <w:r>
        <w:rPr>
          <w:noProof/>
        </w:rPr>
        <w:tab/>
      </w:r>
      <w:r>
        <w:rPr>
          <w:noProof/>
        </w:rPr>
        <w:fldChar w:fldCharType="begin"/>
      </w:r>
      <w:r>
        <w:rPr>
          <w:noProof/>
        </w:rPr>
        <w:instrText xml:space="preserve"> PAGEREF _Toc351128138 \h </w:instrText>
      </w:r>
      <w:r>
        <w:rPr>
          <w:noProof/>
        </w:rPr>
      </w:r>
      <w:r>
        <w:rPr>
          <w:noProof/>
        </w:rPr>
        <w:fldChar w:fldCharType="separate"/>
      </w:r>
      <w:r w:rsidR="00D049C1">
        <w:rPr>
          <w:noProof/>
        </w:rPr>
        <w:t>21</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Step</w:t>
      </w:r>
      <w:r>
        <w:rPr>
          <w:noProof/>
        </w:rPr>
        <w:tab/>
      </w:r>
      <w:r>
        <w:rPr>
          <w:noProof/>
        </w:rPr>
        <w:fldChar w:fldCharType="begin"/>
      </w:r>
      <w:r>
        <w:rPr>
          <w:noProof/>
        </w:rPr>
        <w:instrText xml:space="preserve"> PAGEREF _Toc351128139 \h </w:instrText>
      </w:r>
      <w:r>
        <w:rPr>
          <w:noProof/>
        </w:rPr>
      </w:r>
      <w:r>
        <w:rPr>
          <w:noProof/>
        </w:rPr>
        <w:fldChar w:fldCharType="separate"/>
      </w:r>
      <w:r w:rsidR="00D049C1">
        <w:rPr>
          <w:noProof/>
        </w:rPr>
        <w:t>22</w:t>
      </w:r>
      <w:r>
        <w:rPr>
          <w:noProof/>
        </w:rPr>
        <w:fldChar w:fldCharType="end"/>
      </w:r>
    </w:p>
    <w:p w:rsidR="00962A6E" w:rsidRDefault="00962A6E">
      <w:pPr>
        <w:pStyle w:val="TOC2"/>
        <w:tabs>
          <w:tab w:val="left" w:pos="3493"/>
        </w:tabs>
        <w:rPr>
          <w:rFonts w:asciiTheme="minorHAnsi" w:eastAsiaTheme="minorEastAsia" w:hAnsiTheme="minorHAnsi" w:cstheme="minorBidi"/>
          <w:noProof/>
          <w:color w:val="auto"/>
          <w:szCs w:val="22"/>
        </w:rPr>
      </w:pPr>
      <w:r>
        <w:rPr>
          <w:noProof/>
        </w:rPr>
        <w:t>3.10</w:t>
      </w:r>
      <w:r>
        <w:rPr>
          <w:rFonts w:asciiTheme="minorHAnsi" w:eastAsiaTheme="minorEastAsia" w:hAnsiTheme="minorHAnsi" w:cstheme="minorBidi"/>
          <w:noProof/>
          <w:color w:val="auto"/>
          <w:szCs w:val="22"/>
        </w:rPr>
        <w:tab/>
      </w:r>
      <w:r>
        <w:rPr>
          <w:noProof/>
        </w:rPr>
        <w:t>Transition</w:t>
      </w:r>
      <w:r>
        <w:rPr>
          <w:noProof/>
        </w:rPr>
        <w:tab/>
      </w:r>
      <w:r>
        <w:rPr>
          <w:noProof/>
        </w:rPr>
        <w:fldChar w:fldCharType="begin"/>
      </w:r>
      <w:r>
        <w:rPr>
          <w:noProof/>
        </w:rPr>
        <w:instrText xml:space="preserve"> PAGEREF _Toc351128140 \h </w:instrText>
      </w:r>
      <w:r>
        <w:rPr>
          <w:noProof/>
        </w:rPr>
      </w:r>
      <w:r>
        <w:rPr>
          <w:noProof/>
        </w:rPr>
        <w:fldChar w:fldCharType="separate"/>
      </w:r>
      <w:r w:rsidR="00D049C1">
        <w:rPr>
          <w:noProof/>
        </w:rPr>
        <w:t>22</w:t>
      </w:r>
      <w:r>
        <w:rPr>
          <w:noProof/>
        </w:rPr>
        <w:fldChar w:fldCharType="end"/>
      </w:r>
    </w:p>
    <w:p w:rsidR="00962A6E" w:rsidRDefault="00962A6E">
      <w:pPr>
        <w:pStyle w:val="TOC2"/>
        <w:tabs>
          <w:tab w:val="left" w:pos="3493"/>
        </w:tabs>
        <w:rPr>
          <w:rFonts w:asciiTheme="minorHAnsi" w:eastAsiaTheme="minorEastAsia" w:hAnsiTheme="minorHAnsi" w:cstheme="minorBidi"/>
          <w:noProof/>
          <w:color w:val="auto"/>
          <w:szCs w:val="22"/>
        </w:rPr>
      </w:pPr>
      <w:r>
        <w:rPr>
          <w:noProof/>
        </w:rPr>
        <w:t>3.11</w:t>
      </w:r>
      <w:r>
        <w:rPr>
          <w:rFonts w:asciiTheme="minorHAnsi" w:eastAsiaTheme="minorEastAsia" w:hAnsiTheme="minorHAnsi" w:cstheme="minorBidi"/>
          <w:noProof/>
          <w:color w:val="auto"/>
          <w:szCs w:val="22"/>
        </w:rPr>
        <w:tab/>
      </w:r>
      <w:r>
        <w:rPr>
          <w:noProof/>
        </w:rPr>
        <w:t>Link</w:t>
      </w:r>
      <w:r>
        <w:rPr>
          <w:noProof/>
        </w:rPr>
        <w:tab/>
      </w:r>
      <w:r>
        <w:rPr>
          <w:noProof/>
        </w:rPr>
        <w:fldChar w:fldCharType="begin"/>
      </w:r>
      <w:r>
        <w:rPr>
          <w:noProof/>
        </w:rPr>
        <w:instrText xml:space="preserve"> PAGEREF _Toc351128141 \h </w:instrText>
      </w:r>
      <w:r>
        <w:rPr>
          <w:noProof/>
        </w:rPr>
      </w:r>
      <w:r>
        <w:rPr>
          <w:noProof/>
        </w:rPr>
        <w:fldChar w:fldCharType="separate"/>
      </w:r>
      <w:r w:rsidR="00D049C1">
        <w:rPr>
          <w:noProof/>
        </w:rPr>
        <w:t>23</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Equipment Model</w:t>
      </w:r>
      <w:r>
        <w:rPr>
          <w:noProof/>
        </w:rPr>
        <w:tab/>
      </w:r>
      <w:r>
        <w:rPr>
          <w:noProof/>
        </w:rPr>
        <w:fldChar w:fldCharType="begin"/>
      </w:r>
      <w:r>
        <w:rPr>
          <w:noProof/>
        </w:rPr>
        <w:instrText xml:space="preserve"> PAGEREF _Toc351128142 \h </w:instrText>
      </w:r>
      <w:r>
        <w:rPr>
          <w:noProof/>
        </w:rPr>
      </w:r>
      <w:r>
        <w:rPr>
          <w:noProof/>
        </w:rPr>
        <w:fldChar w:fldCharType="separate"/>
      </w:r>
      <w:r w:rsidR="00D049C1">
        <w:rPr>
          <w:noProof/>
        </w:rPr>
        <w:t>24</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EquipmentElement</w:t>
      </w:r>
      <w:r>
        <w:rPr>
          <w:noProof/>
        </w:rPr>
        <w:tab/>
      </w:r>
      <w:r>
        <w:rPr>
          <w:noProof/>
        </w:rPr>
        <w:fldChar w:fldCharType="begin"/>
      </w:r>
      <w:r>
        <w:rPr>
          <w:noProof/>
        </w:rPr>
        <w:instrText xml:space="preserve"> PAGEREF _Toc351128143 \h </w:instrText>
      </w:r>
      <w:r>
        <w:rPr>
          <w:noProof/>
        </w:rPr>
      </w:r>
      <w:r>
        <w:rPr>
          <w:noProof/>
        </w:rPr>
        <w:fldChar w:fldCharType="separate"/>
      </w:r>
      <w:r w:rsidR="00D049C1">
        <w:rPr>
          <w:noProof/>
        </w:rPr>
        <w:t>24</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Equipment Hierarchy</w:t>
      </w:r>
      <w:r>
        <w:rPr>
          <w:noProof/>
        </w:rPr>
        <w:tab/>
      </w:r>
      <w:r>
        <w:rPr>
          <w:noProof/>
        </w:rPr>
        <w:fldChar w:fldCharType="begin"/>
      </w:r>
      <w:r>
        <w:rPr>
          <w:noProof/>
        </w:rPr>
        <w:instrText xml:space="preserve"> PAGEREF _Toc351128144 \h </w:instrText>
      </w:r>
      <w:r>
        <w:rPr>
          <w:noProof/>
        </w:rPr>
      </w:r>
      <w:r>
        <w:rPr>
          <w:noProof/>
        </w:rPr>
        <w:fldChar w:fldCharType="separate"/>
      </w:r>
      <w:r w:rsidR="00D049C1">
        <w:rPr>
          <w:noProof/>
        </w:rPr>
        <w:t>26</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Equipment Classes</w:t>
      </w:r>
      <w:r>
        <w:rPr>
          <w:noProof/>
        </w:rPr>
        <w:tab/>
      </w:r>
      <w:r>
        <w:rPr>
          <w:noProof/>
        </w:rPr>
        <w:fldChar w:fldCharType="begin"/>
      </w:r>
      <w:r>
        <w:rPr>
          <w:noProof/>
        </w:rPr>
        <w:instrText xml:space="preserve"> PAGEREF _Toc351128145 \h </w:instrText>
      </w:r>
      <w:r>
        <w:rPr>
          <w:noProof/>
        </w:rPr>
      </w:r>
      <w:r>
        <w:rPr>
          <w:noProof/>
        </w:rPr>
        <w:fldChar w:fldCharType="separate"/>
      </w:r>
      <w:r w:rsidR="00D049C1">
        <w:rPr>
          <w:noProof/>
        </w:rPr>
        <w:t>26</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Batch List Model</w:t>
      </w:r>
      <w:r>
        <w:rPr>
          <w:noProof/>
        </w:rPr>
        <w:tab/>
      </w:r>
      <w:r>
        <w:rPr>
          <w:noProof/>
        </w:rPr>
        <w:fldChar w:fldCharType="begin"/>
      </w:r>
      <w:r>
        <w:rPr>
          <w:noProof/>
        </w:rPr>
        <w:instrText xml:space="preserve"> PAGEREF _Toc351128146 \h </w:instrText>
      </w:r>
      <w:r>
        <w:rPr>
          <w:noProof/>
        </w:rPr>
      </w:r>
      <w:r>
        <w:rPr>
          <w:noProof/>
        </w:rPr>
        <w:fldChar w:fldCharType="separate"/>
      </w:r>
      <w:r w:rsidR="00D049C1">
        <w:rPr>
          <w:noProof/>
        </w:rPr>
        <w:t>30</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5.1</w:t>
      </w:r>
      <w:r>
        <w:rPr>
          <w:rFonts w:asciiTheme="minorHAnsi" w:eastAsiaTheme="minorEastAsia" w:hAnsiTheme="minorHAnsi" w:cstheme="minorBidi"/>
          <w:noProof/>
          <w:color w:val="auto"/>
          <w:szCs w:val="22"/>
        </w:rPr>
        <w:tab/>
      </w:r>
      <w:r>
        <w:rPr>
          <w:noProof/>
        </w:rPr>
        <w:t>BatchList</w:t>
      </w:r>
      <w:r>
        <w:rPr>
          <w:noProof/>
        </w:rPr>
        <w:tab/>
      </w:r>
      <w:r>
        <w:rPr>
          <w:noProof/>
        </w:rPr>
        <w:fldChar w:fldCharType="begin"/>
      </w:r>
      <w:r>
        <w:rPr>
          <w:noProof/>
        </w:rPr>
        <w:instrText xml:space="preserve"> PAGEREF _Toc351128147 \h </w:instrText>
      </w:r>
      <w:r>
        <w:rPr>
          <w:noProof/>
        </w:rPr>
      </w:r>
      <w:r>
        <w:rPr>
          <w:noProof/>
        </w:rPr>
        <w:fldChar w:fldCharType="separate"/>
      </w:r>
      <w:r w:rsidR="00D049C1">
        <w:rPr>
          <w:noProof/>
        </w:rPr>
        <w:t>30</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5.2</w:t>
      </w:r>
      <w:r>
        <w:rPr>
          <w:rFonts w:asciiTheme="minorHAnsi" w:eastAsiaTheme="minorEastAsia" w:hAnsiTheme="minorHAnsi" w:cstheme="minorBidi"/>
          <w:noProof/>
          <w:color w:val="auto"/>
          <w:szCs w:val="22"/>
        </w:rPr>
        <w:tab/>
      </w:r>
      <w:r>
        <w:rPr>
          <w:noProof/>
        </w:rPr>
        <w:t>BatchListEntry</w:t>
      </w:r>
      <w:r>
        <w:rPr>
          <w:noProof/>
        </w:rPr>
        <w:tab/>
      </w:r>
      <w:r>
        <w:rPr>
          <w:noProof/>
        </w:rPr>
        <w:fldChar w:fldCharType="begin"/>
      </w:r>
      <w:r>
        <w:rPr>
          <w:noProof/>
        </w:rPr>
        <w:instrText xml:space="preserve"> PAGEREF _Toc351128148 \h </w:instrText>
      </w:r>
      <w:r>
        <w:rPr>
          <w:noProof/>
        </w:rPr>
      </w:r>
      <w:r>
        <w:rPr>
          <w:noProof/>
        </w:rPr>
        <w:fldChar w:fldCharType="separate"/>
      </w:r>
      <w:r w:rsidR="00D049C1">
        <w:rPr>
          <w:noProof/>
        </w:rPr>
        <w:t>31</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6</w:t>
      </w:r>
      <w:r>
        <w:rPr>
          <w:rFonts w:asciiTheme="minorHAnsi" w:eastAsiaTheme="minorEastAsia" w:hAnsiTheme="minorHAnsi" w:cstheme="minorBidi"/>
          <w:caps w:val="0"/>
          <w:noProof/>
          <w:color w:val="auto"/>
          <w:szCs w:val="22"/>
        </w:rPr>
        <w:tab/>
      </w:r>
      <w:r>
        <w:rPr>
          <w:noProof/>
        </w:rPr>
        <w:t>Enumerations</w:t>
      </w:r>
      <w:r>
        <w:rPr>
          <w:noProof/>
        </w:rPr>
        <w:tab/>
      </w:r>
      <w:r>
        <w:rPr>
          <w:noProof/>
        </w:rPr>
        <w:fldChar w:fldCharType="begin"/>
      </w:r>
      <w:r>
        <w:rPr>
          <w:noProof/>
        </w:rPr>
        <w:instrText xml:space="preserve"> PAGEREF _Toc351128149 \h </w:instrText>
      </w:r>
      <w:r>
        <w:rPr>
          <w:noProof/>
        </w:rPr>
      </w:r>
      <w:r>
        <w:rPr>
          <w:noProof/>
        </w:rPr>
        <w:fldChar w:fldCharType="separate"/>
      </w:r>
      <w:r w:rsidR="00D049C1">
        <w:rPr>
          <w:noProof/>
        </w:rPr>
        <w:t>33</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7</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_Toc351128150 \h </w:instrText>
      </w:r>
      <w:r>
        <w:rPr>
          <w:noProof/>
        </w:rPr>
      </w:r>
      <w:r>
        <w:rPr>
          <w:noProof/>
        </w:rPr>
        <w:fldChar w:fldCharType="separate"/>
      </w:r>
      <w:r w:rsidR="00D049C1">
        <w:rPr>
          <w:noProof/>
        </w:rPr>
        <w:t>34</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t>7.1</w:t>
      </w:r>
      <w:r>
        <w:rPr>
          <w:rFonts w:asciiTheme="minorHAnsi" w:eastAsiaTheme="minorEastAsia" w:hAnsiTheme="minorHAnsi" w:cstheme="minorBidi"/>
          <w:noProof/>
          <w:color w:val="auto"/>
          <w:szCs w:val="22"/>
        </w:rPr>
        <w:tab/>
      </w:r>
      <w:r>
        <w:rPr>
          <w:noProof/>
        </w:rPr>
        <w:t>Top Level Elements</w:t>
      </w:r>
      <w:r>
        <w:rPr>
          <w:noProof/>
        </w:rPr>
        <w:tab/>
      </w:r>
      <w:r>
        <w:rPr>
          <w:noProof/>
        </w:rPr>
        <w:fldChar w:fldCharType="begin"/>
      </w:r>
      <w:r>
        <w:rPr>
          <w:noProof/>
        </w:rPr>
        <w:instrText xml:space="preserve"> PAGEREF _Toc351128151 \h </w:instrText>
      </w:r>
      <w:r>
        <w:rPr>
          <w:noProof/>
        </w:rPr>
      </w:r>
      <w:r>
        <w:rPr>
          <w:noProof/>
        </w:rPr>
        <w:fldChar w:fldCharType="separate"/>
      </w:r>
      <w:r w:rsidR="00D049C1">
        <w:rPr>
          <w:noProof/>
        </w:rPr>
        <w:t>34</w:t>
      </w:r>
      <w:r>
        <w:rPr>
          <w:noProof/>
        </w:rPr>
        <w:fldChar w:fldCharType="end"/>
      </w:r>
    </w:p>
    <w:p w:rsidR="00962A6E" w:rsidRDefault="00962A6E">
      <w:pPr>
        <w:pStyle w:val="TOC2"/>
        <w:tabs>
          <w:tab w:val="left" w:pos="3382"/>
        </w:tabs>
        <w:rPr>
          <w:rFonts w:asciiTheme="minorHAnsi" w:eastAsiaTheme="minorEastAsia" w:hAnsiTheme="minorHAnsi" w:cstheme="minorBidi"/>
          <w:noProof/>
          <w:color w:val="auto"/>
          <w:szCs w:val="22"/>
        </w:rPr>
      </w:pPr>
      <w:r>
        <w:rPr>
          <w:noProof/>
        </w:rPr>
        <w:lastRenderedPageBreak/>
        <w:t>7.2</w:t>
      </w:r>
      <w:r>
        <w:rPr>
          <w:rFonts w:asciiTheme="minorHAnsi" w:eastAsiaTheme="minorEastAsia" w:hAnsiTheme="minorHAnsi" w:cstheme="minorBidi"/>
          <w:noProof/>
          <w:color w:val="auto"/>
          <w:szCs w:val="22"/>
        </w:rPr>
        <w:tab/>
      </w:r>
      <w:r>
        <w:rPr>
          <w:noProof/>
        </w:rPr>
        <w:t>Common Elements</w:t>
      </w:r>
      <w:r>
        <w:rPr>
          <w:noProof/>
        </w:rPr>
        <w:tab/>
      </w:r>
      <w:r>
        <w:rPr>
          <w:noProof/>
        </w:rPr>
        <w:fldChar w:fldCharType="begin"/>
      </w:r>
      <w:r>
        <w:rPr>
          <w:noProof/>
        </w:rPr>
        <w:instrText xml:space="preserve"> PAGEREF _Toc351128152 \h </w:instrText>
      </w:r>
      <w:r>
        <w:rPr>
          <w:noProof/>
        </w:rPr>
      </w:r>
      <w:r>
        <w:rPr>
          <w:noProof/>
        </w:rPr>
        <w:fldChar w:fldCharType="separate"/>
      </w:r>
      <w:r w:rsidR="00D049C1">
        <w:rPr>
          <w:noProof/>
        </w:rPr>
        <w:t>34</w:t>
      </w:r>
      <w:r>
        <w:rPr>
          <w:noProof/>
        </w:rPr>
        <w:fldChar w:fldCharType="end"/>
      </w:r>
    </w:p>
    <w:p w:rsidR="00962A6E" w:rsidRDefault="00962A6E">
      <w:pPr>
        <w:pStyle w:val="TOC1"/>
        <w:tabs>
          <w:tab w:val="left" w:pos="3240"/>
        </w:tabs>
        <w:rPr>
          <w:rFonts w:asciiTheme="minorHAnsi" w:eastAsiaTheme="minorEastAsia" w:hAnsiTheme="minorHAnsi" w:cstheme="minorBidi"/>
          <w:caps w:val="0"/>
          <w:noProof/>
          <w:color w:val="auto"/>
          <w:szCs w:val="22"/>
        </w:rPr>
      </w:pPr>
      <w:r>
        <w:rPr>
          <w:noProof/>
        </w:rPr>
        <w:t>8</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_Toc351128153 \h </w:instrText>
      </w:r>
      <w:r>
        <w:rPr>
          <w:noProof/>
        </w:rPr>
      </w:r>
      <w:r>
        <w:rPr>
          <w:noProof/>
        </w:rPr>
        <w:fldChar w:fldCharType="separate"/>
      </w:r>
      <w:r w:rsidR="00D049C1">
        <w:rPr>
          <w:noProof/>
        </w:rPr>
        <w:t>49</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8117"/>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2160"/>
        <w:gridCol w:w="4230"/>
      </w:tblGrid>
      <w:tr w:rsidR="00804C1A" w:rsidTr="002C54FF">
        <w:tc>
          <w:tcPr>
            <w:tcW w:w="1188" w:type="dxa"/>
          </w:tcPr>
          <w:p w:rsidR="00804C1A" w:rsidRDefault="00804C1A" w:rsidP="002C54FF">
            <w:pPr>
              <w:rPr>
                <w:b/>
                <w:bCs/>
              </w:rPr>
            </w:pPr>
            <w:bookmarkStart w:id="4" w:name="_TOC335"/>
            <w:bookmarkStart w:id="5" w:name="_Toc105748800"/>
            <w:bookmarkEnd w:id="4"/>
            <w:r>
              <w:rPr>
                <w:b/>
                <w:bCs/>
              </w:rPr>
              <w:t>Change</w:t>
            </w:r>
          </w:p>
        </w:tc>
        <w:tc>
          <w:tcPr>
            <w:tcW w:w="1800" w:type="dxa"/>
          </w:tcPr>
          <w:p w:rsidR="00804C1A" w:rsidRDefault="00804C1A" w:rsidP="002C54FF">
            <w:pPr>
              <w:rPr>
                <w:b/>
                <w:bCs/>
              </w:rPr>
            </w:pPr>
            <w:r>
              <w:rPr>
                <w:b/>
                <w:bCs/>
              </w:rPr>
              <w:t>Date</w:t>
            </w:r>
          </w:p>
        </w:tc>
        <w:tc>
          <w:tcPr>
            <w:tcW w:w="2160" w:type="dxa"/>
          </w:tcPr>
          <w:p w:rsidR="00804C1A" w:rsidRDefault="00804C1A" w:rsidP="002C54FF">
            <w:pPr>
              <w:rPr>
                <w:b/>
                <w:bCs/>
              </w:rPr>
            </w:pPr>
            <w:r>
              <w:rPr>
                <w:b/>
                <w:bCs/>
              </w:rPr>
              <w:t>Person</w:t>
            </w:r>
          </w:p>
        </w:tc>
        <w:tc>
          <w:tcPr>
            <w:tcW w:w="4230" w:type="dxa"/>
          </w:tcPr>
          <w:p w:rsidR="00804C1A" w:rsidRDefault="00804C1A" w:rsidP="002C54FF">
            <w:pPr>
              <w:rPr>
                <w:b/>
                <w:bCs/>
              </w:rPr>
            </w:pPr>
            <w:r>
              <w:rPr>
                <w:b/>
                <w:bCs/>
              </w:rPr>
              <w:t>Description</w:t>
            </w:r>
          </w:p>
        </w:tc>
      </w:tr>
      <w:tr w:rsidR="00804C1A" w:rsidTr="002C54FF">
        <w:tc>
          <w:tcPr>
            <w:tcW w:w="1188" w:type="dxa"/>
          </w:tcPr>
          <w:p w:rsidR="00804C1A" w:rsidRDefault="00804C1A" w:rsidP="002C54FF">
            <w:r>
              <w:t>V01</w:t>
            </w:r>
          </w:p>
        </w:tc>
        <w:tc>
          <w:tcPr>
            <w:tcW w:w="1800" w:type="dxa"/>
          </w:tcPr>
          <w:p w:rsidR="00804C1A" w:rsidRDefault="00804C1A" w:rsidP="002C54FF">
            <w:smartTag w:uri="urn:schemas-microsoft-com:office:smarttags" w:element="date">
              <w:smartTagPr>
                <w:attr w:name="Year" w:val="2002"/>
                <w:attr w:name="Day" w:val="7"/>
                <w:attr w:name="Month" w:val="4"/>
              </w:smartTagPr>
              <w:r>
                <w:t>7 April 2002</w:t>
              </w:r>
            </w:smartTag>
          </w:p>
        </w:tc>
        <w:tc>
          <w:tcPr>
            <w:tcW w:w="2160" w:type="dxa"/>
          </w:tcPr>
          <w:p w:rsidR="00804C1A" w:rsidRDefault="00804C1A" w:rsidP="002C54FF">
            <w:r>
              <w:t>Dennis Brandl</w:t>
            </w:r>
          </w:p>
          <w:p w:rsidR="00804C1A" w:rsidRDefault="00804C1A" w:rsidP="002C54FF">
            <w:r>
              <w:t>Dave Emerson</w:t>
            </w:r>
          </w:p>
        </w:tc>
        <w:tc>
          <w:tcPr>
            <w:tcW w:w="4230" w:type="dxa"/>
          </w:tcPr>
          <w:p w:rsidR="00804C1A" w:rsidRDefault="00804C1A" w:rsidP="002C54FF">
            <w:r>
              <w:t>Initial release</w:t>
            </w:r>
          </w:p>
        </w:tc>
      </w:tr>
      <w:tr w:rsidR="00804C1A" w:rsidTr="002C54FF">
        <w:tc>
          <w:tcPr>
            <w:tcW w:w="1188" w:type="dxa"/>
          </w:tcPr>
          <w:p w:rsidR="00804C1A" w:rsidRDefault="00804C1A" w:rsidP="002C54FF">
            <w:r>
              <w:t>V01-01</w:t>
            </w:r>
          </w:p>
        </w:tc>
        <w:tc>
          <w:tcPr>
            <w:tcW w:w="1800" w:type="dxa"/>
          </w:tcPr>
          <w:p w:rsidR="00804C1A" w:rsidRDefault="00804C1A" w:rsidP="002C54FF">
            <w:smartTag w:uri="urn:schemas-microsoft-com:office:smarttags" w:element="date">
              <w:smartTagPr>
                <w:attr w:name="Year" w:val="2003"/>
                <w:attr w:name="Day" w:val="7"/>
                <w:attr w:name="Month" w:val="3"/>
              </w:smartTagPr>
              <w:r>
                <w:t>7 March 2003</w:t>
              </w:r>
            </w:smartTag>
          </w:p>
        </w:tc>
        <w:tc>
          <w:tcPr>
            <w:tcW w:w="2160" w:type="dxa"/>
          </w:tcPr>
          <w:p w:rsidR="00804C1A" w:rsidRDefault="00804C1A" w:rsidP="002C54FF">
            <w:r>
              <w:t>Dennis Brandl</w:t>
            </w:r>
          </w:p>
        </w:tc>
        <w:tc>
          <w:tcPr>
            <w:tcW w:w="4230" w:type="dxa"/>
          </w:tcPr>
          <w:p w:rsidR="00804C1A" w:rsidRDefault="00804C1A" w:rsidP="002C54FF">
            <w:r>
              <w:t>Changed use of ##any to an encapsulating element AnyType and use of Other in enumerated types</w:t>
            </w:r>
          </w:p>
        </w:tc>
      </w:tr>
      <w:tr w:rsidR="00804C1A" w:rsidTr="002C54FF">
        <w:tc>
          <w:tcPr>
            <w:tcW w:w="1188" w:type="dxa"/>
          </w:tcPr>
          <w:p w:rsidR="00804C1A" w:rsidRDefault="00804C1A" w:rsidP="002C54FF">
            <w:r>
              <w:t>V02</w:t>
            </w:r>
          </w:p>
        </w:tc>
        <w:tc>
          <w:tcPr>
            <w:tcW w:w="1800" w:type="dxa"/>
          </w:tcPr>
          <w:p w:rsidR="00804C1A" w:rsidRDefault="00804C1A" w:rsidP="002C54FF">
            <w:smartTag w:uri="urn:schemas-microsoft-com:office:smarttags" w:element="date">
              <w:smartTagPr>
                <w:attr w:name="Month" w:val="9"/>
                <w:attr w:name="Day" w:val="23"/>
                <w:attr w:name="Year" w:val="2003"/>
              </w:smartTagPr>
              <w:r>
                <w:t>23 Sept 2003</w:t>
              </w:r>
            </w:smartTag>
          </w:p>
        </w:tc>
        <w:tc>
          <w:tcPr>
            <w:tcW w:w="2160" w:type="dxa"/>
          </w:tcPr>
          <w:p w:rsidR="00804C1A" w:rsidRDefault="00804C1A" w:rsidP="002C54FF">
            <w:r>
              <w:t>Dennis Brandl</w:t>
            </w:r>
          </w:p>
        </w:tc>
        <w:tc>
          <w:tcPr>
            <w:tcW w:w="4230" w:type="dxa"/>
          </w:tcPr>
          <w:p w:rsidR="00804C1A" w:rsidRDefault="00804C1A" w:rsidP="002C54FF">
            <w:r>
              <w:t>Changed to support V02 &amp; single schema file</w:t>
            </w:r>
          </w:p>
          <w:p w:rsidR="00804C1A" w:rsidRDefault="00804C1A" w:rsidP="002C54FF">
            <w:r>
              <w:t>Inserted documentation on DateType</w:t>
            </w:r>
          </w:p>
        </w:tc>
      </w:tr>
      <w:tr w:rsidR="00804C1A" w:rsidTr="002C54FF">
        <w:tc>
          <w:tcPr>
            <w:tcW w:w="1188" w:type="dxa"/>
          </w:tcPr>
          <w:p w:rsidR="00804C1A" w:rsidRDefault="00804C1A" w:rsidP="002C54FF">
            <w:r>
              <w:t>V0401</w:t>
            </w:r>
          </w:p>
        </w:tc>
        <w:tc>
          <w:tcPr>
            <w:tcW w:w="1800" w:type="dxa"/>
          </w:tcPr>
          <w:p w:rsidR="00804C1A" w:rsidRDefault="00804C1A" w:rsidP="002C54FF">
            <w:r>
              <w:t>Oct 2008</w:t>
            </w:r>
          </w:p>
        </w:tc>
        <w:tc>
          <w:tcPr>
            <w:tcW w:w="2160" w:type="dxa"/>
          </w:tcPr>
          <w:p w:rsidR="00804C1A" w:rsidRDefault="00804C1A" w:rsidP="002C54FF">
            <w:r>
              <w:t>Dave Emerson</w:t>
            </w:r>
          </w:p>
          <w:p w:rsidR="00804C1A" w:rsidRDefault="00804C1A" w:rsidP="002C54FF">
            <w:r>
              <w:t>Dennis Brandl</w:t>
            </w:r>
          </w:p>
        </w:tc>
        <w:tc>
          <w:tcPr>
            <w:tcW w:w="4230" w:type="dxa"/>
          </w:tcPr>
          <w:p w:rsidR="00804C1A" w:rsidRDefault="00804C1A" w:rsidP="002C54FF">
            <w:r>
              <w:t>Added substitution groups for extensions, now matches B2MML.</w:t>
            </w:r>
          </w:p>
          <w:p w:rsidR="00804C1A" w:rsidRDefault="00804C1A" w:rsidP="002C54FF">
            <w:r>
              <w:t>Convert to the B2MML Name Space</w:t>
            </w:r>
          </w:p>
          <w:p w:rsidR="00804C1A" w:rsidRDefault="00804C1A" w:rsidP="002C54FF">
            <w:r>
              <w:t>Change multiple type names by appending “Batch” to eliminate type name conflicts</w:t>
            </w:r>
          </w:p>
          <w:p w:rsidR="00804C1A" w:rsidRDefault="00804C1A" w:rsidP="002C54FF">
            <w:r>
              <w:t xml:space="preserve">Change the version numbering to match the associated B2MML version. </w:t>
            </w:r>
          </w:p>
          <w:p w:rsidR="00804C1A" w:rsidRDefault="00804C1A" w:rsidP="002C54FF">
            <w:r>
              <w:t>Change name to B2MML BatchInformation</w:t>
            </w:r>
          </w:p>
        </w:tc>
      </w:tr>
      <w:tr w:rsidR="00804C1A" w:rsidTr="002C54FF">
        <w:tc>
          <w:tcPr>
            <w:tcW w:w="1188" w:type="dxa"/>
          </w:tcPr>
          <w:p w:rsidR="00804C1A" w:rsidRDefault="00804C1A" w:rsidP="002C54FF">
            <w:r>
              <w:t>V0500</w:t>
            </w:r>
          </w:p>
        </w:tc>
        <w:tc>
          <w:tcPr>
            <w:tcW w:w="1800" w:type="dxa"/>
          </w:tcPr>
          <w:p w:rsidR="00804C1A" w:rsidRDefault="00804C1A" w:rsidP="002C54FF">
            <w:r>
              <w:t>Mar 2011</w:t>
            </w:r>
          </w:p>
        </w:tc>
        <w:tc>
          <w:tcPr>
            <w:tcW w:w="2160" w:type="dxa"/>
          </w:tcPr>
          <w:p w:rsidR="00804C1A" w:rsidRDefault="00804C1A" w:rsidP="002C54FF">
            <w:r>
              <w:t>Dennis Brandl</w:t>
            </w:r>
          </w:p>
        </w:tc>
        <w:tc>
          <w:tcPr>
            <w:tcW w:w="4230" w:type="dxa"/>
          </w:tcPr>
          <w:p w:rsidR="00804C1A" w:rsidRDefault="00804C1A" w:rsidP="002C54FF">
            <w:r>
              <w:t>Removed AnyType (##any) from all elements.</w:t>
            </w:r>
          </w:p>
        </w:tc>
      </w:tr>
      <w:tr w:rsidR="00804C1A" w:rsidTr="002C54FF">
        <w:tc>
          <w:tcPr>
            <w:tcW w:w="1188" w:type="dxa"/>
          </w:tcPr>
          <w:p w:rsidR="00804C1A" w:rsidRDefault="00804C1A" w:rsidP="002C54FF">
            <w:r>
              <w:t>V0600</w:t>
            </w:r>
          </w:p>
        </w:tc>
        <w:tc>
          <w:tcPr>
            <w:tcW w:w="1800" w:type="dxa"/>
          </w:tcPr>
          <w:p w:rsidR="00804C1A" w:rsidRDefault="00804C1A" w:rsidP="002C54FF">
            <w:r>
              <w:t>Aug 2012</w:t>
            </w:r>
          </w:p>
        </w:tc>
        <w:tc>
          <w:tcPr>
            <w:tcW w:w="2160" w:type="dxa"/>
          </w:tcPr>
          <w:p w:rsidR="00804C1A" w:rsidRDefault="00804C1A" w:rsidP="002C54FF">
            <w:r>
              <w:t>Dennis Brandl</w:t>
            </w:r>
          </w:p>
        </w:tc>
        <w:tc>
          <w:tcPr>
            <w:tcW w:w="4230" w:type="dxa"/>
          </w:tcPr>
          <w:p w:rsidR="00804C1A" w:rsidRDefault="00804C1A" w:rsidP="002C54FF">
            <w:r w:rsidRPr="0034409E">
              <w:t xml:space="preserve">Updated version documentation and </w:t>
            </w:r>
            <w:r>
              <w:t>MESA</w:t>
            </w:r>
            <w:r w:rsidRPr="0034409E">
              <w:t xml:space="preserve"> name in copyright.</w:t>
            </w:r>
          </w:p>
          <w:p w:rsidR="00804C1A" w:rsidRPr="0034409E" w:rsidRDefault="00804C1A" w:rsidP="002C54FF">
            <w:r>
              <w:t xml:space="preserve">Corrected V0500 Errata #2, incorrect extension in FromIDType. </w:t>
            </w:r>
          </w:p>
        </w:tc>
      </w:tr>
    </w:tbl>
    <w:p w:rsidR="00804C1A" w:rsidRDefault="00804C1A" w:rsidP="00804C1A"/>
    <w:p w:rsidR="00804C1A" w:rsidRDefault="00804C1A" w:rsidP="00804C1A">
      <w:pPr>
        <w:rPr>
          <w:rFonts w:cs="Arial"/>
          <w:sz w:val="18"/>
        </w:rPr>
      </w:pPr>
      <w:r>
        <w:rPr>
          <w:rFonts w:cs="Arial"/>
          <w:sz w:val="18"/>
        </w:rPr>
        <w:t xml:space="preserve">   </w:t>
      </w:r>
    </w:p>
    <w:p w:rsidR="00804C1A" w:rsidRDefault="00804C1A" w:rsidP="00804C1A">
      <w:pPr>
        <w:autoSpaceDE w:val="0"/>
        <w:autoSpaceDN w:val="0"/>
        <w:adjustRightInd w:val="0"/>
        <w:rPr>
          <w:rFonts w:cs="Arial"/>
          <w:sz w:val="18"/>
        </w:rPr>
        <w:sectPr w:rsidR="00804C1A" w:rsidSect="00FC3B64">
          <w:pgSz w:w="12240" w:h="15840"/>
          <w:pgMar w:top="1440" w:right="1440" w:bottom="1440" w:left="1440" w:header="288" w:footer="288" w:gutter="0"/>
          <w:cols w:space="720"/>
          <w:docGrid w:linePitch="272"/>
        </w:sectPr>
      </w:pPr>
    </w:p>
    <w:p w:rsidR="00804C1A" w:rsidRDefault="00804C1A" w:rsidP="00C27F89">
      <w:pPr>
        <w:pStyle w:val="Heading1"/>
        <w:numPr>
          <w:ilvl w:val="0"/>
          <w:numId w:val="1"/>
        </w:numPr>
        <w:spacing w:before="240" w:after="60" w:line="240" w:lineRule="auto"/>
      </w:pPr>
      <w:bookmarkStart w:id="6" w:name="_Toc265922374"/>
      <w:bookmarkStart w:id="7" w:name="_Toc351128118"/>
      <w:r>
        <w:lastRenderedPageBreak/>
        <w:t>Schema Scope</w:t>
      </w:r>
      <w:bookmarkEnd w:id="6"/>
      <w:bookmarkEnd w:id="7"/>
    </w:p>
    <w:p w:rsidR="00804C1A" w:rsidRDefault="00804C1A" w:rsidP="00804C1A">
      <w:r>
        <w:t xml:space="preserve">This document provides explanatory information about the referenced MESA XML schemas used to exchange information about recipes, equipment, and batch lists, called the Batch Markup Language, or BatchML.  </w:t>
      </w:r>
    </w:p>
    <w:p w:rsidR="00804C1A" w:rsidRDefault="00804C1A" w:rsidP="00804C1A"/>
    <w:p w:rsidR="00804C1A" w:rsidRDefault="00804C1A" w:rsidP="00804C1A">
      <w:r>
        <w:t xml:space="preserve">This information is based on the data models and attributes defined in the ANSI/ISA 88.00.02 Batch Control standard Part 2. Contact ISA (The Instrumentation, Systems,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804C1A" w:rsidRDefault="00804C1A" w:rsidP="00C27F89">
      <w:pPr>
        <w:pStyle w:val="Heading2"/>
        <w:numPr>
          <w:ilvl w:val="1"/>
          <w:numId w:val="1"/>
        </w:numPr>
        <w:spacing w:before="240" w:after="60" w:line="240" w:lineRule="auto"/>
      </w:pPr>
      <w:bookmarkStart w:id="8" w:name="_Toc265922375"/>
      <w:bookmarkStart w:id="9" w:name="_Toc351128119"/>
      <w:r>
        <w:t>Referenced Schemas</w:t>
      </w:r>
      <w:bookmarkEnd w:id="8"/>
      <w:bookmarkEnd w:id="9"/>
    </w:p>
    <w:p w:rsidR="00804C1A" w:rsidRDefault="00804C1A" w:rsidP="00804C1A">
      <w:r>
        <w:t>This document provides addresses the contents of the following MESA XML schema:</w:t>
      </w:r>
    </w:p>
    <w:p w:rsidR="00804C1A" w:rsidRPr="000311A9" w:rsidRDefault="00804C1A" w:rsidP="00804C1A">
      <w:pPr>
        <w:spacing w:before="120"/>
        <w:jc w:val="center"/>
        <w:rPr>
          <w:b/>
          <w:sz w:val="24"/>
        </w:rPr>
      </w:pPr>
      <w:r w:rsidRPr="000311A9">
        <w:rPr>
          <w:b/>
          <w:sz w:val="24"/>
        </w:rPr>
        <w:t>BatchML-V0</w:t>
      </w:r>
      <w:r>
        <w:rPr>
          <w:b/>
          <w:sz w:val="24"/>
        </w:rPr>
        <w:t>6</w:t>
      </w:r>
      <w:r w:rsidRPr="000311A9">
        <w:rPr>
          <w:b/>
          <w:sz w:val="24"/>
        </w:rPr>
        <w:t>00-BatchInformation.xsd</w:t>
      </w:r>
    </w:p>
    <w:p w:rsidR="00804C1A" w:rsidRDefault="00804C1A" w:rsidP="00C27F89">
      <w:pPr>
        <w:pStyle w:val="Heading2"/>
        <w:numPr>
          <w:ilvl w:val="1"/>
          <w:numId w:val="1"/>
        </w:numPr>
        <w:spacing w:before="240" w:after="60" w:line="240" w:lineRule="auto"/>
      </w:pPr>
      <w:bookmarkStart w:id="10" w:name="_Toc265922376"/>
      <w:bookmarkStart w:id="11" w:name="_Toc351128120"/>
      <w:r>
        <w:t>Key Use Assumptions</w:t>
      </w:r>
      <w:bookmarkEnd w:id="10"/>
      <w:bookmarkEnd w:id="11"/>
    </w:p>
    <w:p w:rsidR="00804C1A" w:rsidRDefault="00804C1A" w:rsidP="00804C1A">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BatchML schemas.  </w:t>
      </w:r>
    </w:p>
    <w:p w:rsidR="00804C1A" w:rsidRDefault="00804C1A" w:rsidP="00C27F89">
      <w:pPr>
        <w:pStyle w:val="Heading2"/>
        <w:numPr>
          <w:ilvl w:val="1"/>
          <w:numId w:val="1"/>
        </w:numPr>
        <w:spacing w:before="240" w:after="60" w:line="240" w:lineRule="auto"/>
      </w:pPr>
      <w:bookmarkStart w:id="12" w:name="_Toc265922377"/>
      <w:bookmarkStart w:id="13" w:name="_Toc351128121"/>
      <w:r>
        <w:t>Key Information Assumptions</w:t>
      </w:r>
      <w:bookmarkEnd w:id="12"/>
      <w:bookmarkEnd w:id="13"/>
    </w:p>
    <w:p w:rsidR="00804C1A" w:rsidRDefault="00804C1A" w:rsidP="00804C1A">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rsidR="00804C1A" w:rsidRDefault="00804C1A" w:rsidP="00C27F89">
      <w:pPr>
        <w:pStyle w:val="Heading2"/>
        <w:numPr>
          <w:ilvl w:val="1"/>
          <w:numId w:val="1"/>
        </w:numPr>
        <w:spacing w:before="240" w:after="60" w:line="240" w:lineRule="auto"/>
      </w:pPr>
      <w:bookmarkStart w:id="14" w:name="_Toc265922378"/>
      <w:bookmarkStart w:id="15" w:name="_Toc351128122"/>
      <w:r>
        <w:t>Common Data Types</w:t>
      </w:r>
      <w:bookmarkEnd w:id="14"/>
      <w:bookmarkEnd w:id="15"/>
    </w:p>
    <w:p w:rsidR="00804C1A" w:rsidRPr="00DA34E6" w:rsidRDefault="00804C1A" w:rsidP="00804C1A">
      <w:r>
        <w:t xml:space="preserve">The BatchML BatchInformation schema used the B2MML Common schema to pick up common data types. </w:t>
      </w:r>
    </w:p>
    <w:p w:rsidR="00804C1A" w:rsidRDefault="00804C1A" w:rsidP="00804C1A">
      <w:r>
        <w:t>See the documentation for the Core Components and B2MML Common Types used in BatchML in the file:</w:t>
      </w:r>
    </w:p>
    <w:p w:rsidR="00804C1A" w:rsidRDefault="00804C1A" w:rsidP="00804C1A"/>
    <w:p w:rsidR="00804C1A" w:rsidRPr="00DD155E" w:rsidRDefault="00804C1A" w:rsidP="00804C1A">
      <w:pPr>
        <w:jc w:val="center"/>
        <w:rPr>
          <w:b/>
          <w:sz w:val="24"/>
        </w:rPr>
      </w:pPr>
      <w:r w:rsidRPr="00DD155E">
        <w:rPr>
          <w:b/>
          <w:sz w:val="24"/>
        </w:rPr>
        <w:t>B2MML-V</w:t>
      </w:r>
      <w:r>
        <w:rPr>
          <w:b/>
          <w:sz w:val="24"/>
        </w:rPr>
        <w:t>0600</w:t>
      </w:r>
      <w:r w:rsidRPr="00DD155E">
        <w:rPr>
          <w:b/>
          <w:sz w:val="24"/>
        </w:rPr>
        <w:t>-Common.doc</w:t>
      </w:r>
    </w:p>
    <w:p w:rsidR="00804C1A" w:rsidRDefault="00804C1A" w:rsidP="00C27F89">
      <w:pPr>
        <w:pStyle w:val="Heading2"/>
        <w:numPr>
          <w:ilvl w:val="1"/>
          <w:numId w:val="1"/>
        </w:numPr>
        <w:spacing w:before="240" w:after="60" w:line="240" w:lineRule="auto"/>
      </w:pPr>
      <w:bookmarkStart w:id="16" w:name="_Toc265922379"/>
      <w:bookmarkStart w:id="17" w:name="_Toc351128123"/>
      <w:r>
        <w:t>Core Components</w:t>
      </w:r>
      <w:bookmarkEnd w:id="16"/>
      <w:bookmarkEnd w:id="17"/>
    </w:p>
    <w:p w:rsidR="00804C1A" w:rsidRPr="00DA34E6" w:rsidRDefault="00804C1A" w:rsidP="00804C1A">
      <w:r>
        <w:t xml:space="preserve">The BatchML BatchInformation schema used the B2MML Core Component schemas. </w:t>
      </w:r>
    </w:p>
    <w:p w:rsidR="00804C1A" w:rsidRDefault="00804C1A" w:rsidP="00804C1A">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ebXML project now organized by UN/CEFACT and ISO TC 154. </w:t>
      </w:r>
    </w:p>
    <w:p w:rsidR="00804C1A" w:rsidRDefault="00804C1A" w:rsidP="00804C1A">
      <w:r>
        <w:t>The core components are defined in the schema file:</w:t>
      </w:r>
    </w:p>
    <w:p w:rsidR="00804C1A" w:rsidRDefault="00804C1A" w:rsidP="00804C1A"/>
    <w:p w:rsidR="00804C1A" w:rsidRPr="008A32BB" w:rsidRDefault="00804C1A" w:rsidP="00804C1A">
      <w:pPr>
        <w:jc w:val="center"/>
        <w:rPr>
          <w:b/>
          <w:sz w:val="24"/>
        </w:rPr>
      </w:pPr>
      <w:r>
        <w:rPr>
          <w:b/>
          <w:sz w:val="24"/>
        </w:rPr>
        <w:t>B2MML-V0600-</w:t>
      </w:r>
      <w:r w:rsidRPr="008A32BB">
        <w:rPr>
          <w:b/>
          <w:sz w:val="24"/>
        </w:rPr>
        <w:t>CoreComponents.xsd</w:t>
      </w:r>
    </w:p>
    <w:p w:rsidR="00804C1A" w:rsidRDefault="00804C1A" w:rsidP="00804C1A"/>
    <w:p w:rsidR="00804C1A" w:rsidRDefault="00804C1A" w:rsidP="00C27F89">
      <w:pPr>
        <w:pStyle w:val="Heading1"/>
        <w:numPr>
          <w:ilvl w:val="0"/>
          <w:numId w:val="1"/>
        </w:numPr>
        <w:spacing w:before="240" w:after="60" w:line="240" w:lineRule="auto"/>
      </w:pPr>
      <w:bookmarkStart w:id="18" w:name="_Toc265922380"/>
      <w:bookmarkStart w:id="19" w:name="_Toc351128124"/>
      <w:r>
        <w:t>Schema Organization</w:t>
      </w:r>
      <w:bookmarkEnd w:id="18"/>
      <w:bookmarkEnd w:id="19"/>
    </w:p>
    <w:p w:rsidR="00804C1A" w:rsidRDefault="00804C1A" w:rsidP="00804C1A"/>
    <w:p w:rsidR="00804C1A" w:rsidRDefault="00804C1A" w:rsidP="00804C1A">
      <w:r>
        <w:t xml:space="preserve">A definition of all data </w:t>
      </w:r>
      <w:r>
        <w:rPr>
          <w:b/>
          <w:bCs/>
        </w:rPr>
        <w:t>types</w:t>
      </w:r>
      <w:r>
        <w:t xml:space="preserve"> and all </w:t>
      </w:r>
      <w:r>
        <w:rPr>
          <w:b/>
          <w:bCs/>
        </w:rPr>
        <w:t xml:space="preserve">elements </w:t>
      </w:r>
      <w:r>
        <w:t>used in the other schemas with a target name space. This schema may be “Imported” into other schemas to permit use of selected types with name space tags.</w:t>
      </w:r>
    </w:p>
    <w:p w:rsidR="00804C1A" w:rsidRDefault="00804C1A" w:rsidP="00804C1A"/>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&lt;xsd:schema</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w:t>
      </w:r>
      <w:r w:rsidRPr="00962A6E">
        <w:rPr>
          <w:rFonts w:ascii="Courier New" w:hAnsi="Courier New" w:cs="Courier New"/>
          <w:sz w:val="20"/>
          <w:lang w:val="nl-NL"/>
        </w:rPr>
        <w:tab/>
        <w:t xml:space="preserve">xmlns:xsd </w:t>
      </w:r>
      <w:r w:rsidRPr="00962A6E">
        <w:rPr>
          <w:rFonts w:ascii="Courier New" w:hAnsi="Courier New" w:cs="Courier New"/>
          <w:sz w:val="20"/>
          <w:lang w:val="nl-NL"/>
        </w:rPr>
        <w:tab/>
      </w:r>
      <w:r w:rsidRPr="00962A6E">
        <w:rPr>
          <w:rFonts w:ascii="Courier New" w:hAnsi="Courier New" w:cs="Courier New"/>
          <w:sz w:val="20"/>
          <w:lang w:val="nl-NL"/>
        </w:rPr>
        <w:tab/>
        <w:t xml:space="preserve">   = "http://www.w3.org/2001/XMLSchema"</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ab/>
      </w:r>
      <w:r w:rsidRPr="00962A6E">
        <w:rPr>
          <w:rFonts w:ascii="Courier New" w:hAnsi="Courier New" w:cs="Courier New"/>
          <w:sz w:val="20"/>
          <w:lang w:val="nl-NL"/>
        </w:rPr>
        <w:tab/>
        <w:t>xmlns:batchml        = "http://www.mesa.org/xml/BatchML-V0401"</w:t>
      </w:r>
    </w:p>
    <w:p w:rsidR="00804C1A" w:rsidRPr="00962A6E" w:rsidRDefault="00804C1A" w:rsidP="00804C1A">
      <w:pPr>
        <w:ind w:left="450"/>
        <w:rPr>
          <w:rFonts w:ascii="Courier New" w:hAnsi="Courier New" w:cs="Courier New"/>
          <w:sz w:val="20"/>
          <w:lang w:val="nl-NL"/>
        </w:rPr>
      </w:pPr>
      <w:r w:rsidRPr="00962A6E">
        <w:rPr>
          <w:rFonts w:ascii="Courier New" w:hAnsi="Courier New" w:cs="Courier New"/>
          <w:sz w:val="20"/>
          <w:lang w:val="nl-NL"/>
        </w:rPr>
        <w:t xml:space="preserve">        targetNamespace </w:t>
      </w:r>
      <w:r w:rsidRPr="00962A6E">
        <w:rPr>
          <w:rFonts w:ascii="Courier New" w:hAnsi="Courier New" w:cs="Courier New"/>
          <w:sz w:val="20"/>
          <w:lang w:val="nl-NL"/>
        </w:rPr>
        <w:tab/>
        <w:t xml:space="preserve">   = "http://www.mesa.org/xml/BatchML-V0401"</w:t>
      </w:r>
    </w:p>
    <w:p w:rsidR="00804C1A" w:rsidRPr="00962A6E" w:rsidRDefault="00804C1A" w:rsidP="00804C1A">
      <w:pPr>
        <w:ind w:left="450"/>
        <w:rPr>
          <w:rFonts w:ascii="Courier New" w:hAnsi="Courier New" w:cs="Courier New"/>
          <w:sz w:val="20"/>
          <w:lang w:val="fr-FR"/>
        </w:rPr>
      </w:pPr>
      <w:r w:rsidRPr="00962A6E">
        <w:rPr>
          <w:rFonts w:ascii="Courier New" w:hAnsi="Courier New" w:cs="Courier New"/>
          <w:sz w:val="20"/>
          <w:lang w:val="nl-NL"/>
        </w:rPr>
        <w:tab/>
      </w:r>
      <w:r w:rsidRPr="00962A6E">
        <w:rPr>
          <w:rFonts w:ascii="Courier New" w:hAnsi="Courier New" w:cs="Courier New"/>
          <w:sz w:val="20"/>
          <w:lang w:val="nl-NL"/>
        </w:rPr>
        <w:tab/>
      </w:r>
      <w:r w:rsidRPr="00962A6E">
        <w:rPr>
          <w:rFonts w:ascii="Courier New" w:hAnsi="Courier New" w:cs="Courier New"/>
          <w:sz w:val="20"/>
          <w:lang w:val="fr-FR"/>
        </w:rPr>
        <w:t>xmlns</w:t>
      </w:r>
      <w:r w:rsidRPr="00962A6E">
        <w:rPr>
          <w:rFonts w:ascii="Courier New" w:hAnsi="Courier New" w:cs="Courier New"/>
          <w:sz w:val="20"/>
          <w:lang w:val="fr-FR"/>
        </w:rPr>
        <w:tab/>
      </w:r>
      <w:r w:rsidRPr="00962A6E">
        <w:rPr>
          <w:rFonts w:ascii="Courier New" w:hAnsi="Courier New" w:cs="Courier New"/>
          <w:sz w:val="20"/>
          <w:lang w:val="fr-FR"/>
        </w:rPr>
        <w:tab/>
      </w:r>
      <w:r w:rsidRPr="00962A6E">
        <w:rPr>
          <w:rFonts w:ascii="Courier New" w:hAnsi="Courier New" w:cs="Courier New"/>
          <w:sz w:val="20"/>
          <w:lang w:val="fr-FR"/>
        </w:rPr>
        <w:tab/>
        <w:t xml:space="preserve">   = "http://www.mesa.org/xml/BatchML-V0401"</w:t>
      </w:r>
    </w:p>
    <w:p w:rsidR="00804C1A" w:rsidRPr="00962A6E" w:rsidRDefault="00804C1A" w:rsidP="00804C1A">
      <w:pPr>
        <w:ind w:left="450"/>
        <w:rPr>
          <w:rFonts w:ascii="Courier New" w:hAnsi="Courier New" w:cs="Courier New"/>
          <w:sz w:val="20"/>
        </w:rPr>
      </w:pPr>
      <w:r w:rsidRPr="00962A6E">
        <w:rPr>
          <w:rFonts w:ascii="Courier New" w:hAnsi="Courier New" w:cs="Courier New"/>
          <w:sz w:val="20"/>
          <w:lang w:val="fr-FR"/>
        </w:rPr>
        <w:tab/>
      </w:r>
      <w:r w:rsidRPr="00962A6E">
        <w:rPr>
          <w:rFonts w:ascii="Courier New" w:hAnsi="Courier New" w:cs="Courier New"/>
          <w:sz w:val="20"/>
          <w:lang w:val="fr-FR"/>
        </w:rPr>
        <w:tab/>
      </w:r>
      <w:r w:rsidRPr="00962A6E">
        <w:rPr>
          <w:rFonts w:ascii="Courier New" w:hAnsi="Courier New" w:cs="Courier New"/>
          <w:sz w:val="20"/>
        </w:rPr>
        <w:t>elementFormDefault   = "qualified"</w:t>
      </w:r>
    </w:p>
    <w:p w:rsidR="00804C1A" w:rsidRPr="00962A6E" w:rsidRDefault="00804C1A" w:rsidP="00804C1A">
      <w:pPr>
        <w:ind w:left="450"/>
        <w:rPr>
          <w:rFonts w:ascii="Courier New" w:hAnsi="Courier New" w:cs="Courier New"/>
          <w:sz w:val="20"/>
        </w:rPr>
      </w:pPr>
      <w:r w:rsidRPr="00962A6E">
        <w:rPr>
          <w:rFonts w:ascii="Courier New" w:hAnsi="Courier New" w:cs="Courier New"/>
          <w:sz w:val="20"/>
        </w:rPr>
        <w:tab/>
      </w:r>
      <w:r w:rsidRPr="00962A6E">
        <w:rPr>
          <w:rFonts w:ascii="Courier New" w:hAnsi="Courier New" w:cs="Courier New"/>
          <w:sz w:val="20"/>
        </w:rPr>
        <w:tab/>
        <w:t>attributeFormDefault = "unqualified"&gt;</w:t>
      </w:r>
    </w:p>
    <w:p w:rsidR="00804C1A" w:rsidRPr="00E00BA8" w:rsidRDefault="00804C1A" w:rsidP="00804C1A">
      <w:pPr>
        <w:ind w:left="450"/>
        <w:rPr>
          <w:rFonts w:ascii="Courier New" w:hAnsi="Courier New" w:cs="Courier New"/>
        </w:rPr>
      </w:pPr>
    </w:p>
    <w:p w:rsidR="00804C1A" w:rsidRPr="00E00BA8" w:rsidRDefault="00804C1A" w:rsidP="00804C1A">
      <w:pPr>
        <w:ind w:left="450"/>
        <w:rPr>
          <w:rFonts w:ascii="Courier New" w:hAnsi="Courier New" w:cs="Courier New"/>
        </w:rPr>
      </w:pPr>
    </w:p>
    <w:p w:rsidR="00804C1A" w:rsidRPr="00962A6E" w:rsidRDefault="00804C1A" w:rsidP="00804C1A">
      <w:pPr>
        <w:ind w:left="450"/>
        <w:rPr>
          <w:rFonts w:ascii="Courier New" w:hAnsi="Courier New" w:cs="Courier New"/>
          <w:sz w:val="20"/>
        </w:rPr>
      </w:pPr>
      <w:r w:rsidRPr="00E00BA8">
        <w:rPr>
          <w:rFonts w:ascii="Courier New" w:hAnsi="Courier New" w:cs="Courier New"/>
        </w:rPr>
        <w:t xml:space="preserve">e.g. </w:t>
      </w:r>
      <w:r w:rsidRPr="00962A6E">
        <w:rPr>
          <w:rFonts w:ascii="Courier New" w:hAnsi="Courier New" w:cs="Courier New"/>
          <w:sz w:val="20"/>
        </w:rPr>
        <w:t>&lt;</w:t>
      </w:r>
      <w:r w:rsidRPr="00962A6E">
        <w:rPr>
          <w:rFonts w:ascii="Courier New" w:hAnsi="Courier New" w:cs="Courier New"/>
          <w:b/>
          <w:bCs/>
          <w:sz w:val="20"/>
        </w:rPr>
        <w:t xml:space="preserve">xsd:import  </w:t>
      </w:r>
      <w:r w:rsidRPr="00962A6E">
        <w:rPr>
          <w:rFonts w:ascii="Courier New" w:hAnsi="Courier New" w:cs="Courier New"/>
          <w:sz w:val="20"/>
        </w:rPr>
        <w:t xml:space="preserve">namespace </w:t>
      </w:r>
      <w:r w:rsidRPr="00962A6E">
        <w:rPr>
          <w:rFonts w:ascii="Courier New" w:hAnsi="Courier New" w:cs="Courier New"/>
          <w:sz w:val="20"/>
        </w:rPr>
        <w:tab/>
        <w:t xml:space="preserve"> = "http://www.mesa.org/xml/BatchML"</w:t>
      </w:r>
    </w:p>
    <w:p w:rsidR="00804C1A" w:rsidRPr="00962A6E" w:rsidRDefault="00804C1A" w:rsidP="00804C1A">
      <w:pPr>
        <w:ind w:left="450"/>
        <w:rPr>
          <w:sz w:val="20"/>
        </w:rPr>
      </w:pPr>
      <w:r w:rsidRPr="00962A6E">
        <w:rPr>
          <w:rFonts w:ascii="Courier New" w:hAnsi="Courier New" w:cs="Courier New"/>
          <w:sz w:val="20"/>
        </w:rPr>
        <w:tab/>
      </w:r>
      <w:r w:rsidRPr="00962A6E">
        <w:rPr>
          <w:rFonts w:ascii="Courier New" w:hAnsi="Courier New" w:cs="Courier New"/>
          <w:sz w:val="20"/>
        </w:rPr>
        <w:tab/>
      </w:r>
      <w:r w:rsidRPr="00962A6E">
        <w:rPr>
          <w:rFonts w:ascii="Courier New" w:hAnsi="Courier New" w:cs="Courier New"/>
          <w:sz w:val="20"/>
        </w:rPr>
        <w:tab/>
        <w:t xml:space="preserve">    schemaLocation = " BatchML-V600.xsd " /&gt;</w:t>
      </w:r>
    </w:p>
    <w:p w:rsidR="00804C1A" w:rsidRDefault="00804C1A" w:rsidP="00804C1A"/>
    <w:p w:rsidR="00804C1A" w:rsidRDefault="00804C1A" w:rsidP="00804C1A"/>
    <w:p w:rsidR="00804C1A" w:rsidRDefault="00804C1A" w:rsidP="00C27F89">
      <w:pPr>
        <w:pStyle w:val="Heading2"/>
        <w:numPr>
          <w:ilvl w:val="1"/>
          <w:numId w:val="1"/>
        </w:numPr>
        <w:spacing w:before="240" w:after="60" w:line="240" w:lineRule="auto"/>
      </w:pPr>
      <w:bookmarkStart w:id="20" w:name="_Toc265922381"/>
      <w:bookmarkStart w:id="21" w:name="_Toc351128125"/>
      <w:r>
        <w:t>Element Definitions</w:t>
      </w:r>
      <w:bookmarkEnd w:id="20"/>
      <w:bookmarkEnd w:id="21"/>
    </w:p>
    <w:p w:rsidR="00804C1A" w:rsidRDefault="00804C1A" w:rsidP="00804C1A">
      <w:r>
        <w:t xml:space="preserve">Elements are also defined for each possible element of exchanged information.  This provides a very fine level of granularity for exchanged information, so that the XML schema standard used here can be used to exchange elements smaller than recipes, equipment definitions, or batch lists.  The smaller elements (such as a BatchID) may have meaning only within the context of another element, so if low level elements are exchanged, they should be exchanged within the context of a transaction or predefined agreement in order understand their context. </w:t>
      </w:r>
    </w:p>
    <w:p w:rsidR="00804C1A" w:rsidRDefault="00804C1A" w:rsidP="00C27F89">
      <w:pPr>
        <w:pStyle w:val="Heading2"/>
        <w:numPr>
          <w:ilvl w:val="1"/>
          <w:numId w:val="1"/>
        </w:numPr>
        <w:spacing w:before="240" w:after="60" w:line="240" w:lineRule="auto"/>
      </w:pPr>
      <w:bookmarkStart w:id="22" w:name="_Toc265922382"/>
      <w:bookmarkStart w:id="23" w:name="_Toc351128126"/>
      <w:r>
        <w:t>Top Level Elements</w:t>
      </w:r>
      <w:bookmarkEnd w:id="22"/>
      <w:bookmarkEnd w:id="23"/>
    </w:p>
    <w:p w:rsidR="00804C1A" w:rsidRDefault="00804C1A" w:rsidP="00804C1A">
      <w:r>
        <w:t xml:space="preserve">The BatchML root element is BatchInformation.  This element is not required, but is recommended.  </w:t>
      </w:r>
    </w:p>
    <w:p w:rsidR="00804C1A" w:rsidRDefault="00804C1A" w:rsidP="00804C1A">
      <w:r>
        <w:t>Any element may be used as the top-level element in a conforming XML document, but the recommended elements are:</w:t>
      </w:r>
    </w:p>
    <w:p w:rsidR="00804C1A" w:rsidRDefault="00804C1A" w:rsidP="00804C1A"/>
    <w:p w:rsidR="00804C1A" w:rsidRDefault="00804C1A" w:rsidP="00C27F89">
      <w:pPr>
        <w:numPr>
          <w:ilvl w:val="0"/>
          <w:numId w:val="2"/>
        </w:numPr>
        <w:spacing w:before="0" w:after="0"/>
      </w:pPr>
      <w:r>
        <w:t xml:space="preserve">BatchInformation – Where enumeration sets are used in other objects, when encapsulating information (ListHeader) is needed, or when multiple objects must be contained in the same document. </w:t>
      </w:r>
    </w:p>
    <w:p w:rsidR="00804C1A" w:rsidRDefault="00804C1A" w:rsidP="00C27F89">
      <w:pPr>
        <w:numPr>
          <w:ilvl w:val="0"/>
          <w:numId w:val="2"/>
        </w:numPr>
        <w:spacing w:before="0" w:after="0"/>
      </w:pPr>
      <w:r>
        <w:t xml:space="preserve">MasterRecipe – When a complete master recipe is contained in a document. </w:t>
      </w:r>
    </w:p>
    <w:p w:rsidR="00804C1A" w:rsidRDefault="00804C1A" w:rsidP="00C27F89">
      <w:pPr>
        <w:numPr>
          <w:ilvl w:val="0"/>
          <w:numId w:val="2"/>
        </w:numPr>
        <w:spacing w:before="0" w:after="0"/>
      </w:pPr>
      <w:r>
        <w:t xml:space="preserve">ControlRecipe – When a complete control recipe is contained in a document. </w:t>
      </w:r>
    </w:p>
    <w:p w:rsidR="00804C1A" w:rsidRDefault="00804C1A" w:rsidP="00C27F89">
      <w:pPr>
        <w:numPr>
          <w:ilvl w:val="0"/>
          <w:numId w:val="2"/>
        </w:numPr>
        <w:spacing w:before="0" w:after="0"/>
      </w:pPr>
      <w:r>
        <w:t xml:space="preserve">RecipeBuildingBlock – When a recipe element or a library of recipe elements are contained in a document. </w:t>
      </w:r>
    </w:p>
    <w:p w:rsidR="00804C1A" w:rsidRDefault="00804C1A" w:rsidP="00C27F89">
      <w:pPr>
        <w:numPr>
          <w:ilvl w:val="0"/>
          <w:numId w:val="2"/>
        </w:numPr>
        <w:spacing w:before="0" w:after="0"/>
      </w:pPr>
      <w:r>
        <w:t xml:space="preserve">EquipmentElement – When an equipment definition is contained in a document. </w:t>
      </w:r>
    </w:p>
    <w:p w:rsidR="00804C1A" w:rsidRDefault="00804C1A" w:rsidP="00C27F89">
      <w:pPr>
        <w:numPr>
          <w:ilvl w:val="0"/>
          <w:numId w:val="2"/>
        </w:numPr>
        <w:spacing w:before="0" w:after="0"/>
      </w:pPr>
      <w:r>
        <w:t xml:space="preserve">BatchList– When a batch list is contained in a document. </w:t>
      </w:r>
    </w:p>
    <w:p w:rsidR="00804C1A" w:rsidRDefault="00804C1A" w:rsidP="00C27F89">
      <w:pPr>
        <w:numPr>
          <w:ilvl w:val="0"/>
          <w:numId w:val="2"/>
        </w:numPr>
        <w:spacing w:before="0" w:after="0"/>
      </w:pPr>
      <w:r>
        <w:t xml:space="preserve">EnumerationSet – When an enumeration set is contained in a document. </w:t>
      </w:r>
    </w:p>
    <w:p w:rsidR="00804C1A" w:rsidRDefault="00804C1A" w:rsidP="00C27F89">
      <w:pPr>
        <w:pStyle w:val="Heading3"/>
        <w:pageBreakBefore/>
        <w:numPr>
          <w:ilvl w:val="2"/>
          <w:numId w:val="1"/>
        </w:numPr>
        <w:spacing w:before="240" w:after="60" w:line="240" w:lineRule="auto"/>
        <w:ind w:left="864" w:hanging="864"/>
      </w:pPr>
      <w:bookmarkStart w:id="24" w:name="_Ref527531167"/>
      <w:bookmarkStart w:id="25" w:name="_Toc265922383"/>
      <w:r>
        <w:lastRenderedPageBreak/>
        <w:t>BatchInformation Element</w:t>
      </w:r>
      <w:bookmarkEnd w:id="24"/>
      <w:bookmarkEnd w:id="25"/>
    </w:p>
    <w:p w:rsidR="00804C1A" w:rsidRDefault="00804C1A" w:rsidP="00804C1A">
      <w:r>
        <w:t xml:space="preserve">A BatchInformation element serves as a container.  It is made up of zero or more top level elements: Master Recipes, Control Recipes, Recipe Building Blocks, and Equipment Definitions, Batch Lists, and Enumeration sets.   </w:t>
      </w:r>
    </w:p>
    <w:p w:rsidR="00804C1A" w:rsidRDefault="00804C1A" w:rsidP="00804C1A"/>
    <w:p w:rsidR="00804C1A" w:rsidRDefault="00804C1A" w:rsidP="00804C1A">
      <w:pPr>
        <w:keepLines/>
        <w:jc w:val="center"/>
      </w:pPr>
      <w:r>
        <w:rPr>
          <w:rFonts w:cs="Arial"/>
          <w:noProof/>
          <w:sz w:val="24"/>
        </w:rPr>
        <w:drawing>
          <wp:inline distT="0" distB="0" distL="0" distR="0" wp14:anchorId="20CB51FA" wp14:editId="3314A442">
            <wp:extent cx="4208145" cy="4794250"/>
            <wp:effectExtent l="0" t="0" r="190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8145" cy="4794250"/>
                    </a:xfrm>
                    <a:prstGeom prst="rect">
                      <a:avLst/>
                    </a:prstGeom>
                    <a:noFill/>
                    <a:ln>
                      <a:noFill/>
                    </a:ln>
                  </pic:spPr>
                </pic:pic>
              </a:graphicData>
            </a:graphic>
          </wp:inline>
        </w:drawing>
      </w:r>
    </w:p>
    <w:p w:rsidR="00804C1A" w:rsidRDefault="00804C1A" w:rsidP="00804C1A">
      <w:pPr>
        <w:keepLines/>
        <w:jc w:val="center"/>
      </w:pPr>
    </w:p>
    <w:p w:rsidR="00804C1A" w:rsidRDefault="00804C1A" w:rsidP="00804C1A">
      <w:pPr>
        <w:jc w:val="center"/>
      </w:pPr>
      <w:r>
        <w:t xml:space="preserve">BatchInformation Element Schema </w:t>
      </w:r>
    </w:p>
    <w:p w:rsidR="00804C1A" w:rsidRDefault="00804C1A" w:rsidP="00804C1A"/>
    <w:p w:rsidR="00804C1A" w:rsidRDefault="00804C1A" w:rsidP="00C27F89">
      <w:pPr>
        <w:pStyle w:val="Heading2"/>
        <w:pageBreakBefore/>
        <w:numPr>
          <w:ilvl w:val="1"/>
          <w:numId w:val="1"/>
        </w:numPr>
        <w:spacing w:before="240" w:after="60" w:line="240" w:lineRule="auto"/>
      </w:pPr>
      <w:bookmarkStart w:id="26" w:name="_Toc265922384"/>
      <w:bookmarkStart w:id="27" w:name="_Toc351128127"/>
      <w:r>
        <w:lastRenderedPageBreak/>
        <w:t>Type Names</w:t>
      </w:r>
      <w:bookmarkEnd w:id="26"/>
      <w:bookmarkEnd w:id="27"/>
    </w:p>
    <w:p w:rsidR="00804C1A" w:rsidRDefault="00804C1A" w:rsidP="00804C1A">
      <w:r>
        <w:t xml:space="preserve">The XML schema uses a model that defines simple and complex data types for each element.  The data types all follow the convention of a suffix of “Type” added to the element name.   </w:t>
      </w:r>
    </w:p>
    <w:p w:rsidR="00804C1A" w:rsidRDefault="00804C1A" w:rsidP="00804C1A"/>
    <w:p w:rsidR="00804C1A" w:rsidRDefault="00804C1A" w:rsidP="00804C1A">
      <w:pPr>
        <w:rPr>
          <w:u w:val="single"/>
        </w:rPr>
      </w:pPr>
      <w:r>
        <w:t xml:space="preserve">                 </w:t>
      </w:r>
      <w:r>
        <w:rPr>
          <w:u w:val="single"/>
        </w:rPr>
        <w:t>Schema definition:</w:t>
      </w:r>
    </w:p>
    <w:p w:rsidR="00804C1A" w:rsidRDefault="00804C1A" w:rsidP="00804C1A">
      <w:r>
        <w:t xml:space="preserve">  </w:t>
      </w:r>
    </w:p>
    <w:p w:rsidR="00804C1A" w:rsidRDefault="00804C1A" w:rsidP="00804C1A">
      <w:pPr>
        <w:pStyle w:val="SchemaSource"/>
        <w:ind w:left="1440"/>
        <w:rPr>
          <w:sz w:val="20"/>
        </w:rPr>
      </w:pPr>
      <w:r>
        <w:rPr>
          <w:sz w:val="20"/>
        </w:rPr>
        <w:t>&lt;xsd:element name = "</w:t>
      </w:r>
      <w:r>
        <w:rPr>
          <w:b/>
          <w:bCs/>
          <w:sz w:val="20"/>
        </w:rPr>
        <w:t>ApprovalDate</w:t>
      </w:r>
      <w:r>
        <w:rPr>
          <w:sz w:val="20"/>
        </w:rPr>
        <w:t>"  type = "</w:t>
      </w:r>
      <w:r>
        <w:rPr>
          <w:b/>
          <w:bCs/>
          <w:sz w:val="20"/>
        </w:rPr>
        <w:t>ApprovalDateType</w:t>
      </w:r>
      <w:r>
        <w:rPr>
          <w:sz w:val="20"/>
        </w:rPr>
        <w:t>"/&gt;</w:t>
      </w:r>
    </w:p>
    <w:p w:rsidR="00804C1A" w:rsidRDefault="00804C1A" w:rsidP="00804C1A">
      <w:pPr>
        <w:pStyle w:val="SchemaSource"/>
        <w:ind w:left="1440"/>
        <w:rPr>
          <w:sz w:val="20"/>
        </w:rPr>
      </w:pPr>
    </w:p>
    <w:p w:rsidR="00804C1A" w:rsidRDefault="00804C1A" w:rsidP="00804C1A">
      <w:pPr>
        <w:pStyle w:val="SchemaSource"/>
        <w:ind w:left="1440"/>
        <w:rPr>
          <w:sz w:val="20"/>
        </w:rPr>
      </w:pPr>
      <w:r>
        <w:rPr>
          <w:sz w:val="20"/>
        </w:rPr>
        <w:t>&lt;xsd:simpleType name="</w:t>
      </w:r>
      <w:r>
        <w:rPr>
          <w:b/>
          <w:bCs/>
          <w:sz w:val="20"/>
        </w:rPr>
        <w:t>ApprovalDateType</w:t>
      </w:r>
      <w:r>
        <w:rPr>
          <w:sz w:val="20"/>
        </w:rPr>
        <w:t>"&gt;</w:t>
      </w:r>
    </w:p>
    <w:p w:rsidR="00804C1A" w:rsidRDefault="00804C1A" w:rsidP="00804C1A">
      <w:pPr>
        <w:pStyle w:val="SchemaSource"/>
        <w:ind w:left="1440"/>
        <w:rPr>
          <w:sz w:val="20"/>
        </w:rPr>
      </w:pPr>
      <w:r>
        <w:rPr>
          <w:sz w:val="20"/>
        </w:rPr>
        <w:t xml:space="preserve">       &lt;xsd:restriction base="xsd:dateTime"&gt;</w:t>
      </w:r>
    </w:p>
    <w:p w:rsidR="00804C1A" w:rsidRDefault="00804C1A" w:rsidP="00804C1A">
      <w:pPr>
        <w:pStyle w:val="SchemaSource"/>
        <w:ind w:left="1440"/>
        <w:rPr>
          <w:sz w:val="20"/>
        </w:rPr>
      </w:pPr>
      <w:r>
        <w:rPr>
          <w:sz w:val="20"/>
        </w:rPr>
        <w:t xml:space="preserve">       &lt;/xsd:restriction&gt;</w:t>
      </w:r>
    </w:p>
    <w:p w:rsidR="00804C1A" w:rsidRDefault="00804C1A" w:rsidP="00804C1A">
      <w:pPr>
        <w:pStyle w:val="SchemaSource"/>
        <w:ind w:left="1440"/>
      </w:pPr>
      <w:r>
        <w:rPr>
          <w:sz w:val="20"/>
        </w:rPr>
        <w:t xml:space="preserve"> &lt;/xsd:simpleType&gt;</w:t>
      </w:r>
    </w:p>
    <w:p w:rsidR="00804C1A" w:rsidRDefault="00804C1A" w:rsidP="00804C1A"/>
    <w:p w:rsidR="00804C1A" w:rsidRPr="00225988" w:rsidRDefault="00804C1A" w:rsidP="00C27F89">
      <w:pPr>
        <w:pStyle w:val="Heading2"/>
        <w:numPr>
          <w:ilvl w:val="1"/>
          <w:numId w:val="1"/>
        </w:numPr>
        <w:spacing w:before="240" w:after="60" w:line="240" w:lineRule="auto"/>
      </w:pPr>
      <w:bookmarkStart w:id="28" w:name="_Toc265922385"/>
      <w:bookmarkStart w:id="29" w:name="_Toc351128128"/>
      <w:r w:rsidRPr="00225988">
        <w:t>User Element Extensibility</w:t>
      </w:r>
      <w:bookmarkEnd w:id="28"/>
      <w:bookmarkEnd w:id="29"/>
    </w:p>
    <w:p w:rsidR="00804C1A" w:rsidRDefault="00804C1A" w:rsidP="00804C1A">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p>
    <w:p w:rsidR="00804C1A" w:rsidRPr="00225988" w:rsidRDefault="00804C1A" w:rsidP="00804C1A"/>
    <w:p w:rsidR="00804C1A" w:rsidRDefault="00804C1A" w:rsidP="00804C1A">
      <w:r>
        <w:t>The substitution group method is recommended as the best method for extending the schemas.  The BatchML elements that can be extended using substitution groups are:</w:t>
      </w:r>
    </w:p>
    <w:p w:rsidR="00804C1A" w:rsidRDefault="00804C1A" w:rsidP="00C27F89">
      <w:pPr>
        <w:numPr>
          <w:ilvl w:val="0"/>
          <w:numId w:val="10"/>
        </w:numPr>
        <w:spacing w:before="0" w:after="0"/>
        <w:sectPr w:rsidR="00804C1A" w:rsidSect="00FC3B64">
          <w:pgSz w:w="12240" w:h="15840"/>
          <w:pgMar w:top="1440" w:right="1152" w:bottom="1440" w:left="1440" w:header="288" w:footer="288" w:gutter="0"/>
          <w:cols w:space="720"/>
          <w:docGrid w:linePitch="272"/>
        </w:sectPr>
      </w:pPr>
    </w:p>
    <w:p w:rsidR="00804C1A" w:rsidRDefault="00804C1A" w:rsidP="00C27F89">
      <w:pPr>
        <w:numPr>
          <w:ilvl w:val="0"/>
          <w:numId w:val="10"/>
        </w:numPr>
        <w:spacing w:before="0" w:after="0"/>
      </w:pPr>
      <w:r>
        <w:lastRenderedPageBreak/>
        <w:t>ApprovalHistory</w:t>
      </w:r>
    </w:p>
    <w:p w:rsidR="00804C1A" w:rsidRDefault="00804C1A" w:rsidP="00C27F89">
      <w:pPr>
        <w:numPr>
          <w:ilvl w:val="0"/>
          <w:numId w:val="10"/>
        </w:numPr>
        <w:spacing w:before="0" w:after="0"/>
      </w:pPr>
      <w:r>
        <w:t>BatchInformation</w:t>
      </w:r>
    </w:p>
    <w:p w:rsidR="00804C1A" w:rsidRDefault="00804C1A" w:rsidP="00C27F89">
      <w:pPr>
        <w:numPr>
          <w:ilvl w:val="0"/>
          <w:numId w:val="10"/>
        </w:numPr>
        <w:spacing w:before="0" w:after="0"/>
      </w:pPr>
      <w:r>
        <w:t>BatchListEntry</w:t>
      </w:r>
    </w:p>
    <w:p w:rsidR="00804C1A" w:rsidRDefault="00804C1A" w:rsidP="00C27F89">
      <w:pPr>
        <w:numPr>
          <w:ilvl w:val="0"/>
          <w:numId w:val="10"/>
        </w:numPr>
        <w:spacing w:before="0" w:after="0"/>
      </w:pPr>
      <w:r>
        <w:t>BatchList</w:t>
      </w:r>
    </w:p>
    <w:p w:rsidR="00804C1A" w:rsidRDefault="00804C1A" w:rsidP="00C27F89">
      <w:pPr>
        <w:numPr>
          <w:ilvl w:val="0"/>
          <w:numId w:val="10"/>
        </w:numPr>
        <w:spacing w:before="0" w:after="0"/>
      </w:pPr>
      <w:r>
        <w:t>BatchSize</w:t>
      </w:r>
    </w:p>
    <w:p w:rsidR="00804C1A" w:rsidRDefault="00804C1A" w:rsidP="00C27F89">
      <w:pPr>
        <w:numPr>
          <w:ilvl w:val="0"/>
          <w:numId w:val="10"/>
        </w:numPr>
        <w:spacing w:before="0" w:after="0"/>
      </w:pPr>
      <w:r>
        <w:t>ClassInstanceAssociation</w:t>
      </w:r>
    </w:p>
    <w:p w:rsidR="00804C1A" w:rsidRDefault="00804C1A" w:rsidP="00C27F89">
      <w:pPr>
        <w:numPr>
          <w:ilvl w:val="0"/>
          <w:numId w:val="10"/>
        </w:numPr>
        <w:spacing w:before="0" w:after="0"/>
      </w:pPr>
      <w:r>
        <w:t>Constraint</w:t>
      </w:r>
    </w:p>
    <w:p w:rsidR="00804C1A" w:rsidRDefault="00804C1A" w:rsidP="00C27F89">
      <w:pPr>
        <w:numPr>
          <w:ilvl w:val="0"/>
          <w:numId w:val="10"/>
        </w:numPr>
        <w:spacing w:before="0" w:after="0"/>
      </w:pPr>
      <w:r>
        <w:t>ControlRecipe</w:t>
      </w:r>
    </w:p>
    <w:p w:rsidR="00804C1A" w:rsidRDefault="00804C1A" w:rsidP="00C27F89">
      <w:pPr>
        <w:numPr>
          <w:ilvl w:val="0"/>
          <w:numId w:val="10"/>
        </w:numPr>
        <w:spacing w:before="0" w:after="0"/>
      </w:pPr>
      <w:r>
        <w:t>EnumerationSet</w:t>
      </w:r>
    </w:p>
    <w:p w:rsidR="00804C1A" w:rsidRDefault="00804C1A" w:rsidP="00C27F89">
      <w:pPr>
        <w:numPr>
          <w:ilvl w:val="0"/>
          <w:numId w:val="10"/>
        </w:numPr>
        <w:spacing w:before="0" w:after="0"/>
      </w:pPr>
      <w:r>
        <w:t>Enumeration</w:t>
      </w:r>
    </w:p>
    <w:p w:rsidR="00804C1A" w:rsidRDefault="00804C1A" w:rsidP="00C27F89">
      <w:pPr>
        <w:numPr>
          <w:ilvl w:val="0"/>
          <w:numId w:val="10"/>
        </w:numPr>
        <w:spacing w:before="0" w:after="0"/>
      </w:pPr>
      <w:r>
        <w:t>EquipmentConnection</w:t>
      </w:r>
    </w:p>
    <w:p w:rsidR="00804C1A" w:rsidRDefault="00804C1A" w:rsidP="00C27F89">
      <w:pPr>
        <w:numPr>
          <w:ilvl w:val="0"/>
          <w:numId w:val="10"/>
        </w:numPr>
        <w:spacing w:before="0" w:after="0"/>
      </w:pPr>
      <w:r>
        <w:t>EquipmentElement</w:t>
      </w:r>
    </w:p>
    <w:p w:rsidR="00804C1A" w:rsidRDefault="00804C1A" w:rsidP="00C27F89">
      <w:pPr>
        <w:numPr>
          <w:ilvl w:val="0"/>
          <w:numId w:val="10"/>
        </w:numPr>
        <w:spacing w:before="0" w:after="0"/>
      </w:pPr>
      <w:r>
        <w:t>BatchEquipmentID</w:t>
      </w:r>
    </w:p>
    <w:p w:rsidR="00804C1A" w:rsidRDefault="00804C1A" w:rsidP="00C27F89">
      <w:pPr>
        <w:numPr>
          <w:ilvl w:val="0"/>
          <w:numId w:val="10"/>
        </w:numPr>
        <w:spacing w:before="0" w:after="0"/>
      </w:pPr>
      <w:r>
        <w:t>EquipmentProceduralElementClass</w:t>
      </w:r>
    </w:p>
    <w:p w:rsidR="00804C1A" w:rsidRDefault="00804C1A" w:rsidP="00C27F89">
      <w:pPr>
        <w:numPr>
          <w:ilvl w:val="0"/>
          <w:numId w:val="10"/>
        </w:numPr>
        <w:spacing w:before="0" w:after="0"/>
      </w:pPr>
      <w:r>
        <w:t>EquipmentProceduralElement</w:t>
      </w:r>
    </w:p>
    <w:p w:rsidR="00804C1A" w:rsidRDefault="00804C1A" w:rsidP="00C27F89">
      <w:pPr>
        <w:numPr>
          <w:ilvl w:val="0"/>
          <w:numId w:val="10"/>
        </w:numPr>
        <w:spacing w:before="0" w:after="0"/>
      </w:pPr>
      <w:r>
        <w:t>BatchEquipmentRequirement</w:t>
      </w:r>
    </w:p>
    <w:p w:rsidR="00804C1A" w:rsidRDefault="00804C1A" w:rsidP="00C27F89">
      <w:pPr>
        <w:numPr>
          <w:ilvl w:val="0"/>
          <w:numId w:val="10"/>
        </w:numPr>
        <w:spacing w:before="0" w:after="0"/>
      </w:pPr>
      <w:r>
        <w:t>Formula</w:t>
      </w:r>
    </w:p>
    <w:p w:rsidR="00804C1A" w:rsidRDefault="00804C1A" w:rsidP="00C27F89">
      <w:pPr>
        <w:numPr>
          <w:ilvl w:val="0"/>
          <w:numId w:val="10"/>
        </w:numPr>
        <w:spacing w:before="0" w:after="0"/>
      </w:pPr>
      <w:r>
        <w:t>FromEquipmentID</w:t>
      </w:r>
    </w:p>
    <w:p w:rsidR="00804C1A" w:rsidRDefault="00804C1A" w:rsidP="00C27F89">
      <w:pPr>
        <w:numPr>
          <w:ilvl w:val="0"/>
          <w:numId w:val="10"/>
        </w:numPr>
        <w:spacing w:before="0" w:after="0"/>
      </w:pPr>
      <w:r>
        <w:t>FromID</w:t>
      </w:r>
    </w:p>
    <w:p w:rsidR="00804C1A" w:rsidRDefault="00804C1A" w:rsidP="00C27F89">
      <w:pPr>
        <w:numPr>
          <w:ilvl w:val="0"/>
          <w:numId w:val="10"/>
        </w:numPr>
        <w:spacing w:before="0" w:after="0"/>
      </w:pPr>
      <w:r>
        <w:t>Header</w:t>
      </w:r>
    </w:p>
    <w:p w:rsidR="00804C1A" w:rsidRDefault="00804C1A" w:rsidP="00C27F89">
      <w:pPr>
        <w:numPr>
          <w:ilvl w:val="0"/>
          <w:numId w:val="10"/>
        </w:numPr>
        <w:spacing w:before="0" w:after="0"/>
      </w:pPr>
      <w:r>
        <w:t>IndividualApproval</w:t>
      </w:r>
    </w:p>
    <w:p w:rsidR="00804C1A" w:rsidRDefault="00804C1A" w:rsidP="00C27F89">
      <w:pPr>
        <w:numPr>
          <w:ilvl w:val="0"/>
          <w:numId w:val="10"/>
        </w:numPr>
        <w:spacing w:before="0" w:after="0"/>
      </w:pPr>
      <w:r>
        <w:t>Link</w:t>
      </w:r>
    </w:p>
    <w:p w:rsidR="00804C1A" w:rsidRDefault="00804C1A" w:rsidP="00C27F89">
      <w:pPr>
        <w:numPr>
          <w:ilvl w:val="0"/>
          <w:numId w:val="10"/>
        </w:numPr>
        <w:spacing w:before="0" w:after="0"/>
      </w:pPr>
      <w:r>
        <w:t>ListHeader</w:t>
      </w:r>
    </w:p>
    <w:p w:rsidR="00804C1A" w:rsidRDefault="00804C1A" w:rsidP="00C27F89">
      <w:pPr>
        <w:numPr>
          <w:ilvl w:val="0"/>
          <w:numId w:val="10"/>
        </w:numPr>
        <w:spacing w:before="0" w:after="0"/>
      </w:pPr>
      <w:r>
        <w:t>MasterRecipe</w:t>
      </w:r>
    </w:p>
    <w:p w:rsidR="00804C1A" w:rsidRDefault="00804C1A" w:rsidP="00C27F89">
      <w:pPr>
        <w:numPr>
          <w:ilvl w:val="0"/>
          <w:numId w:val="10"/>
        </w:numPr>
        <w:spacing w:before="0" w:after="0"/>
      </w:pPr>
      <w:r>
        <w:lastRenderedPageBreak/>
        <w:t>ModificationLog</w:t>
      </w:r>
    </w:p>
    <w:p w:rsidR="00804C1A" w:rsidRDefault="00804C1A" w:rsidP="00C27F89">
      <w:pPr>
        <w:numPr>
          <w:ilvl w:val="0"/>
          <w:numId w:val="10"/>
        </w:numPr>
        <w:spacing w:before="0" w:after="0"/>
      </w:pPr>
      <w:r>
        <w:t>OtherInformation</w:t>
      </w:r>
    </w:p>
    <w:p w:rsidR="00804C1A" w:rsidRDefault="00804C1A" w:rsidP="00C27F89">
      <w:pPr>
        <w:numPr>
          <w:ilvl w:val="0"/>
          <w:numId w:val="10"/>
        </w:numPr>
        <w:spacing w:before="0" w:after="0"/>
      </w:pPr>
      <w:r>
        <w:t>Parameter</w:t>
      </w:r>
    </w:p>
    <w:p w:rsidR="00804C1A" w:rsidRDefault="00804C1A" w:rsidP="00C27F89">
      <w:pPr>
        <w:numPr>
          <w:ilvl w:val="0"/>
          <w:numId w:val="10"/>
        </w:numPr>
        <w:spacing w:before="0" w:after="0"/>
      </w:pPr>
      <w:r>
        <w:t>ProcedureLogic</w:t>
      </w:r>
    </w:p>
    <w:p w:rsidR="00804C1A" w:rsidRDefault="00804C1A" w:rsidP="00C27F89">
      <w:pPr>
        <w:numPr>
          <w:ilvl w:val="0"/>
          <w:numId w:val="10"/>
        </w:numPr>
        <w:spacing w:before="0" w:after="0"/>
      </w:pPr>
      <w:r>
        <w:t>Property</w:t>
      </w:r>
    </w:p>
    <w:p w:rsidR="00804C1A" w:rsidRDefault="00804C1A" w:rsidP="00C27F89">
      <w:pPr>
        <w:numPr>
          <w:ilvl w:val="0"/>
          <w:numId w:val="10"/>
        </w:numPr>
        <w:spacing w:before="0" w:after="0"/>
      </w:pPr>
      <w:r>
        <w:t>RecipeBuildingBlock</w:t>
      </w:r>
    </w:p>
    <w:p w:rsidR="00804C1A" w:rsidRDefault="00804C1A" w:rsidP="00C27F89">
      <w:pPr>
        <w:numPr>
          <w:ilvl w:val="0"/>
          <w:numId w:val="10"/>
        </w:numPr>
        <w:spacing w:before="0" w:after="0"/>
      </w:pPr>
      <w:r>
        <w:t>RecipeElement</w:t>
      </w:r>
    </w:p>
    <w:p w:rsidR="00804C1A" w:rsidRDefault="00804C1A" w:rsidP="00C27F89">
      <w:pPr>
        <w:numPr>
          <w:ilvl w:val="0"/>
          <w:numId w:val="10"/>
        </w:numPr>
        <w:spacing w:before="0" w:after="0"/>
      </w:pPr>
      <w:r>
        <w:t>Step</w:t>
      </w:r>
    </w:p>
    <w:p w:rsidR="00804C1A" w:rsidRDefault="00804C1A" w:rsidP="00C27F89">
      <w:pPr>
        <w:numPr>
          <w:ilvl w:val="0"/>
          <w:numId w:val="10"/>
        </w:numPr>
        <w:spacing w:before="0" w:after="0"/>
      </w:pPr>
      <w:r>
        <w:t>ToID</w:t>
      </w:r>
    </w:p>
    <w:p w:rsidR="00804C1A" w:rsidRDefault="00804C1A" w:rsidP="00C27F89">
      <w:pPr>
        <w:numPr>
          <w:ilvl w:val="0"/>
          <w:numId w:val="10"/>
        </w:numPr>
        <w:spacing w:before="0" w:after="0"/>
      </w:pPr>
      <w:r>
        <w:t>Transition</w:t>
      </w:r>
    </w:p>
    <w:p w:rsidR="00804C1A" w:rsidRDefault="00804C1A" w:rsidP="00C27F89">
      <w:pPr>
        <w:numPr>
          <w:ilvl w:val="0"/>
          <w:numId w:val="10"/>
        </w:numPr>
        <w:spacing w:before="0" w:after="0"/>
      </w:pPr>
      <w:r>
        <w:t>Value</w:t>
      </w:r>
    </w:p>
    <w:p w:rsidR="00804C1A" w:rsidRDefault="00804C1A" w:rsidP="00804C1A">
      <w:pPr>
        <w:sectPr w:rsidR="00804C1A" w:rsidSect="00DD155E">
          <w:type w:val="continuous"/>
          <w:pgSz w:w="12240" w:h="15840"/>
          <w:pgMar w:top="1440" w:right="1152" w:bottom="1440" w:left="1440" w:header="720" w:footer="720" w:gutter="0"/>
          <w:cols w:num="2" w:space="720" w:equalWidth="0">
            <w:col w:w="4464" w:space="720"/>
            <w:col w:w="4464"/>
          </w:cols>
        </w:sectPr>
      </w:pPr>
    </w:p>
    <w:p w:rsidR="00804C1A" w:rsidRDefault="00804C1A" w:rsidP="00804C1A"/>
    <w:p w:rsidR="00804C1A" w:rsidRDefault="00804C1A" w:rsidP="00804C1A">
      <w:r>
        <w:t xml:space="preserve">See the document </w:t>
      </w:r>
      <w:r w:rsidRPr="000311A9">
        <w:rPr>
          <w:b/>
        </w:rPr>
        <w:t>B2MML-V0401-Extensions.doc</w:t>
      </w:r>
      <w:r>
        <w:t xml:space="preserve"> for a complete explanation of user extensibility.</w:t>
      </w:r>
    </w:p>
    <w:p w:rsidR="00804C1A" w:rsidRDefault="00804C1A" w:rsidP="00C27F89">
      <w:pPr>
        <w:pStyle w:val="Heading2"/>
        <w:numPr>
          <w:ilvl w:val="1"/>
          <w:numId w:val="1"/>
        </w:numPr>
        <w:spacing w:before="240" w:after="60" w:line="240" w:lineRule="auto"/>
      </w:pPr>
      <w:bookmarkStart w:id="30" w:name="_Toc265922386"/>
      <w:bookmarkStart w:id="31" w:name="_Toc351128129"/>
      <w:r>
        <w:t>User Enumeration Extensibility</w:t>
      </w:r>
      <w:bookmarkEnd w:id="30"/>
      <w:bookmarkEnd w:id="31"/>
    </w:p>
    <w:p w:rsidR="00804C1A" w:rsidRDefault="00804C1A" w:rsidP="00804C1A">
      <w:r>
        <w:t>The ANSI/ISA-88.00.02 Batch control standard Part 2 clause 5 defines sets of specific enumerations for batch data and a means for extending the enumeration sets.  BatchML provides support for these enumerations and their extension.  The extended enumeration values are not defined in this standard and should not be considered understandable between applications without prior agreement.</w:t>
      </w:r>
    </w:p>
    <w:p w:rsidR="00804C1A" w:rsidRDefault="00804C1A" w:rsidP="00804C1A">
      <w:r>
        <w:t xml:space="preserve"> </w:t>
      </w:r>
    </w:p>
    <w:p w:rsidR="00804C1A" w:rsidRDefault="00804C1A" w:rsidP="00804C1A">
      <w:r>
        <w:t xml:space="preserve">To provide for user extended enumerations all types that contain enumerated values have an enumeration value of “Other” and an attribute of “OtherValue”.  Any element, in an instance document, with an extended enumeration should use the enumeration value of Other and place the actual enumeration in the OtherValue attribute. </w:t>
      </w:r>
    </w:p>
    <w:p w:rsidR="00804C1A" w:rsidRDefault="00804C1A" w:rsidP="00804C1A"/>
    <w:p w:rsidR="00804C1A" w:rsidRDefault="00804C1A" w:rsidP="00804C1A">
      <w:r>
        <w:t>The BatchML elements that can be extended with Enumerations:</w:t>
      </w:r>
    </w:p>
    <w:p w:rsidR="00804C1A" w:rsidRDefault="00804C1A" w:rsidP="00C27F89">
      <w:pPr>
        <w:numPr>
          <w:ilvl w:val="0"/>
          <w:numId w:val="9"/>
        </w:numPr>
        <w:spacing w:before="20" w:after="0"/>
      </w:pPr>
      <w:r w:rsidRPr="00821310">
        <w:t>BatchListEntry</w:t>
      </w:r>
      <w:r>
        <w:t>Type</w:t>
      </w:r>
    </w:p>
    <w:p w:rsidR="00804C1A" w:rsidRDefault="00804C1A" w:rsidP="00C27F89">
      <w:pPr>
        <w:numPr>
          <w:ilvl w:val="0"/>
          <w:numId w:val="9"/>
        </w:numPr>
        <w:spacing w:before="20" w:after="0"/>
      </w:pPr>
      <w:r>
        <w:t>ConnectionType</w:t>
      </w:r>
    </w:p>
    <w:p w:rsidR="00804C1A" w:rsidRPr="00E94F6D" w:rsidRDefault="00804C1A" w:rsidP="00C27F89">
      <w:pPr>
        <w:numPr>
          <w:ilvl w:val="0"/>
          <w:numId w:val="9"/>
        </w:numPr>
        <w:spacing w:before="20" w:after="0"/>
      </w:pPr>
      <w:r w:rsidRPr="00E94F6D">
        <w:t>DataInterpretationType</w:t>
      </w:r>
    </w:p>
    <w:p w:rsidR="00804C1A" w:rsidRDefault="00804C1A" w:rsidP="00C27F89">
      <w:pPr>
        <w:numPr>
          <w:ilvl w:val="0"/>
          <w:numId w:val="9"/>
        </w:numPr>
        <w:spacing w:before="20" w:after="0"/>
      </w:pPr>
      <w:r>
        <w:t>DataType</w:t>
      </w:r>
    </w:p>
    <w:p w:rsidR="00804C1A" w:rsidRDefault="00804C1A" w:rsidP="00C27F89">
      <w:pPr>
        <w:numPr>
          <w:ilvl w:val="0"/>
          <w:numId w:val="9"/>
        </w:numPr>
        <w:spacing w:before="20" w:after="0"/>
      </w:pPr>
      <w:r w:rsidRPr="00E94F6D">
        <w:t>DepictionType</w:t>
      </w:r>
    </w:p>
    <w:p w:rsidR="00804C1A" w:rsidRPr="00E94F6D" w:rsidRDefault="00804C1A" w:rsidP="00C27F89">
      <w:pPr>
        <w:numPr>
          <w:ilvl w:val="0"/>
          <w:numId w:val="9"/>
        </w:numPr>
        <w:spacing w:before="20" w:after="0"/>
      </w:pPr>
      <w:r w:rsidRPr="00E94F6D">
        <w:t>EquipmentElementLevel</w:t>
      </w:r>
    </w:p>
    <w:p w:rsidR="00804C1A" w:rsidRDefault="00804C1A" w:rsidP="00C27F89">
      <w:pPr>
        <w:numPr>
          <w:ilvl w:val="0"/>
          <w:numId w:val="9"/>
        </w:numPr>
        <w:spacing w:before="20" w:after="0"/>
      </w:pPr>
      <w:r>
        <w:t>EquipmentElementType</w:t>
      </w:r>
    </w:p>
    <w:p w:rsidR="00804C1A" w:rsidRDefault="00804C1A" w:rsidP="00C27F89">
      <w:pPr>
        <w:numPr>
          <w:ilvl w:val="0"/>
          <w:numId w:val="9"/>
        </w:numPr>
        <w:spacing w:before="20" w:after="0"/>
      </w:pPr>
      <w:r>
        <w:t>EquipmentProceduralElementType</w:t>
      </w:r>
    </w:p>
    <w:p w:rsidR="00804C1A" w:rsidRDefault="00804C1A" w:rsidP="00C27F89">
      <w:pPr>
        <w:numPr>
          <w:ilvl w:val="0"/>
          <w:numId w:val="9"/>
        </w:numPr>
        <w:spacing w:before="20" w:after="0"/>
      </w:pPr>
      <w:r>
        <w:t>FromType</w:t>
      </w:r>
    </w:p>
    <w:p w:rsidR="00804C1A" w:rsidRDefault="00804C1A" w:rsidP="00C27F89">
      <w:pPr>
        <w:numPr>
          <w:ilvl w:val="0"/>
          <w:numId w:val="9"/>
        </w:numPr>
        <w:spacing w:before="20" w:after="0"/>
      </w:pPr>
      <w:r w:rsidRPr="00E94F6D">
        <w:t>IDScope</w:t>
      </w:r>
    </w:p>
    <w:p w:rsidR="00804C1A" w:rsidRDefault="00804C1A" w:rsidP="00C27F89">
      <w:pPr>
        <w:numPr>
          <w:ilvl w:val="0"/>
          <w:numId w:val="9"/>
        </w:numPr>
        <w:spacing w:before="20" w:after="0"/>
      </w:pPr>
      <w:r>
        <w:t>LinkType</w:t>
      </w:r>
    </w:p>
    <w:p w:rsidR="00804C1A" w:rsidRPr="00E94F6D" w:rsidRDefault="00804C1A" w:rsidP="00C27F89">
      <w:pPr>
        <w:numPr>
          <w:ilvl w:val="0"/>
          <w:numId w:val="9"/>
        </w:numPr>
        <w:spacing w:before="20" w:after="0"/>
      </w:pPr>
      <w:r w:rsidRPr="00E94F6D">
        <w:t>Mode</w:t>
      </w:r>
    </w:p>
    <w:p w:rsidR="00804C1A" w:rsidRDefault="00804C1A" w:rsidP="00C27F89">
      <w:pPr>
        <w:numPr>
          <w:ilvl w:val="0"/>
          <w:numId w:val="9"/>
        </w:numPr>
        <w:spacing w:before="20" w:after="0"/>
      </w:pPr>
      <w:r>
        <w:t>ParameterType</w:t>
      </w:r>
    </w:p>
    <w:p w:rsidR="00804C1A" w:rsidRDefault="00804C1A" w:rsidP="00C27F89">
      <w:pPr>
        <w:numPr>
          <w:ilvl w:val="0"/>
          <w:numId w:val="9"/>
        </w:numPr>
        <w:spacing w:before="20" w:after="0"/>
      </w:pPr>
      <w:r>
        <w:t>RecipeElementType</w:t>
      </w:r>
    </w:p>
    <w:p w:rsidR="00804C1A" w:rsidRPr="00E94F6D" w:rsidRDefault="00804C1A" w:rsidP="00C27F89">
      <w:pPr>
        <w:numPr>
          <w:ilvl w:val="0"/>
          <w:numId w:val="9"/>
        </w:numPr>
        <w:spacing w:before="20" w:after="0"/>
      </w:pPr>
      <w:r w:rsidRPr="00E94F6D">
        <w:t>Status</w:t>
      </w:r>
    </w:p>
    <w:p w:rsidR="00804C1A" w:rsidRPr="00821310" w:rsidRDefault="00804C1A" w:rsidP="00C27F89">
      <w:pPr>
        <w:numPr>
          <w:ilvl w:val="0"/>
          <w:numId w:val="9"/>
        </w:numPr>
        <w:spacing w:before="20" w:after="0"/>
      </w:pPr>
      <w:r>
        <w:t>ToType</w:t>
      </w:r>
    </w:p>
    <w:p w:rsidR="00804C1A" w:rsidRDefault="00804C1A" w:rsidP="00804C1A"/>
    <w:p w:rsidR="00804C1A" w:rsidRDefault="00804C1A" w:rsidP="00804C1A">
      <w:pPr>
        <w:pageBreakBefore/>
      </w:pPr>
      <w:r>
        <w:lastRenderedPageBreak/>
        <w:t>The enumerations and “OtherValue” attribute are added in two steps in the schemas.  This is done due to a restriction in W3C schemas that prevent restrictions (enumeration values) and extensions (adding an attribute) at the same time.  The complex type naming convention used is to use a 1 in the temporary complex type (complex type name = ‘element name’ + ‘1’ + ‘Type’) and use the same name without the ‘1’ for the final complex type name.  XML authors can ignore the two-step process, the temporary type is not intended for use in XML documents only for schema consistency.</w:t>
      </w:r>
    </w:p>
    <w:p w:rsidR="00804C1A" w:rsidRDefault="00804C1A" w:rsidP="00804C1A"/>
    <w:p w:rsidR="00804C1A" w:rsidRDefault="00804C1A" w:rsidP="00804C1A">
      <w:pPr>
        <w:ind w:left="720"/>
        <w:rPr>
          <w:u w:val="single"/>
        </w:rPr>
      </w:pPr>
      <w:r>
        <w:rPr>
          <w:u w:val="single"/>
        </w:rPr>
        <w:t>Schema definition:</w:t>
      </w:r>
    </w:p>
    <w:p w:rsidR="00804C1A" w:rsidRDefault="00804C1A" w:rsidP="00804C1A">
      <w:pPr>
        <w:ind w:left="1440"/>
        <w:rPr>
          <w:u w:val="single"/>
        </w:rPr>
      </w:pPr>
    </w:p>
    <w:p w:rsidR="00804C1A" w:rsidRPr="00962A6E" w:rsidRDefault="00804C1A" w:rsidP="00804C1A">
      <w:pPr>
        <w:pStyle w:val="SchemaSource"/>
        <w:ind w:left="1440"/>
        <w:rPr>
          <w:sz w:val="20"/>
        </w:rPr>
      </w:pPr>
      <w:r w:rsidRPr="00962A6E">
        <w:rPr>
          <w:sz w:val="20"/>
        </w:rPr>
        <w:t xml:space="preserve">  &lt;xsd:simpleType name = "EquipmentProceduralElementType1Type"&gt;</w:t>
      </w:r>
    </w:p>
    <w:p w:rsidR="00804C1A" w:rsidRPr="00962A6E" w:rsidRDefault="00804C1A" w:rsidP="00804C1A">
      <w:pPr>
        <w:pStyle w:val="SchemaSource"/>
        <w:ind w:left="1440"/>
        <w:rPr>
          <w:sz w:val="20"/>
        </w:rPr>
      </w:pPr>
      <w:r w:rsidRPr="00962A6E">
        <w:rPr>
          <w:sz w:val="20"/>
        </w:rPr>
        <w:t xml:space="preserve">      &lt;xsd:restriction base = "xsd:string"&gt;</w:t>
      </w:r>
    </w:p>
    <w:p w:rsidR="00804C1A" w:rsidRPr="00962A6E" w:rsidRDefault="00804C1A" w:rsidP="00804C1A">
      <w:pPr>
        <w:pStyle w:val="SchemaSource"/>
        <w:ind w:left="1440"/>
        <w:rPr>
          <w:sz w:val="20"/>
        </w:rPr>
      </w:pPr>
      <w:r w:rsidRPr="00962A6E">
        <w:rPr>
          <w:sz w:val="20"/>
        </w:rPr>
        <w:t xml:space="preserve">        &lt;xsd:enumeration value = "Procedure" /&gt;</w:t>
      </w:r>
    </w:p>
    <w:p w:rsidR="00804C1A" w:rsidRPr="00962A6E" w:rsidRDefault="00804C1A" w:rsidP="00804C1A">
      <w:pPr>
        <w:pStyle w:val="SchemaSource"/>
        <w:ind w:left="1440"/>
        <w:rPr>
          <w:sz w:val="20"/>
        </w:rPr>
      </w:pPr>
      <w:r w:rsidRPr="00962A6E">
        <w:rPr>
          <w:sz w:val="20"/>
        </w:rPr>
        <w:t xml:space="preserve">        &lt;xsd:enumeration value = "UnitProcedure" /&gt;</w:t>
      </w:r>
    </w:p>
    <w:p w:rsidR="00804C1A" w:rsidRPr="00962A6E" w:rsidRDefault="00804C1A" w:rsidP="00804C1A">
      <w:pPr>
        <w:pStyle w:val="SchemaSource"/>
        <w:ind w:left="1440"/>
        <w:rPr>
          <w:sz w:val="20"/>
        </w:rPr>
      </w:pPr>
      <w:r w:rsidRPr="00962A6E">
        <w:rPr>
          <w:sz w:val="20"/>
        </w:rPr>
        <w:t xml:space="preserve">        &lt;xsd:enumeration value = "Operation" /&gt;</w:t>
      </w:r>
    </w:p>
    <w:p w:rsidR="00804C1A" w:rsidRPr="00962A6E" w:rsidRDefault="00804C1A" w:rsidP="00804C1A">
      <w:pPr>
        <w:pStyle w:val="SchemaSource"/>
        <w:ind w:left="1440"/>
        <w:rPr>
          <w:sz w:val="20"/>
        </w:rPr>
      </w:pPr>
      <w:r w:rsidRPr="00962A6E">
        <w:rPr>
          <w:sz w:val="20"/>
        </w:rPr>
        <w:t xml:space="preserve">        &lt;xsd:enumeration value = "Phase" /&gt;</w:t>
      </w:r>
    </w:p>
    <w:p w:rsidR="00804C1A" w:rsidRPr="00962A6E" w:rsidRDefault="00804C1A" w:rsidP="00804C1A">
      <w:pPr>
        <w:pStyle w:val="SchemaSource"/>
        <w:ind w:left="1440"/>
        <w:rPr>
          <w:b/>
          <w:bCs/>
          <w:sz w:val="20"/>
        </w:rPr>
      </w:pPr>
      <w:r w:rsidRPr="00962A6E">
        <w:rPr>
          <w:sz w:val="20"/>
        </w:rPr>
        <w:t xml:space="preserve">        </w:t>
      </w:r>
      <w:r w:rsidRPr="00962A6E">
        <w:rPr>
          <w:b/>
          <w:bCs/>
          <w:sz w:val="20"/>
        </w:rPr>
        <w:t>&lt;xsd:enumeration value = "Other" /&gt;</w:t>
      </w:r>
    </w:p>
    <w:p w:rsidR="00804C1A" w:rsidRPr="00962A6E" w:rsidRDefault="00804C1A" w:rsidP="00804C1A">
      <w:pPr>
        <w:pStyle w:val="SchemaSource"/>
        <w:ind w:left="1440"/>
        <w:rPr>
          <w:sz w:val="20"/>
        </w:rPr>
      </w:pPr>
      <w:r w:rsidRPr="00962A6E">
        <w:rPr>
          <w:sz w:val="20"/>
        </w:rPr>
        <w:t xml:space="preserve">      &lt;/xsd:restriction&gt;</w:t>
      </w:r>
    </w:p>
    <w:p w:rsidR="00804C1A" w:rsidRPr="00962A6E" w:rsidRDefault="00804C1A" w:rsidP="00804C1A">
      <w:pPr>
        <w:pStyle w:val="SchemaSource"/>
        <w:ind w:left="1440"/>
        <w:rPr>
          <w:sz w:val="20"/>
        </w:rPr>
      </w:pPr>
      <w:r w:rsidRPr="00962A6E">
        <w:rPr>
          <w:sz w:val="20"/>
        </w:rPr>
        <w:t xml:space="preserve">  &lt;/xsd:simpleType&gt;</w:t>
      </w: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r w:rsidRPr="00962A6E">
        <w:rPr>
          <w:sz w:val="20"/>
        </w:rPr>
        <w:t xml:space="preserve">  &lt;xsd:complexType name = "EquipmentProceduralElementTypeType"&gt;</w:t>
      </w:r>
    </w:p>
    <w:p w:rsidR="00804C1A" w:rsidRPr="00962A6E" w:rsidRDefault="00804C1A" w:rsidP="00804C1A">
      <w:pPr>
        <w:pStyle w:val="SchemaSource"/>
        <w:ind w:left="1440"/>
        <w:rPr>
          <w:sz w:val="20"/>
        </w:rPr>
      </w:pPr>
      <w:r w:rsidRPr="00962A6E">
        <w:rPr>
          <w:sz w:val="20"/>
        </w:rPr>
        <w:t xml:space="preserve">    &lt;xsd:simpleContent&gt;</w:t>
      </w:r>
    </w:p>
    <w:p w:rsidR="00804C1A" w:rsidRPr="00962A6E" w:rsidRDefault="00804C1A" w:rsidP="00804C1A">
      <w:pPr>
        <w:pStyle w:val="SchemaSource"/>
        <w:ind w:left="1440"/>
        <w:rPr>
          <w:sz w:val="20"/>
        </w:rPr>
      </w:pPr>
      <w:r w:rsidRPr="00962A6E">
        <w:rPr>
          <w:sz w:val="20"/>
        </w:rPr>
        <w:t xml:space="preserve">      &lt;xsd:extension base = "EquipmentProceduralElementType1Type"&gt;</w:t>
      </w:r>
    </w:p>
    <w:p w:rsidR="00804C1A" w:rsidRPr="00962A6E" w:rsidRDefault="00804C1A" w:rsidP="00804C1A">
      <w:pPr>
        <w:pStyle w:val="SchemaSource"/>
        <w:ind w:left="1440"/>
        <w:rPr>
          <w:b/>
          <w:bCs/>
          <w:sz w:val="20"/>
        </w:rPr>
      </w:pPr>
      <w:r w:rsidRPr="00962A6E">
        <w:rPr>
          <w:sz w:val="20"/>
        </w:rPr>
        <w:t xml:space="preserve">        </w:t>
      </w:r>
      <w:r w:rsidRPr="00962A6E">
        <w:rPr>
          <w:b/>
          <w:bCs/>
          <w:sz w:val="20"/>
        </w:rPr>
        <w:t>&lt;xsd:attribute name = "OtherValue" type = "xsd:string"/&gt;</w:t>
      </w:r>
    </w:p>
    <w:p w:rsidR="00804C1A" w:rsidRPr="00962A6E" w:rsidRDefault="00804C1A" w:rsidP="00804C1A">
      <w:pPr>
        <w:pStyle w:val="SchemaSource"/>
        <w:ind w:left="1440"/>
        <w:rPr>
          <w:sz w:val="20"/>
        </w:rPr>
      </w:pPr>
      <w:r w:rsidRPr="00962A6E">
        <w:rPr>
          <w:sz w:val="20"/>
        </w:rPr>
        <w:t xml:space="preserve">      &lt;/xsd:extension&gt;</w:t>
      </w:r>
    </w:p>
    <w:p w:rsidR="00804C1A" w:rsidRPr="00962A6E" w:rsidRDefault="00804C1A" w:rsidP="00804C1A">
      <w:pPr>
        <w:pStyle w:val="SchemaSource"/>
        <w:ind w:left="1440"/>
        <w:rPr>
          <w:sz w:val="20"/>
        </w:rPr>
      </w:pPr>
      <w:r w:rsidRPr="00962A6E">
        <w:rPr>
          <w:sz w:val="20"/>
        </w:rPr>
        <w:t xml:space="preserve">    &lt;/xsd:simpleContent&gt;</w:t>
      </w:r>
    </w:p>
    <w:p w:rsidR="00804C1A" w:rsidRPr="00962A6E" w:rsidRDefault="00804C1A" w:rsidP="00804C1A">
      <w:pPr>
        <w:pStyle w:val="SchemaSource"/>
        <w:ind w:left="1440"/>
        <w:rPr>
          <w:sz w:val="20"/>
        </w:rPr>
      </w:pPr>
      <w:r w:rsidRPr="00962A6E">
        <w:rPr>
          <w:sz w:val="20"/>
        </w:rPr>
        <w:t xml:space="preserve">  &lt;/xsd:complexType&gt;</w:t>
      </w:r>
    </w:p>
    <w:p w:rsidR="00804C1A" w:rsidRDefault="00804C1A" w:rsidP="00804C1A">
      <w:pPr>
        <w:pStyle w:val="SchemaSource"/>
        <w:ind w:left="1440"/>
      </w:pPr>
    </w:p>
    <w:p w:rsidR="00804C1A" w:rsidRDefault="00804C1A" w:rsidP="00804C1A">
      <w:pPr>
        <w:ind w:left="1440"/>
        <w:rPr>
          <w:u w:val="single"/>
        </w:rPr>
      </w:pPr>
    </w:p>
    <w:p w:rsidR="00804C1A" w:rsidRDefault="00804C1A" w:rsidP="00804C1A">
      <w:pPr>
        <w:ind w:left="720"/>
        <w:rPr>
          <w:u w:val="single"/>
        </w:rPr>
      </w:pPr>
      <w:r>
        <w:rPr>
          <w:u w:val="single"/>
        </w:rPr>
        <w:t>Used in XML document:</w:t>
      </w:r>
    </w:p>
    <w:p w:rsidR="00804C1A" w:rsidRDefault="00804C1A" w:rsidP="00804C1A">
      <w:pPr>
        <w:ind w:left="1440"/>
        <w:rPr>
          <w:u w:val="single"/>
        </w:rPr>
      </w:pPr>
    </w:p>
    <w:p w:rsidR="00804C1A" w:rsidRPr="00962A6E" w:rsidRDefault="00804C1A" w:rsidP="00804C1A">
      <w:pPr>
        <w:pStyle w:val="SchemaSource"/>
        <w:ind w:left="1440"/>
        <w:rPr>
          <w:sz w:val="20"/>
        </w:rPr>
      </w:pPr>
      <w:r w:rsidRPr="00962A6E">
        <w:rPr>
          <w:sz w:val="20"/>
        </w:rPr>
        <w:t>&lt;BatchML:EquipmentProceduralElementType&gt;</w:t>
      </w:r>
    </w:p>
    <w:p w:rsidR="00804C1A" w:rsidRPr="00962A6E" w:rsidRDefault="00804C1A" w:rsidP="00804C1A">
      <w:pPr>
        <w:pStyle w:val="SchemaSource"/>
        <w:ind w:left="1440"/>
        <w:rPr>
          <w:b/>
          <w:bCs/>
          <w:sz w:val="20"/>
        </w:rPr>
      </w:pPr>
      <w:r w:rsidRPr="00962A6E">
        <w:rPr>
          <w:sz w:val="20"/>
        </w:rPr>
        <w:tab/>
      </w:r>
      <w:r w:rsidRPr="00962A6E">
        <w:rPr>
          <w:b/>
          <w:bCs/>
          <w:sz w:val="20"/>
        </w:rPr>
        <w:t>Operation</w:t>
      </w:r>
    </w:p>
    <w:p w:rsidR="00804C1A" w:rsidRPr="00962A6E" w:rsidRDefault="00804C1A" w:rsidP="00804C1A">
      <w:pPr>
        <w:pStyle w:val="SchemaSource"/>
        <w:ind w:left="1440"/>
        <w:rPr>
          <w:sz w:val="20"/>
        </w:rPr>
      </w:pPr>
      <w:r w:rsidRPr="00962A6E">
        <w:rPr>
          <w:sz w:val="20"/>
        </w:rPr>
        <w:t>&lt;/BatchML:EquipmentProceduralElementType&gt;</w:t>
      </w: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p>
    <w:p w:rsidR="00804C1A" w:rsidRPr="00962A6E" w:rsidRDefault="00804C1A" w:rsidP="00804C1A">
      <w:pPr>
        <w:pStyle w:val="SchemaSource"/>
        <w:ind w:left="1440"/>
        <w:rPr>
          <w:sz w:val="20"/>
        </w:rPr>
      </w:pPr>
      <w:r w:rsidRPr="00962A6E">
        <w:rPr>
          <w:sz w:val="20"/>
        </w:rPr>
        <w:t xml:space="preserve">&lt;BatchML:EquipmentProceduralElementType </w:t>
      </w:r>
      <w:r w:rsidRPr="00962A6E">
        <w:rPr>
          <w:b/>
          <w:bCs/>
          <w:sz w:val="20"/>
        </w:rPr>
        <w:t>OtherValue</w:t>
      </w:r>
      <w:r w:rsidRPr="00962A6E">
        <w:rPr>
          <w:sz w:val="20"/>
        </w:rPr>
        <w:t xml:space="preserve"> = “</w:t>
      </w:r>
      <w:r w:rsidRPr="00962A6E">
        <w:rPr>
          <w:b/>
          <w:bCs/>
          <w:sz w:val="20"/>
        </w:rPr>
        <w:t>MacroPhase</w:t>
      </w:r>
      <w:r w:rsidRPr="00962A6E">
        <w:rPr>
          <w:sz w:val="20"/>
        </w:rPr>
        <w:t>”&gt;</w:t>
      </w:r>
    </w:p>
    <w:p w:rsidR="00804C1A" w:rsidRPr="00962A6E" w:rsidRDefault="00804C1A" w:rsidP="00804C1A">
      <w:pPr>
        <w:pStyle w:val="SchemaSource"/>
        <w:ind w:left="1440"/>
        <w:rPr>
          <w:b/>
          <w:bCs/>
          <w:sz w:val="20"/>
        </w:rPr>
      </w:pPr>
      <w:r w:rsidRPr="00962A6E">
        <w:rPr>
          <w:sz w:val="20"/>
        </w:rPr>
        <w:tab/>
      </w:r>
      <w:r w:rsidRPr="00962A6E">
        <w:rPr>
          <w:b/>
          <w:bCs/>
          <w:sz w:val="20"/>
        </w:rPr>
        <w:t>Other</w:t>
      </w:r>
    </w:p>
    <w:p w:rsidR="00804C1A" w:rsidRPr="00962A6E" w:rsidRDefault="00804C1A" w:rsidP="00804C1A">
      <w:pPr>
        <w:pStyle w:val="SchemaSource"/>
        <w:ind w:left="1440"/>
        <w:rPr>
          <w:sz w:val="20"/>
        </w:rPr>
      </w:pPr>
      <w:r w:rsidRPr="00962A6E">
        <w:rPr>
          <w:sz w:val="20"/>
        </w:rPr>
        <w:t>&lt;/BatchML:EquipmentProceduralElementType&gt;</w:t>
      </w:r>
    </w:p>
    <w:p w:rsidR="00804C1A" w:rsidRDefault="00804C1A" w:rsidP="00804C1A">
      <w:pPr>
        <w:pStyle w:val="SchemaSource"/>
        <w:ind w:left="1440"/>
      </w:pPr>
    </w:p>
    <w:p w:rsidR="00804C1A" w:rsidRDefault="00804C1A" w:rsidP="00C27F89">
      <w:pPr>
        <w:pStyle w:val="Heading1"/>
        <w:pageBreakBefore/>
        <w:numPr>
          <w:ilvl w:val="0"/>
          <w:numId w:val="1"/>
        </w:numPr>
        <w:spacing w:before="240" w:after="60" w:line="240" w:lineRule="auto"/>
      </w:pPr>
      <w:bookmarkStart w:id="32" w:name="_Toc265922387"/>
      <w:bookmarkStart w:id="33" w:name="_Toc351128130"/>
      <w:r>
        <w:lastRenderedPageBreak/>
        <w:t>Recipe Model</w:t>
      </w:r>
      <w:bookmarkEnd w:id="32"/>
      <w:bookmarkEnd w:id="33"/>
    </w:p>
    <w:p w:rsidR="00804C1A" w:rsidRDefault="00804C1A" w:rsidP="00804C1A">
      <w:r>
        <w:t xml:space="preserve">The exchanged information is derived from the UML models below.  These models are derived from the ANSI/ISA-88.00.02 model and describe the three basic elements of the 88.00.02 object model standard: master recipes, control recipes, and recipe building blocks. </w:t>
      </w:r>
    </w:p>
    <w:p w:rsidR="00804C1A" w:rsidRDefault="00804C1A" w:rsidP="00C27F89">
      <w:pPr>
        <w:pStyle w:val="Heading2"/>
        <w:numPr>
          <w:ilvl w:val="1"/>
          <w:numId w:val="1"/>
        </w:numPr>
        <w:spacing w:before="240" w:after="60" w:line="240" w:lineRule="auto"/>
      </w:pPr>
      <w:bookmarkStart w:id="34" w:name="_Toc265922388"/>
      <w:bookmarkStart w:id="35" w:name="_Toc351128131"/>
      <w:r>
        <w:t>Master Recipe</w:t>
      </w:r>
      <w:bookmarkEnd w:id="34"/>
      <w:bookmarkEnd w:id="35"/>
    </w:p>
    <w:p w:rsidR="00804C1A" w:rsidRDefault="00804C1A" w:rsidP="00804C1A">
      <w:r>
        <w:t>A master recipe is a template recipe that is used to create control recipes.  A master recipe defines the formula and procedure for a product (batch) and is targeted to a process cell (or process cell class).</w:t>
      </w:r>
    </w:p>
    <w:p w:rsidR="00804C1A" w:rsidRDefault="00804C1A" w:rsidP="00804C1A"/>
    <w:p w:rsidR="00804C1A" w:rsidRDefault="00804C1A" w:rsidP="00804C1A">
      <w:pPr>
        <w:jc w:val="center"/>
      </w:pPr>
      <w:r>
        <w:rPr>
          <w:noProof/>
        </w:rPr>
        <w:drawing>
          <wp:inline distT="0" distB="0" distL="0" distR="0" wp14:anchorId="39EE59E9" wp14:editId="07FC02A2">
            <wp:extent cx="5477510" cy="2290445"/>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7510" cy="22904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Master Recipe Object Model</w:t>
      </w:r>
    </w:p>
    <w:p w:rsidR="00804C1A" w:rsidRDefault="00804C1A" w:rsidP="00804C1A"/>
    <w:p w:rsidR="00804C1A" w:rsidRDefault="00804C1A" w:rsidP="00C27F89">
      <w:pPr>
        <w:pStyle w:val="Heading3"/>
        <w:pageBreakBefore/>
        <w:numPr>
          <w:ilvl w:val="2"/>
          <w:numId w:val="1"/>
        </w:numPr>
        <w:spacing w:before="240" w:after="60" w:line="240" w:lineRule="auto"/>
        <w:ind w:left="864" w:hanging="864"/>
      </w:pPr>
      <w:bookmarkStart w:id="36" w:name="_Ref527531184"/>
      <w:bookmarkStart w:id="37" w:name="_Toc265922389"/>
      <w:r>
        <w:lastRenderedPageBreak/>
        <w:t>MasterRecipe Element</w:t>
      </w:r>
      <w:bookmarkEnd w:id="36"/>
      <w:bookmarkEnd w:id="37"/>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69FDC329" wp14:editId="4734F295">
            <wp:extent cx="3896995" cy="4660900"/>
            <wp:effectExtent l="0" t="0" r="8255"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6995" cy="466090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Master Recipe Schema Structure</w:t>
      </w:r>
    </w:p>
    <w:p w:rsidR="00804C1A" w:rsidRDefault="00804C1A" w:rsidP="00804C1A">
      <w:pPr>
        <w:jc w:val="center"/>
      </w:pPr>
    </w:p>
    <w:p w:rsidR="00804C1A" w:rsidRDefault="00804C1A" w:rsidP="00C27F89">
      <w:pPr>
        <w:pStyle w:val="Heading2"/>
        <w:pageBreakBefore/>
        <w:numPr>
          <w:ilvl w:val="1"/>
          <w:numId w:val="1"/>
        </w:numPr>
        <w:spacing w:before="240" w:after="60" w:line="240" w:lineRule="auto"/>
        <w:ind w:left="864" w:hanging="864"/>
      </w:pPr>
      <w:bookmarkStart w:id="38" w:name="_Toc265922390"/>
      <w:bookmarkStart w:id="39" w:name="_Toc351128132"/>
      <w:r>
        <w:lastRenderedPageBreak/>
        <w:t>Control Recipe</w:t>
      </w:r>
      <w:bookmarkEnd w:id="38"/>
      <w:bookmarkEnd w:id="39"/>
    </w:p>
    <w:p w:rsidR="00804C1A" w:rsidRDefault="00804C1A" w:rsidP="00804C1A">
      <w:r>
        <w:t xml:space="preserve">A control recipe is the same format as a master recipe, with additional information about execution. A control recipe does not need to indicate all steps and transitions.  Unexecuted (or unreachable steps and transitions do not need to be included in the definition. </w:t>
      </w:r>
    </w:p>
    <w:p w:rsidR="00804C1A" w:rsidRDefault="00804C1A" w:rsidP="00804C1A"/>
    <w:p w:rsidR="00804C1A" w:rsidRDefault="00804C1A" w:rsidP="00804C1A">
      <w:pPr>
        <w:jc w:val="center"/>
      </w:pPr>
      <w:r>
        <w:rPr>
          <w:noProof/>
        </w:rPr>
        <w:drawing>
          <wp:inline distT="0" distB="0" distL="0" distR="0" wp14:anchorId="554B0D2D" wp14:editId="3B456964">
            <wp:extent cx="5477510" cy="2237105"/>
            <wp:effectExtent l="0" t="0" r="889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77510" cy="223710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Control Recipe Object Model</w:t>
      </w:r>
    </w:p>
    <w:p w:rsidR="00804C1A" w:rsidRDefault="00804C1A" w:rsidP="00804C1A">
      <w:pPr>
        <w:jc w:val="center"/>
      </w:pPr>
    </w:p>
    <w:p w:rsidR="00804C1A" w:rsidRDefault="00804C1A" w:rsidP="00C27F89">
      <w:pPr>
        <w:pStyle w:val="Heading3"/>
        <w:pageBreakBefore/>
        <w:numPr>
          <w:ilvl w:val="2"/>
          <w:numId w:val="1"/>
        </w:numPr>
        <w:spacing w:before="240" w:after="60" w:line="240" w:lineRule="auto"/>
        <w:ind w:left="864" w:hanging="864"/>
      </w:pPr>
      <w:bookmarkStart w:id="40" w:name="_Ref527531216"/>
      <w:bookmarkStart w:id="41" w:name="_Toc265922391"/>
      <w:r>
        <w:lastRenderedPageBreak/>
        <w:t>ControlRecipe Element</w:t>
      </w:r>
      <w:bookmarkEnd w:id="40"/>
      <w:bookmarkEnd w:id="41"/>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70E8E656" wp14:editId="31D9563F">
            <wp:extent cx="3923665" cy="4971415"/>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3665" cy="497141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Control Recipe Schema Structure</w:t>
      </w:r>
    </w:p>
    <w:p w:rsidR="00804C1A" w:rsidRDefault="00804C1A" w:rsidP="00804C1A">
      <w:pPr>
        <w:jc w:val="center"/>
      </w:pPr>
    </w:p>
    <w:p w:rsidR="00804C1A" w:rsidRDefault="00804C1A" w:rsidP="00C27F89">
      <w:pPr>
        <w:pStyle w:val="Heading2"/>
        <w:numPr>
          <w:ilvl w:val="1"/>
          <w:numId w:val="1"/>
        </w:numPr>
        <w:spacing w:before="240" w:after="60" w:line="240" w:lineRule="auto"/>
      </w:pPr>
      <w:r>
        <w:br w:type="page"/>
      </w:r>
      <w:bookmarkStart w:id="42" w:name="_Toc265922392"/>
      <w:bookmarkStart w:id="43" w:name="_Toc351128133"/>
      <w:r>
        <w:lastRenderedPageBreak/>
        <w:t>Recipe Building Blocks</w:t>
      </w:r>
      <w:bookmarkEnd w:id="42"/>
      <w:bookmarkEnd w:id="43"/>
    </w:p>
    <w:p w:rsidR="00804C1A" w:rsidRDefault="00804C1A" w:rsidP="00804C1A">
      <w:r>
        <w:t>Recipe library elements are defined as recipe building blocks.  Recipe elements are used to represent the building blocks and contain most of the parts of a recipe. The recipe element may describe any level of the procedural hierarchy (unit procedure, operation, and phase).</w:t>
      </w:r>
    </w:p>
    <w:p w:rsidR="00804C1A" w:rsidRDefault="00804C1A" w:rsidP="00804C1A"/>
    <w:p w:rsidR="00804C1A" w:rsidRDefault="00804C1A" w:rsidP="00804C1A">
      <w:pPr>
        <w:jc w:val="center"/>
      </w:pPr>
      <w:r>
        <w:rPr>
          <w:noProof/>
        </w:rPr>
        <w:drawing>
          <wp:inline distT="0" distB="0" distL="0" distR="0" wp14:anchorId="79CE8307" wp14:editId="0285A313">
            <wp:extent cx="5477510" cy="2885440"/>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77510" cy="288544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Recipe Building Block Object Model</w:t>
      </w:r>
    </w:p>
    <w:p w:rsidR="00804C1A" w:rsidRDefault="00804C1A" w:rsidP="00804C1A"/>
    <w:p w:rsidR="00804C1A" w:rsidRDefault="00804C1A" w:rsidP="00C27F89">
      <w:pPr>
        <w:pStyle w:val="Heading3"/>
        <w:numPr>
          <w:ilvl w:val="2"/>
          <w:numId w:val="1"/>
        </w:numPr>
        <w:spacing w:before="240" w:after="60" w:line="240" w:lineRule="auto"/>
      </w:pPr>
      <w:bookmarkStart w:id="44" w:name="_Ref527531236"/>
      <w:bookmarkStart w:id="45" w:name="_Toc265922393"/>
      <w:r>
        <w:t>RecipeBuildingBlock Element</w:t>
      </w:r>
      <w:bookmarkEnd w:id="44"/>
      <w:bookmarkEnd w:id="45"/>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5BCDC95F" wp14:editId="00B32792">
            <wp:extent cx="4518660" cy="17576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175768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Recipe Building Block Schema Structure</w:t>
      </w:r>
    </w:p>
    <w:p w:rsidR="00804C1A" w:rsidRDefault="00804C1A" w:rsidP="00804C1A"/>
    <w:p w:rsidR="00804C1A" w:rsidRDefault="00804C1A" w:rsidP="00C27F89">
      <w:pPr>
        <w:pStyle w:val="Heading2"/>
        <w:numPr>
          <w:ilvl w:val="1"/>
          <w:numId w:val="1"/>
        </w:numPr>
        <w:spacing w:before="240" w:after="60" w:line="240" w:lineRule="auto"/>
      </w:pPr>
      <w:bookmarkStart w:id="46" w:name="_Toc265922394"/>
      <w:bookmarkStart w:id="47" w:name="_Toc351128134"/>
      <w:r>
        <w:lastRenderedPageBreak/>
        <w:t>Recipe Header</w:t>
      </w:r>
      <w:bookmarkEnd w:id="46"/>
      <w:bookmarkEnd w:id="47"/>
    </w:p>
    <w:p w:rsidR="00804C1A" w:rsidRDefault="00804C1A" w:rsidP="00804C1A">
      <w:r>
        <w:t xml:space="preserve">A recipe’s header contains Information about the purpose, source and version of the recipe such as recipe and product identification, creator, status, approvals, and issue date.  </w:t>
      </w:r>
    </w:p>
    <w:p w:rsidR="00804C1A" w:rsidRDefault="00804C1A" w:rsidP="00804C1A"/>
    <w:p w:rsidR="00804C1A" w:rsidRDefault="00804C1A" w:rsidP="00804C1A">
      <w:r>
        <w:t xml:space="preserve">Recipe header information is described in Header elements.  The header has information that may only be pertinent to control recipes, such as the actual produced product, as well as information needed by master recipes and recipe building blocks. </w:t>
      </w:r>
    </w:p>
    <w:p w:rsidR="00804C1A" w:rsidRDefault="00804C1A" w:rsidP="00804C1A"/>
    <w:p w:rsidR="00804C1A" w:rsidRDefault="00804C1A" w:rsidP="00804C1A"/>
    <w:p w:rsidR="00804C1A" w:rsidRDefault="00804C1A" w:rsidP="00C27F89">
      <w:pPr>
        <w:pStyle w:val="Heading3"/>
        <w:numPr>
          <w:ilvl w:val="2"/>
          <w:numId w:val="1"/>
        </w:numPr>
        <w:spacing w:before="240" w:after="60" w:line="240" w:lineRule="auto"/>
      </w:pPr>
      <w:bookmarkStart w:id="48" w:name="_Toc265922395"/>
      <w:r>
        <w:t>Header Element</w:t>
      </w:r>
      <w:bookmarkEnd w:id="48"/>
    </w:p>
    <w:p w:rsidR="00804C1A" w:rsidRDefault="00804C1A" w:rsidP="00804C1A">
      <w:r>
        <w:t xml:space="preserve">Recipe header information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7401BF4A" wp14:editId="02145D05">
            <wp:extent cx="3267075" cy="3728720"/>
            <wp:effectExtent l="0" t="0" r="952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7075" cy="372872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Header Schema Structure</w:t>
      </w:r>
    </w:p>
    <w:p w:rsidR="00804C1A" w:rsidRDefault="00804C1A" w:rsidP="00804C1A">
      <w:pPr>
        <w:jc w:val="center"/>
        <w:rPr>
          <w:vanish/>
        </w:rPr>
      </w:pPr>
    </w:p>
    <w:p w:rsidR="00804C1A" w:rsidRDefault="00804C1A" w:rsidP="00C27F89">
      <w:pPr>
        <w:pStyle w:val="Heading2"/>
        <w:numPr>
          <w:ilvl w:val="1"/>
          <w:numId w:val="1"/>
        </w:numPr>
        <w:spacing w:before="240" w:after="60" w:line="240" w:lineRule="auto"/>
      </w:pPr>
      <w:r>
        <w:br w:type="page"/>
      </w:r>
      <w:bookmarkStart w:id="49" w:name="_Toc265922396"/>
      <w:bookmarkStart w:id="50" w:name="_Toc351128135"/>
      <w:r>
        <w:lastRenderedPageBreak/>
        <w:t>Recipe Formula</w:t>
      </w:r>
      <w:bookmarkEnd w:id="49"/>
      <w:bookmarkEnd w:id="50"/>
    </w:p>
    <w:p w:rsidR="00804C1A" w:rsidRDefault="00804C1A" w:rsidP="00804C1A">
      <w:r>
        <w:t xml:space="preserve">A recipe’s formula is a category of information that includes process inputs, process parameters, and process outputs. </w:t>
      </w:r>
    </w:p>
    <w:p w:rsidR="00804C1A" w:rsidRDefault="00804C1A" w:rsidP="00804C1A">
      <w:pPr>
        <w:tabs>
          <w:tab w:val="left" w:pos="3680"/>
        </w:tabs>
      </w:pPr>
      <w:r>
        <w:t xml:space="preserve"> </w:t>
      </w:r>
      <w:r>
        <w:tab/>
      </w:r>
    </w:p>
    <w:p w:rsidR="00804C1A" w:rsidRDefault="00804C1A" w:rsidP="00C27F89">
      <w:pPr>
        <w:numPr>
          <w:ilvl w:val="0"/>
          <w:numId w:val="3"/>
        </w:numPr>
        <w:spacing w:before="0" w:after="0"/>
      </w:pPr>
      <w:r>
        <w:t>A process input is the identification and quantity of a raw material or other resource required to make the product.  In addition to raw materials that are consumed in the batch process in the manufacture of a product, process inputs may also include energy and other resources such as manpower.  Process inputs consist of both the name of the resource and the amount required to make a specific quantity of finished product.  Quantities may be specified as absolute values or as equations based upon other formula parameters or the batch or equipment size.</w:t>
      </w:r>
    </w:p>
    <w:p w:rsidR="00804C1A" w:rsidRDefault="00804C1A" w:rsidP="00804C1A"/>
    <w:p w:rsidR="00804C1A" w:rsidRDefault="00804C1A" w:rsidP="00C27F89">
      <w:pPr>
        <w:numPr>
          <w:ilvl w:val="0"/>
          <w:numId w:val="3"/>
        </w:numPr>
        <w:spacing w:before="0" w:after="0"/>
      </w:pPr>
      <w:r>
        <w:t xml:space="preserve">A process parameter details information such as temperature, pressure, or time that is pertinent to the product but does not fall into the classification of input or output.  Process parameters may be used as set points, comparison values, or in conditional logic. </w:t>
      </w:r>
    </w:p>
    <w:p w:rsidR="00804C1A" w:rsidRDefault="00804C1A" w:rsidP="00804C1A"/>
    <w:p w:rsidR="00804C1A" w:rsidRDefault="00804C1A" w:rsidP="00C27F89">
      <w:pPr>
        <w:numPr>
          <w:ilvl w:val="0"/>
          <w:numId w:val="3"/>
        </w:numPr>
        <w:spacing w:before="0" w:after="0"/>
      </w:pPr>
      <w:r>
        <w:t xml:space="preserve">A process output is the identification and quantity of a material and/or energy expected to result from one execution of the recipe.   </w:t>
      </w:r>
    </w:p>
    <w:p w:rsidR="00804C1A" w:rsidRDefault="00804C1A" w:rsidP="00804C1A"/>
    <w:p w:rsidR="00804C1A" w:rsidRDefault="00804C1A" w:rsidP="00804C1A">
      <w:r>
        <w:t>A recipe’s formula information is described in a list of Formula elements.  Process Inputs and process outputs are represented as parameters.</w:t>
      </w:r>
    </w:p>
    <w:p w:rsidR="00804C1A" w:rsidRDefault="00804C1A" w:rsidP="00804C1A"/>
    <w:p w:rsidR="00804C1A" w:rsidRDefault="00804C1A" w:rsidP="00C27F89">
      <w:pPr>
        <w:pStyle w:val="Heading3"/>
        <w:numPr>
          <w:ilvl w:val="2"/>
          <w:numId w:val="1"/>
        </w:numPr>
        <w:spacing w:before="240" w:after="60" w:line="240" w:lineRule="auto"/>
      </w:pPr>
      <w:bookmarkStart w:id="51" w:name="_Toc265922397"/>
      <w:r>
        <w:t>Formula Element</w:t>
      </w:r>
      <w:bookmarkEnd w:id="51"/>
    </w:p>
    <w:p w:rsidR="00804C1A" w:rsidRDefault="00804C1A" w:rsidP="00804C1A">
      <w:r>
        <w:t xml:space="preserve">Formula information is represented in the XML schema through the following structure.  Note the use of BatchParameterType for a Parameter. </w:t>
      </w:r>
    </w:p>
    <w:p w:rsidR="00804C1A" w:rsidRDefault="00804C1A" w:rsidP="00804C1A"/>
    <w:p w:rsidR="00804C1A" w:rsidRDefault="00804C1A" w:rsidP="00804C1A">
      <w:pPr>
        <w:jc w:val="center"/>
        <w:rPr>
          <w:color w:val="000000"/>
        </w:rPr>
      </w:pPr>
      <w:r>
        <w:rPr>
          <w:rFonts w:cs="Arial"/>
          <w:noProof/>
          <w:sz w:val="24"/>
        </w:rPr>
        <w:drawing>
          <wp:inline distT="0" distB="0" distL="0" distR="0" wp14:anchorId="62412D74" wp14:editId="7979B486">
            <wp:extent cx="3347085" cy="8255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7085" cy="825500"/>
                    </a:xfrm>
                    <a:prstGeom prst="rect">
                      <a:avLst/>
                    </a:prstGeom>
                    <a:noFill/>
                    <a:ln>
                      <a:noFill/>
                    </a:ln>
                  </pic:spPr>
                </pic:pic>
              </a:graphicData>
            </a:graphic>
          </wp:inline>
        </w:drawing>
      </w:r>
    </w:p>
    <w:p w:rsidR="00804C1A" w:rsidRDefault="00804C1A" w:rsidP="00804C1A">
      <w:pPr>
        <w:jc w:val="center"/>
        <w:rPr>
          <w:color w:val="000000"/>
        </w:rPr>
      </w:pPr>
    </w:p>
    <w:p w:rsidR="00804C1A" w:rsidRDefault="00804C1A" w:rsidP="00804C1A">
      <w:pPr>
        <w:jc w:val="center"/>
      </w:pPr>
      <w:r>
        <w:rPr>
          <w:rFonts w:cs="Arial"/>
          <w:noProof/>
          <w:sz w:val="24"/>
        </w:rPr>
        <w:lastRenderedPageBreak/>
        <w:drawing>
          <wp:inline distT="0" distB="0" distL="0" distR="0" wp14:anchorId="4D0F7369" wp14:editId="64CB715D">
            <wp:extent cx="3844290" cy="383540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4290" cy="3835400"/>
                    </a:xfrm>
                    <a:prstGeom prst="rect">
                      <a:avLst/>
                    </a:prstGeom>
                    <a:noFill/>
                    <a:ln>
                      <a:noFill/>
                    </a:ln>
                  </pic:spPr>
                </pic:pic>
              </a:graphicData>
            </a:graphic>
          </wp:inline>
        </w:drawing>
      </w:r>
    </w:p>
    <w:p w:rsidR="00804C1A" w:rsidRDefault="00804C1A" w:rsidP="00804C1A">
      <w:pPr>
        <w:jc w:val="both"/>
      </w:pPr>
    </w:p>
    <w:p w:rsidR="00804C1A" w:rsidRDefault="00804C1A" w:rsidP="00C27F89">
      <w:pPr>
        <w:pStyle w:val="Heading2"/>
        <w:numPr>
          <w:ilvl w:val="1"/>
          <w:numId w:val="1"/>
        </w:numPr>
        <w:spacing w:before="240" w:after="60" w:line="240" w:lineRule="auto"/>
      </w:pPr>
      <w:bookmarkStart w:id="52" w:name="_Ref527533368"/>
      <w:bookmarkStart w:id="53" w:name="_Toc265922398"/>
      <w:bookmarkStart w:id="54" w:name="_Toc351128136"/>
      <w:r>
        <w:t>Recipe Element</w:t>
      </w:r>
      <w:bookmarkEnd w:id="52"/>
      <w:bookmarkEnd w:id="53"/>
      <w:bookmarkEnd w:id="54"/>
    </w:p>
    <w:p w:rsidR="00804C1A" w:rsidRDefault="00804C1A" w:rsidP="00804C1A">
      <w:r>
        <w:t xml:space="preserve">The recipe procedure structure is recursive, and the ANSI/ISA-88 standard allows for collapsing or expansion of the recursive procedural hierarchy.  The element RecipeElement is used to describe the recursive definition of the recipe structure.  A recipe’s procedural definition is defined in RecipeElement and ProcedureLogic elements.  </w:t>
      </w:r>
    </w:p>
    <w:p w:rsidR="00804C1A" w:rsidRDefault="00804C1A" w:rsidP="00804C1A"/>
    <w:p w:rsidR="00804C1A" w:rsidRDefault="00804C1A" w:rsidP="00804C1A">
      <w:r>
        <w:t>A RecipeElement  contains a header, formula (described in parameters), equipment requirements, other information, and recipe procedure (described in RecipeElement and ProcedureLogic).   The ProcedureLogic defines the steps and transitions in the procedural logic.  The elements that the steps reference (unit procedures, operations, or phases) are described in the enclosed RecipeElement.  Alternately the RecipeElement may identify a RecipeElement described in a RecipeBuildingBlock.</w:t>
      </w:r>
    </w:p>
    <w:p w:rsidR="00804C1A" w:rsidRDefault="00804C1A" w:rsidP="00804C1A"/>
    <w:p w:rsidR="00804C1A" w:rsidRDefault="00804C1A" w:rsidP="00C27F89">
      <w:pPr>
        <w:pStyle w:val="Heading3"/>
        <w:numPr>
          <w:ilvl w:val="2"/>
          <w:numId w:val="1"/>
        </w:numPr>
        <w:spacing w:before="240" w:after="60" w:line="240" w:lineRule="auto"/>
        <w:ind w:left="864" w:hanging="864"/>
      </w:pPr>
      <w:r>
        <w:br w:type="page"/>
      </w:r>
      <w:bookmarkStart w:id="55" w:name="_Toc265922399"/>
      <w:r>
        <w:lastRenderedPageBreak/>
        <w:t>RecipeElement Element</w:t>
      </w:r>
      <w:bookmarkEnd w:id="55"/>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6BC8DE0A" wp14:editId="13FB1CFF">
            <wp:extent cx="3994785" cy="629412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4785" cy="6294120"/>
                    </a:xfrm>
                    <a:prstGeom prst="rect">
                      <a:avLst/>
                    </a:prstGeom>
                    <a:noFill/>
                    <a:ln>
                      <a:noFill/>
                    </a:ln>
                  </pic:spPr>
                </pic:pic>
              </a:graphicData>
            </a:graphic>
          </wp:inline>
        </w:drawing>
      </w:r>
      <w:r>
        <w:br/>
      </w:r>
    </w:p>
    <w:p w:rsidR="00804C1A" w:rsidRDefault="00804C1A" w:rsidP="00804C1A">
      <w:pPr>
        <w:jc w:val="center"/>
      </w:pPr>
      <w:r>
        <w:t>RecipeElement Schema Structure</w:t>
      </w:r>
    </w:p>
    <w:p w:rsidR="00804C1A" w:rsidRDefault="00804C1A" w:rsidP="00C27F89">
      <w:pPr>
        <w:pStyle w:val="Heading2"/>
        <w:numPr>
          <w:ilvl w:val="1"/>
          <w:numId w:val="1"/>
        </w:numPr>
        <w:spacing w:before="240" w:after="60" w:line="240" w:lineRule="auto"/>
      </w:pPr>
      <w:bookmarkStart w:id="56" w:name="_Toc265922400"/>
      <w:bookmarkStart w:id="57" w:name="_Toc351128137"/>
      <w:r>
        <w:t>Recipe Procedural Hierarchy</w:t>
      </w:r>
      <w:bookmarkEnd w:id="56"/>
      <w:bookmarkEnd w:id="57"/>
    </w:p>
    <w:p w:rsidR="00804C1A" w:rsidRDefault="00804C1A" w:rsidP="00804C1A">
      <w:r>
        <w:t>The use of the schemas for exchange information is based on the concept of nested procedural elements that make up a recipe, as illustrated in the figure below.</w:t>
      </w:r>
    </w:p>
    <w:p w:rsidR="00804C1A" w:rsidRDefault="00804C1A" w:rsidP="00804C1A"/>
    <w:p w:rsidR="00804C1A" w:rsidRDefault="00804C1A" w:rsidP="00804C1A">
      <w:pPr>
        <w:jc w:val="center"/>
      </w:pPr>
      <w:r>
        <w:rPr>
          <w:noProof/>
        </w:rPr>
        <w:drawing>
          <wp:inline distT="0" distB="0" distL="0" distR="0" wp14:anchorId="239423C0" wp14:editId="052C50AC">
            <wp:extent cx="4846955" cy="37553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46955" cy="375539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Nesting of Recipe Elements</w:t>
      </w:r>
    </w:p>
    <w:p w:rsidR="00804C1A" w:rsidRDefault="00804C1A" w:rsidP="00804C1A"/>
    <w:p w:rsidR="00804C1A" w:rsidRDefault="00804C1A" w:rsidP="00804C1A">
      <w:r>
        <w:t xml:space="preserve">The use model allows for the alternate representations of a recipe procedure.  The following diagram illustrates the nesting of standard recipe procedural elements.  These can also be further expanded using application specific recipe procedural levels, such as Macro Phases or Sub Operations.  </w:t>
      </w:r>
    </w:p>
    <w:p w:rsidR="00804C1A" w:rsidRDefault="00804C1A" w:rsidP="00804C1A"/>
    <w:p w:rsidR="00804C1A" w:rsidRDefault="00804C1A" w:rsidP="00804C1A">
      <w:pPr>
        <w:jc w:val="center"/>
      </w:pPr>
      <w:r>
        <w:rPr>
          <w:noProof/>
        </w:rPr>
        <w:drawing>
          <wp:inline distT="0" distB="0" distL="0" distR="0" wp14:anchorId="101F9ABF" wp14:editId="27805712">
            <wp:extent cx="5477510" cy="1500505"/>
            <wp:effectExtent l="0" t="0" r="889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77510" cy="150050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Some Possible Alternate Procedural Hierarchies</w:t>
      </w:r>
    </w:p>
    <w:p w:rsidR="00804C1A" w:rsidRDefault="00804C1A" w:rsidP="00804C1A"/>
    <w:p w:rsidR="00804C1A" w:rsidRDefault="00804C1A" w:rsidP="00804C1A">
      <w:r>
        <w:br w:type="page"/>
      </w:r>
      <w:r>
        <w:lastRenderedPageBreak/>
        <w:t xml:space="preserve">The following diagram illustrates the use of RecipeElement, ProcedureLogic, and Step to describe the possible hierarchies.  This shows an example where there is a class procedural element “Heat” that is used twice in a master recipe’s procedure.  The steps describe the order and sequence of the use of Heat, the RecipeElement describe the parameters of use, and the RecipeBuildingBlock describes the class. </w:t>
      </w:r>
    </w:p>
    <w:p w:rsidR="00804C1A" w:rsidRDefault="00804C1A" w:rsidP="00804C1A"/>
    <w:p w:rsidR="00804C1A" w:rsidRDefault="00804C1A" w:rsidP="00804C1A">
      <w:pPr>
        <w:jc w:val="center"/>
      </w:pPr>
      <w:r>
        <w:rPr>
          <w:noProof/>
        </w:rPr>
        <w:drawing>
          <wp:inline distT="0" distB="0" distL="0" distR="0" wp14:anchorId="01992489" wp14:editId="6B1B4AD2">
            <wp:extent cx="5530850" cy="2547620"/>
            <wp:effectExtent l="19050" t="19050" r="12700" b="241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0850" cy="2547620"/>
                    </a:xfrm>
                    <a:prstGeom prst="rect">
                      <a:avLst/>
                    </a:prstGeom>
                    <a:noFill/>
                    <a:ln w="6350" cmpd="sng">
                      <a:solidFill>
                        <a:srgbClr val="000000"/>
                      </a:solidFill>
                      <a:miter lim="800000"/>
                      <a:headEnd/>
                      <a:tailEnd/>
                    </a:ln>
                    <a:effectLst/>
                  </pic:spPr>
                </pic:pic>
              </a:graphicData>
            </a:graphic>
          </wp:inline>
        </w:drawing>
      </w:r>
    </w:p>
    <w:p w:rsidR="00804C1A" w:rsidRDefault="00804C1A" w:rsidP="00804C1A">
      <w:pPr>
        <w:jc w:val="center"/>
      </w:pPr>
    </w:p>
    <w:p w:rsidR="00804C1A" w:rsidRDefault="00804C1A" w:rsidP="00804C1A">
      <w:pPr>
        <w:jc w:val="center"/>
      </w:pPr>
      <w:r>
        <w:t>Relationship of Steps to RecipeElement to Class Definitions</w:t>
      </w:r>
    </w:p>
    <w:p w:rsidR="00804C1A" w:rsidRDefault="00804C1A" w:rsidP="00804C1A">
      <w:pPr>
        <w:jc w:val="center"/>
      </w:pPr>
    </w:p>
    <w:p w:rsidR="00804C1A" w:rsidRDefault="00804C1A" w:rsidP="00804C1A">
      <w:r>
        <w:t>The use of the class definition through RecipeBuildingBlock is optional, a recipe may be self contained and reference no classes or library elements.   In those cases the RecipeElement within the MasterRecipe (or ControlRecipe) contains the complete description.</w:t>
      </w:r>
    </w:p>
    <w:p w:rsidR="00804C1A" w:rsidRDefault="00804C1A" w:rsidP="00C27F89">
      <w:pPr>
        <w:pStyle w:val="Heading2"/>
        <w:numPr>
          <w:ilvl w:val="1"/>
          <w:numId w:val="1"/>
        </w:numPr>
        <w:spacing w:before="240" w:after="60" w:line="240" w:lineRule="auto"/>
      </w:pPr>
      <w:bookmarkStart w:id="58" w:name="_Toc265922401"/>
      <w:bookmarkStart w:id="59" w:name="_Toc351128138"/>
      <w:r>
        <w:t>ProcedureLogic</w:t>
      </w:r>
      <w:bookmarkEnd w:id="58"/>
      <w:bookmarkEnd w:id="59"/>
    </w:p>
    <w:p w:rsidR="00804C1A" w:rsidRDefault="00804C1A" w:rsidP="00804C1A">
      <w:r>
        <w:t xml:space="preserve">ProcedureLogic contains a definition of the procedural logic in a recipe procedure, as defined in ANSI/ISA-88.00.02. Procedure logic is made up of steps, transitions, and links between steps and transitions, steps and steps, and transitions and transitions.  </w:t>
      </w:r>
    </w:p>
    <w:p w:rsidR="00804C1A" w:rsidRDefault="00804C1A" w:rsidP="00804C1A"/>
    <w:p w:rsidR="00804C1A" w:rsidRDefault="00804C1A" w:rsidP="00804C1A">
      <w:pPr>
        <w:jc w:val="center"/>
        <w:rPr>
          <w:color w:val="000000"/>
        </w:rPr>
      </w:pPr>
      <w:r>
        <w:rPr>
          <w:rFonts w:cs="Arial"/>
          <w:noProof/>
          <w:sz w:val="24"/>
        </w:rPr>
        <w:drawing>
          <wp:inline distT="0" distB="0" distL="0" distR="0" wp14:anchorId="11125D31" wp14:editId="088DEC68">
            <wp:extent cx="4101465" cy="22637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1465" cy="2263775"/>
                    </a:xfrm>
                    <a:prstGeom prst="rect">
                      <a:avLst/>
                    </a:prstGeom>
                    <a:noFill/>
                    <a:ln>
                      <a:noFill/>
                    </a:ln>
                  </pic:spPr>
                </pic:pic>
              </a:graphicData>
            </a:graphic>
          </wp:inline>
        </w:drawing>
      </w:r>
    </w:p>
    <w:p w:rsidR="00804C1A" w:rsidRDefault="00804C1A" w:rsidP="00804C1A">
      <w:pPr>
        <w:jc w:val="center"/>
      </w:pPr>
      <w:r>
        <w:rPr>
          <w:color w:val="000000"/>
        </w:rPr>
        <w:lastRenderedPageBreak/>
        <w:t>Procedure Logic Structure</w:t>
      </w:r>
    </w:p>
    <w:p w:rsidR="00804C1A" w:rsidRDefault="00804C1A" w:rsidP="00C27F89">
      <w:pPr>
        <w:pStyle w:val="Heading2"/>
        <w:numPr>
          <w:ilvl w:val="1"/>
          <w:numId w:val="1"/>
        </w:numPr>
        <w:spacing w:before="240" w:after="60" w:line="240" w:lineRule="auto"/>
      </w:pPr>
      <w:bookmarkStart w:id="60" w:name="_Toc265922402"/>
      <w:bookmarkStart w:id="61" w:name="_Toc351128139"/>
      <w:r>
        <w:t>Step</w:t>
      </w:r>
      <w:bookmarkEnd w:id="60"/>
      <w:bookmarkEnd w:id="61"/>
    </w:p>
    <w:p w:rsidR="00804C1A" w:rsidRDefault="00804C1A" w:rsidP="00804C1A">
      <w:r>
        <w:t>A Step element in a ProcedureLogic element describes a single instance of use of a recipe element (unit operation, operation, or phase).  Steps may also correspond to non procedural elements used in procedure diagrams, such as the Begin and End symbols, and the Allocation and Deallocation symbols.</w:t>
      </w:r>
    </w:p>
    <w:p w:rsidR="00804C1A" w:rsidRDefault="00804C1A" w:rsidP="00804C1A"/>
    <w:p w:rsidR="00804C1A" w:rsidRDefault="00804C1A" w:rsidP="00804C1A">
      <w:pPr>
        <w:jc w:val="center"/>
      </w:pPr>
      <w:r>
        <w:rPr>
          <w:rFonts w:cs="Arial"/>
          <w:noProof/>
          <w:sz w:val="24"/>
        </w:rPr>
        <w:drawing>
          <wp:inline distT="0" distB="0" distL="0" distR="0" wp14:anchorId="47B30FD2" wp14:editId="3B72D46A">
            <wp:extent cx="3107055" cy="22015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7055" cy="22015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Step Schema Structure</w:t>
      </w:r>
    </w:p>
    <w:p w:rsidR="00804C1A" w:rsidRDefault="00804C1A" w:rsidP="00C27F89">
      <w:pPr>
        <w:pStyle w:val="Heading2"/>
        <w:numPr>
          <w:ilvl w:val="1"/>
          <w:numId w:val="1"/>
        </w:numPr>
        <w:spacing w:before="240" w:after="60" w:line="240" w:lineRule="auto"/>
      </w:pPr>
      <w:bookmarkStart w:id="62" w:name="_Toc265922403"/>
      <w:bookmarkStart w:id="63" w:name="_Toc351128140"/>
      <w:r>
        <w:t>Transition</w:t>
      </w:r>
      <w:bookmarkEnd w:id="62"/>
      <w:bookmarkEnd w:id="63"/>
    </w:p>
    <w:p w:rsidR="00804C1A" w:rsidRDefault="00804C1A" w:rsidP="00804C1A">
      <w:r>
        <w:t>A transition element in a ProcedureLogic element describes a single instance of a transition in the logic.</w:t>
      </w:r>
    </w:p>
    <w:p w:rsidR="00804C1A" w:rsidRDefault="00804C1A" w:rsidP="00804C1A"/>
    <w:p w:rsidR="00804C1A" w:rsidRDefault="00804C1A" w:rsidP="00804C1A">
      <w:pPr>
        <w:jc w:val="center"/>
      </w:pPr>
      <w:r>
        <w:rPr>
          <w:rFonts w:cs="Arial"/>
          <w:noProof/>
          <w:sz w:val="24"/>
        </w:rPr>
        <w:drawing>
          <wp:inline distT="0" distB="0" distL="0" distR="0" wp14:anchorId="3F4BBA47" wp14:editId="5736127A">
            <wp:extent cx="3515360" cy="2201545"/>
            <wp:effectExtent l="0" t="0" r="889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5360" cy="220154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Transition Schema Structure</w:t>
      </w:r>
    </w:p>
    <w:p w:rsidR="00804C1A" w:rsidRDefault="00804C1A" w:rsidP="00C27F89">
      <w:pPr>
        <w:pStyle w:val="Heading2"/>
        <w:pageBreakBefore/>
        <w:numPr>
          <w:ilvl w:val="1"/>
          <w:numId w:val="1"/>
        </w:numPr>
        <w:spacing w:before="240" w:after="60" w:line="240" w:lineRule="auto"/>
        <w:ind w:left="864" w:hanging="864"/>
      </w:pPr>
      <w:bookmarkStart w:id="64" w:name="_Toc265922404"/>
      <w:bookmarkStart w:id="65" w:name="_Toc351128141"/>
      <w:r>
        <w:lastRenderedPageBreak/>
        <w:t>Link</w:t>
      </w:r>
      <w:bookmarkEnd w:id="64"/>
      <w:bookmarkEnd w:id="65"/>
    </w:p>
    <w:p w:rsidR="00804C1A" w:rsidRDefault="00804C1A" w:rsidP="00804C1A">
      <w:r>
        <w:t xml:space="preserve">A Link element in a ProcedureLogic element describes an execution sequence link between the steps and transitions.  The FromID and ToID elements may be a StepID or TransitionID, allowing step to transition, transition to step, step to step, and transition to transition links.  The ordering of the links, as required for proper procedure execution is defined in the EvaluationOrder element.  </w:t>
      </w:r>
    </w:p>
    <w:p w:rsidR="00804C1A" w:rsidRDefault="00804C1A" w:rsidP="00804C1A"/>
    <w:p w:rsidR="00804C1A" w:rsidRDefault="00804C1A" w:rsidP="00804C1A">
      <w:pPr>
        <w:jc w:val="center"/>
      </w:pPr>
      <w:r>
        <w:rPr>
          <w:rFonts w:cs="Arial"/>
          <w:noProof/>
          <w:sz w:val="24"/>
        </w:rPr>
        <w:drawing>
          <wp:inline distT="0" distB="0" distL="0" distR="0" wp14:anchorId="506FC69C" wp14:editId="6B2324E9">
            <wp:extent cx="3018155"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8155" cy="352425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Link Schema Structure</w:t>
      </w:r>
    </w:p>
    <w:p w:rsidR="00804C1A" w:rsidRDefault="00804C1A" w:rsidP="00C27F89">
      <w:pPr>
        <w:pStyle w:val="Heading1"/>
        <w:numPr>
          <w:ilvl w:val="0"/>
          <w:numId w:val="1"/>
        </w:numPr>
        <w:spacing w:before="240" w:after="60" w:line="240" w:lineRule="auto"/>
      </w:pPr>
      <w:r>
        <w:br w:type="page"/>
      </w:r>
      <w:bookmarkStart w:id="66" w:name="_Toc265922405"/>
      <w:bookmarkStart w:id="67" w:name="_Toc351128142"/>
      <w:r>
        <w:lastRenderedPageBreak/>
        <w:t>Equipment Model</w:t>
      </w:r>
      <w:bookmarkEnd w:id="66"/>
      <w:bookmarkEnd w:id="67"/>
    </w:p>
    <w:p w:rsidR="00804C1A" w:rsidRDefault="00804C1A" w:rsidP="00804C1A">
      <w:r>
        <w:t xml:space="preserve">The data represented in these schemas is derived from the UML model below.  This model is derived from the object models in the ANSI/ISA 88.00.02 standard.  The information model in the model below is hierarchical and is defined as equipment elements and the contained elements.  Enumeration set information is defined separately, as identified by the dotted collection in the figure below.  </w:t>
      </w:r>
    </w:p>
    <w:p w:rsidR="00804C1A" w:rsidRDefault="00804C1A" w:rsidP="00804C1A">
      <w:pPr>
        <w:jc w:val="center"/>
      </w:pPr>
    </w:p>
    <w:p w:rsidR="00804C1A" w:rsidRDefault="00804C1A" w:rsidP="00804C1A">
      <w:pPr>
        <w:jc w:val="center"/>
      </w:pPr>
      <w:r>
        <w:rPr>
          <w:noProof/>
        </w:rPr>
        <w:drawing>
          <wp:inline distT="0" distB="0" distL="0" distR="0" wp14:anchorId="3E4C0178" wp14:editId="04E13822">
            <wp:extent cx="5486400" cy="40036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86400" cy="400367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Model of Exchanged Equipment Definitions</w:t>
      </w:r>
    </w:p>
    <w:p w:rsidR="00804C1A" w:rsidRDefault="00804C1A" w:rsidP="00C27F89">
      <w:pPr>
        <w:pStyle w:val="Heading2"/>
        <w:numPr>
          <w:ilvl w:val="1"/>
          <w:numId w:val="1"/>
        </w:numPr>
        <w:spacing w:before="240" w:after="60" w:line="240" w:lineRule="auto"/>
      </w:pPr>
      <w:bookmarkStart w:id="68" w:name="_Toc265922406"/>
      <w:bookmarkStart w:id="69" w:name="_Toc351128143"/>
      <w:r>
        <w:t>EquipmentElement</w:t>
      </w:r>
      <w:bookmarkEnd w:id="68"/>
      <w:bookmarkEnd w:id="69"/>
    </w:p>
    <w:p w:rsidR="00804C1A" w:rsidRDefault="00804C1A" w:rsidP="00804C1A">
      <w:r>
        <w:t xml:space="preserve">Equipment and equipment classes are represented in EquipmentElement.  Equipment may be definitions of sites, areas, production units, production lines, work cells, process cells, or units.   </w:t>
      </w:r>
    </w:p>
    <w:p w:rsidR="00804C1A" w:rsidRDefault="00804C1A" w:rsidP="00804C1A"/>
    <w:p w:rsidR="00804C1A" w:rsidRDefault="00804C1A" w:rsidP="00C27F89">
      <w:pPr>
        <w:pStyle w:val="Heading3"/>
        <w:pageBreakBefore/>
        <w:numPr>
          <w:ilvl w:val="2"/>
          <w:numId w:val="1"/>
        </w:numPr>
        <w:spacing w:before="240" w:after="60" w:line="240" w:lineRule="auto"/>
        <w:ind w:left="864" w:hanging="864"/>
      </w:pPr>
      <w:bookmarkStart w:id="70" w:name="_Ref527531251"/>
      <w:bookmarkStart w:id="71" w:name="_Toc265922407"/>
      <w:r>
        <w:lastRenderedPageBreak/>
        <w:t>EquipmentElement Element</w:t>
      </w:r>
      <w:bookmarkEnd w:id="70"/>
      <w:bookmarkEnd w:id="71"/>
    </w:p>
    <w:p w:rsidR="00804C1A" w:rsidRDefault="00804C1A" w:rsidP="00804C1A">
      <w:r>
        <w:t xml:space="preserve">The object model above is represented in the XML schema through the following structure. </w:t>
      </w:r>
    </w:p>
    <w:p w:rsidR="00804C1A" w:rsidRDefault="00804C1A" w:rsidP="00804C1A"/>
    <w:p w:rsidR="00804C1A" w:rsidRDefault="00804C1A" w:rsidP="00804C1A">
      <w:pPr>
        <w:jc w:val="center"/>
      </w:pPr>
      <w:r>
        <w:rPr>
          <w:rFonts w:cs="Arial"/>
          <w:noProof/>
          <w:sz w:val="24"/>
        </w:rPr>
        <w:drawing>
          <wp:inline distT="0" distB="0" distL="0" distR="0" wp14:anchorId="4F33142B" wp14:editId="759988B7">
            <wp:extent cx="4358640" cy="535305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8640" cy="535305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Equipment Element Schema Structure</w:t>
      </w:r>
    </w:p>
    <w:p w:rsidR="00804C1A" w:rsidRDefault="00804C1A" w:rsidP="00804C1A"/>
    <w:p w:rsidR="00804C1A" w:rsidRDefault="00804C1A" w:rsidP="00804C1A">
      <w:r>
        <w:t xml:space="preserve">An EquipmentElement may contain the definition of classes and instances.  Each enclosed EquipmentElement defines its type (Class or Instance) in the EquipmentElement Type.  </w:t>
      </w:r>
    </w:p>
    <w:p w:rsidR="00804C1A" w:rsidRDefault="00804C1A" w:rsidP="00804C1A"/>
    <w:p w:rsidR="00804C1A" w:rsidRDefault="00804C1A" w:rsidP="00804C1A">
      <w:r>
        <w:t xml:space="preserve">An EquipmentElement also contains the ISA-88 equipment level (EquipmentElementLevel), properties, equipment procedural element classes it defines (EquipmentProceduralElementClass), equipment procedural elements it implements (EquipmentProceduralElement), connections to other equipment(EquipmentConnection), and other equipment it contains (EquipmentElement or EquipmentElementID). </w:t>
      </w:r>
    </w:p>
    <w:p w:rsidR="00804C1A" w:rsidRDefault="00804C1A" w:rsidP="00804C1A"/>
    <w:p w:rsidR="00804C1A" w:rsidRDefault="00804C1A" w:rsidP="00C27F89">
      <w:pPr>
        <w:pStyle w:val="Heading2"/>
        <w:numPr>
          <w:ilvl w:val="1"/>
          <w:numId w:val="1"/>
        </w:numPr>
        <w:spacing w:before="240" w:after="60" w:line="240" w:lineRule="auto"/>
      </w:pPr>
      <w:bookmarkStart w:id="72" w:name="_Toc523991653"/>
      <w:bookmarkStart w:id="73" w:name="_Toc265922408"/>
      <w:bookmarkStart w:id="74" w:name="_Toc351128144"/>
      <w:r>
        <w:t>Equipment Hierarchy</w:t>
      </w:r>
      <w:bookmarkEnd w:id="72"/>
      <w:bookmarkEnd w:id="73"/>
      <w:bookmarkEnd w:id="74"/>
    </w:p>
    <w:p w:rsidR="00804C1A" w:rsidRDefault="00804C1A" w:rsidP="00804C1A">
      <w:r>
        <w:t>The equipment schema allows the definition of the ANSI/ISA-88.00.01 model for the equipment hierarchy, as shown in the figure below.   The terminology used in naming the equipment levels follows the ISA standard.</w:t>
      </w:r>
    </w:p>
    <w:p w:rsidR="00804C1A" w:rsidRDefault="00804C1A" w:rsidP="00804C1A"/>
    <w:p w:rsidR="00804C1A" w:rsidRDefault="00804C1A" w:rsidP="00804C1A">
      <w:pPr>
        <w:jc w:val="center"/>
      </w:pPr>
      <w:r>
        <w:rPr>
          <w:noProof/>
        </w:rPr>
        <w:drawing>
          <wp:inline distT="0" distB="0" distL="0" distR="0" wp14:anchorId="1E1EBF2E" wp14:editId="1C99145D">
            <wp:extent cx="5486400" cy="37553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486400" cy="3755390"/>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Equipment Hierarchy</w:t>
      </w:r>
    </w:p>
    <w:p w:rsidR="00804C1A" w:rsidRDefault="00804C1A" w:rsidP="00C27F89">
      <w:pPr>
        <w:pStyle w:val="Heading2"/>
        <w:numPr>
          <w:ilvl w:val="1"/>
          <w:numId w:val="1"/>
        </w:numPr>
        <w:spacing w:before="240" w:after="60" w:line="240" w:lineRule="auto"/>
      </w:pPr>
      <w:bookmarkStart w:id="75" w:name="_Toc523991654"/>
      <w:bookmarkStart w:id="76" w:name="_Toc265922409"/>
      <w:bookmarkStart w:id="77" w:name="_Toc351128145"/>
      <w:r>
        <w:t>Equipment Classes</w:t>
      </w:r>
      <w:bookmarkEnd w:id="75"/>
      <w:bookmarkEnd w:id="76"/>
      <w:bookmarkEnd w:id="77"/>
    </w:p>
    <w:p w:rsidR="00804C1A" w:rsidRDefault="00804C1A" w:rsidP="00804C1A">
      <w:r>
        <w:t>The association between classes and instances is defined in the enclosing EquipmentElement.  For example, a UnitType Reactor and 2 instances of the reactor (Unit1 and Unit2) may be defined within the enclosing Process Cell #1.  The ClassInstanceAssociation defines each association of a class to an instance.  In this example, there would be two instances of ClassInstanceAssociation in the Process Cell #1 element</w:t>
      </w:r>
    </w:p>
    <w:p w:rsidR="00804C1A" w:rsidRDefault="00804C1A" w:rsidP="00804C1A"/>
    <w:p w:rsidR="00804C1A" w:rsidRDefault="00804C1A" w:rsidP="00804C1A">
      <w:r>
        <w:t xml:space="preserve">There are multiple methods for defining equipment classing and equipment procedural elements.   Equipment may be defined using a classical inheritance method (C++ inheritance style), or an “implements” type of inheritance (Java “Implements” inheritance mechanism).  </w:t>
      </w:r>
    </w:p>
    <w:p w:rsidR="00804C1A" w:rsidRDefault="00804C1A" w:rsidP="00C27F89">
      <w:pPr>
        <w:pStyle w:val="Heading3"/>
        <w:numPr>
          <w:ilvl w:val="2"/>
          <w:numId w:val="1"/>
        </w:numPr>
        <w:spacing w:before="240" w:after="60" w:line="240" w:lineRule="auto"/>
      </w:pPr>
      <w:r>
        <w:br w:type="page"/>
      </w:r>
      <w:bookmarkStart w:id="78" w:name="_Toc265922410"/>
      <w:r>
        <w:lastRenderedPageBreak/>
        <w:t>Inheritance</w:t>
      </w:r>
      <w:bookmarkEnd w:id="78"/>
    </w:p>
    <w:p w:rsidR="00804C1A" w:rsidRDefault="00804C1A" w:rsidP="00804C1A">
      <w:r>
        <w:t>In the classical inheritance an element may be defined as being a member of a class by containing the class name in the “</w:t>
      </w:r>
      <w:r>
        <w:rPr>
          <w:u w:val="single"/>
        </w:rPr>
        <w:t>ClassInstanceAssociation</w:t>
      </w:r>
      <w:r>
        <w:t xml:space="preserve">” element.  For example a ProcessCell </w:t>
      </w:r>
      <w:r>
        <w:rPr>
          <w:i/>
          <w:iCs/>
        </w:rPr>
        <w:t>ReactorCell4</w:t>
      </w:r>
      <w:r>
        <w:t xml:space="preserve"> may contain a unit class called </w:t>
      </w:r>
      <w:r>
        <w:rPr>
          <w:i/>
          <w:iCs/>
        </w:rPr>
        <w:t>ReactorType</w:t>
      </w:r>
      <w:r>
        <w:t xml:space="preserve"> (</w:t>
      </w:r>
      <w:r>
        <w:rPr>
          <w:u w:val="single"/>
        </w:rPr>
        <w:t>EquipmentClassID</w:t>
      </w:r>
      <w:r>
        <w:t xml:space="preserve">).  A </w:t>
      </w:r>
      <w:r>
        <w:rPr>
          <w:i/>
          <w:iCs/>
        </w:rPr>
        <w:t>ReactorUnit15</w:t>
      </w:r>
      <w:r>
        <w:t xml:space="preserve"> may be defined as being of a member of a </w:t>
      </w:r>
      <w:r>
        <w:rPr>
          <w:i/>
          <w:iCs/>
        </w:rPr>
        <w:t>ReactorType</w:t>
      </w:r>
      <w:r>
        <w:t xml:space="preserve"> unit class.  If the </w:t>
      </w:r>
      <w:r>
        <w:rPr>
          <w:i/>
          <w:iCs/>
        </w:rPr>
        <w:t>ReactorType</w:t>
      </w:r>
      <w:r>
        <w:t xml:space="preserve"> unit class defines properties (</w:t>
      </w:r>
      <w:r>
        <w:rPr>
          <w:u w:val="single"/>
        </w:rPr>
        <w:t>Property</w:t>
      </w:r>
      <w:r>
        <w:t xml:space="preserve">), such as “Maximum Temperature”, then </w:t>
      </w:r>
      <w:r>
        <w:rPr>
          <w:i/>
          <w:iCs/>
        </w:rPr>
        <w:t>ReactorUnit15</w:t>
      </w:r>
      <w:r>
        <w:t xml:space="preserve"> includes the property definition. If the </w:t>
      </w:r>
      <w:r>
        <w:rPr>
          <w:i/>
          <w:iCs/>
        </w:rPr>
        <w:t>ReactorType</w:t>
      </w:r>
      <w:r>
        <w:t xml:space="preserve"> definition defines several phases (</w:t>
      </w:r>
      <w:r>
        <w:rPr>
          <w:u w:val="single"/>
        </w:rPr>
        <w:t>EquipmentProceduralElement</w:t>
      </w:r>
      <w:r>
        <w:t>), such as “Charge”, “Heat”, and “Discharge”, then “</w:t>
      </w:r>
      <w:r>
        <w:rPr>
          <w:i/>
          <w:iCs/>
        </w:rPr>
        <w:t xml:space="preserve">ReactorUnit15 </w:t>
      </w:r>
      <w:r>
        <w:t xml:space="preserve">also contains the definitions of the phases. </w:t>
      </w:r>
    </w:p>
    <w:p w:rsidR="00804C1A" w:rsidRDefault="00804C1A" w:rsidP="00804C1A"/>
    <w:p w:rsidR="00804C1A" w:rsidRDefault="00804C1A" w:rsidP="00804C1A">
      <w:pPr>
        <w:jc w:val="center"/>
      </w:pPr>
      <w:r>
        <w:rPr>
          <w:noProof/>
        </w:rPr>
        <w:drawing>
          <wp:inline distT="0" distB="0" distL="0" distR="0" wp14:anchorId="37AF06A8" wp14:editId="509F30D3">
            <wp:extent cx="4634230" cy="3737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34230" cy="3737610"/>
                    </a:xfrm>
                    <a:prstGeom prst="rect">
                      <a:avLst/>
                    </a:prstGeom>
                    <a:noFill/>
                    <a:ln>
                      <a:noFill/>
                    </a:ln>
                  </pic:spPr>
                </pic:pic>
              </a:graphicData>
            </a:graphic>
          </wp:inline>
        </w:drawing>
      </w:r>
    </w:p>
    <w:p w:rsidR="00804C1A" w:rsidRDefault="00804C1A" w:rsidP="00804C1A"/>
    <w:p w:rsidR="00804C1A" w:rsidRPr="00962A6E" w:rsidRDefault="00804C1A" w:rsidP="00804C1A">
      <w:pPr>
        <w:pStyle w:val="SchemaSource"/>
        <w:ind w:left="1080"/>
        <w:rPr>
          <w:sz w:val="20"/>
        </w:rPr>
      </w:pPr>
      <w:r w:rsidRPr="00962A6E">
        <w:rPr>
          <w:sz w:val="20"/>
        </w:rPr>
        <w:t>&lt;EquipmentElement&gt;</w:t>
      </w:r>
    </w:p>
    <w:p w:rsidR="00804C1A" w:rsidRPr="00962A6E" w:rsidRDefault="00804C1A" w:rsidP="00804C1A">
      <w:pPr>
        <w:pStyle w:val="SchemaSource"/>
        <w:ind w:left="1080"/>
        <w:rPr>
          <w:sz w:val="20"/>
        </w:rPr>
      </w:pPr>
      <w:r w:rsidRPr="00962A6E">
        <w:rPr>
          <w:sz w:val="20"/>
        </w:rPr>
        <w:tab/>
        <w:t>&lt;ID&gt;</w:t>
      </w:r>
      <w:r w:rsidRPr="00962A6E">
        <w:rPr>
          <w:b/>
          <w:bCs/>
          <w:sz w:val="20"/>
        </w:rPr>
        <w:t>Reactor Cell 4</w:t>
      </w:r>
      <w:r w:rsidRPr="00962A6E">
        <w:rPr>
          <w:sz w:val="20"/>
        </w:rPr>
        <w:t>&lt;/ID&gt;</w:t>
      </w:r>
    </w:p>
    <w:p w:rsidR="00804C1A" w:rsidRPr="00962A6E" w:rsidRDefault="00804C1A" w:rsidP="00804C1A">
      <w:pPr>
        <w:pStyle w:val="SchemaSource"/>
        <w:ind w:left="1080"/>
        <w:rPr>
          <w:sz w:val="20"/>
        </w:rPr>
      </w:pP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t>&lt;EquipmentElementLevel&gt;</w:t>
      </w:r>
      <w:r w:rsidRPr="00962A6E">
        <w:rPr>
          <w:b/>
          <w:bCs/>
          <w:sz w:val="20"/>
        </w:rPr>
        <w:t>ProcessCell</w:t>
      </w:r>
      <w:r w:rsidRPr="00962A6E">
        <w:rPr>
          <w:sz w:val="20"/>
        </w:rPr>
        <w:t>&lt;/EquipmentElementLevel&gt;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ReactorUnit15</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ReactorUnit16</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ReactorUnit17</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r w:rsidRPr="00962A6E">
        <w:rPr>
          <w:sz w:val="20"/>
        </w:rPr>
        <w:lastRenderedPageBreak/>
        <w:tab/>
      </w:r>
      <w:r w:rsidRPr="00962A6E">
        <w:rPr>
          <w:sz w:val="20"/>
        </w:rPr>
        <w:tab/>
        <w:t>&lt;ClassEquipmentID&gt;</w:t>
      </w:r>
      <w:r w:rsidRPr="00962A6E">
        <w:rPr>
          <w:b/>
          <w:bCs/>
          <w:sz w:val="20"/>
        </w:rPr>
        <w:t>ReactorType</w:t>
      </w:r>
      <w:r w:rsidRPr="00962A6E">
        <w:rPr>
          <w:sz w:val="20"/>
        </w:rPr>
        <w:t>&lt;ClassEquipmentID&gt;</w:t>
      </w:r>
    </w:p>
    <w:p w:rsidR="00804C1A" w:rsidRPr="00962A6E" w:rsidRDefault="00804C1A" w:rsidP="00804C1A">
      <w:pPr>
        <w:pStyle w:val="SchemaSource"/>
        <w:ind w:left="1080"/>
        <w:rPr>
          <w:sz w:val="20"/>
        </w:rPr>
      </w:pPr>
      <w:r w:rsidRPr="00962A6E">
        <w:rPr>
          <w:sz w:val="20"/>
        </w:rPr>
        <w:tab/>
      </w:r>
      <w:r w:rsidRPr="00962A6E">
        <w:rPr>
          <w:sz w:val="20"/>
        </w:rPr>
        <w:tab/>
        <w:t>&lt;MemberEquipmentID&gt;</w:t>
      </w:r>
      <w:r w:rsidRPr="00962A6E">
        <w:rPr>
          <w:b/>
          <w:bCs/>
          <w:sz w:val="20"/>
        </w:rPr>
        <w:t>ReactorUnit18</w:t>
      </w:r>
      <w:r w:rsidRPr="00962A6E">
        <w:rPr>
          <w:sz w:val="20"/>
        </w:rPr>
        <w:t>&lt;MemberEquipmentID&gt;</w:t>
      </w:r>
    </w:p>
    <w:p w:rsidR="00804C1A" w:rsidRPr="00962A6E" w:rsidRDefault="00804C1A" w:rsidP="00804C1A">
      <w:pPr>
        <w:pStyle w:val="SchemaSource"/>
        <w:ind w:left="1080"/>
        <w:rPr>
          <w:sz w:val="20"/>
        </w:rPr>
      </w:pPr>
      <w:r w:rsidRPr="00962A6E">
        <w:rPr>
          <w:sz w:val="20"/>
        </w:rPr>
        <w:tab/>
        <w:t>&lt;/ClassInstanceAssociation&gt;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ReactorType</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Class</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w:t>
      </w:r>
    </w:p>
    <w:p w:rsidR="00804C1A" w:rsidRPr="00962A6E" w:rsidRDefault="00804C1A" w:rsidP="00804C1A">
      <w:pPr>
        <w:pStyle w:val="SchemaSource"/>
        <w:ind w:left="1080"/>
        <w:rPr>
          <w:sz w:val="20"/>
        </w:rPr>
      </w:pPr>
      <w:r w:rsidRPr="00962A6E">
        <w:rPr>
          <w:sz w:val="20"/>
        </w:rPr>
        <w:tab/>
      </w: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ReactorUnit15</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ReactorUnit16</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ReactorUnit17</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ReactorUnit18</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&lt;/EquipmentElement&gt;</w:t>
      </w:r>
    </w:p>
    <w:p w:rsidR="00804C1A" w:rsidRDefault="00804C1A" w:rsidP="00804C1A"/>
    <w:p w:rsidR="00804C1A" w:rsidRDefault="00804C1A" w:rsidP="00C27F89">
      <w:pPr>
        <w:pStyle w:val="Heading3"/>
        <w:numPr>
          <w:ilvl w:val="2"/>
          <w:numId w:val="1"/>
        </w:numPr>
        <w:spacing w:before="240" w:after="60" w:line="240" w:lineRule="auto"/>
      </w:pPr>
      <w:bookmarkStart w:id="79" w:name="_Toc265922411"/>
      <w:r>
        <w:t>Implements</w:t>
      </w:r>
      <w:bookmarkEnd w:id="79"/>
    </w:p>
    <w:p w:rsidR="00804C1A" w:rsidRDefault="00804C1A" w:rsidP="00804C1A">
      <w:r>
        <w:t xml:space="preserve">In the implements type of inheritance an encapsulating object, such as a process cell, may contain the definition of several phase classes (EquipmentProceduralElementClass).  Each unit within the process cell may then have an implementation instance of one or more phases.  For example, a process cell, </w:t>
      </w:r>
      <w:r>
        <w:rPr>
          <w:i/>
          <w:iCs/>
        </w:rPr>
        <w:t>MainMixingCell</w:t>
      </w:r>
      <w:r>
        <w:t xml:space="preserve">, may define phase classes of “Add”, “Mix”, “Heat”, “Chill”, and “Discharge”.  All units may implement the “Add”, “Mix”, and “Discharge” phases, but the “Heat” and “Chill” phases may not be implemented by all units. </w:t>
      </w:r>
    </w:p>
    <w:p w:rsidR="00804C1A" w:rsidRDefault="00804C1A" w:rsidP="00804C1A"/>
    <w:p w:rsidR="00804C1A" w:rsidRDefault="00804C1A" w:rsidP="00804C1A">
      <w:pPr>
        <w:jc w:val="center"/>
      </w:pPr>
      <w:r>
        <w:rPr>
          <w:noProof/>
        </w:rPr>
        <w:lastRenderedPageBreak/>
        <w:drawing>
          <wp:inline distT="0" distB="0" distL="0" distR="0" wp14:anchorId="0620E7AC" wp14:editId="37645CDE">
            <wp:extent cx="4855845" cy="3178175"/>
            <wp:effectExtent l="0" t="0" r="190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55845" cy="3178175"/>
                    </a:xfrm>
                    <a:prstGeom prst="rect">
                      <a:avLst/>
                    </a:prstGeom>
                    <a:noFill/>
                    <a:ln>
                      <a:noFill/>
                    </a:ln>
                  </pic:spPr>
                </pic:pic>
              </a:graphicData>
            </a:graphic>
          </wp:inline>
        </w:drawing>
      </w:r>
    </w:p>
    <w:p w:rsidR="00804C1A" w:rsidRDefault="00804C1A" w:rsidP="00804C1A">
      <w:pPr>
        <w:pStyle w:val="SchemaSource"/>
        <w:ind w:left="1080"/>
      </w:pPr>
    </w:p>
    <w:p w:rsidR="00804C1A" w:rsidRDefault="00804C1A" w:rsidP="00804C1A">
      <w:pPr>
        <w:pStyle w:val="SchemaSource"/>
        <w:ind w:left="1080"/>
      </w:pPr>
    </w:p>
    <w:p w:rsidR="00804C1A" w:rsidRPr="00962A6E" w:rsidRDefault="00804C1A" w:rsidP="00804C1A">
      <w:pPr>
        <w:pStyle w:val="SchemaSource"/>
        <w:ind w:left="1080"/>
        <w:rPr>
          <w:sz w:val="20"/>
        </w:rPr>
      </w:pPr>
      <w:r w:rsidRPr="00962A6E">
        <w:rPr>
          <w:sz w:val="20"/>
        </w:rPr>
        <w:t>&lt;EquipmentElement&gt;</w:t>
      </w:r>
    </w:p>
    <w:p w:rsidR="00804C1A" w:rsidRPr="00962A6E" w:rsidRDefault="00804C1A" w:rsidP="00804C1A">
      <w:pPr>
        <w:pStyle w:val="SchemaSource"/>
        <w:ind w:left="1080"/>
        <w:rPr>
          <w:sz w:val="20"/>
        </w:rPr>
      </w:pPr>
      <w:r w:rsidRPr="00962A6E">
        <w:rPr>
          <w:sz w:val="20"/>
        </w:rPr>
        <w:tab/>
        <w:t>&lt;ID&gt;</w:t>
      </w:r>
      <w:r w:rsidRPr="00962A6E">
        <w:rPr>
          <w:b/>
          <w:bCs/>
          <w:sz w:val="20"/>
        </w:rPr>
        <w:t>MainMixCell2</w:t>
      </w:r>
      <w:r w:rsidRPr="00962A6E">
        <w:rPr>
          <w:sz w:val="20"/>
        </w:rPr>
        <w:t>&lt;/ID&gt;</w:t>
      </w:r>
    </w:p>
    <w:p w:rsidR="00804C1A" w:rsidRPr="00962A6E" w:rsidRDefault="00804C1A" w:rsidP="00804C1A">
      <w:pPr>
        <w:pStyle w:val="SchemaSource"/>
        <w:ind w:left="1080"/>
        <w:rPr>
          <w:sz w:val="20"/>
        </w:rPr>
      </w:pP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t>&lt;EquipmentElementLevel&gt;</w:t>
      </w:r>
      <w:r w:rsidRPr="00962A6E">
        <w:rPr>
          <w:b/>
          <w:bCs/>
          <w:sz w:val="20"/>
        </w:rPr>
        <w:t>ProcessCell</w:t>
      </w:r>
      <w:r w:rsidRPr="00962A6E">
        <w:rPr>
          <w:sz w:val="20"/>
        </w:rPr>
        <w:t>&lt;/EquipmentElementLevel&gt;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ADD</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Discharge</w:t>
      </w:r>
      <w:r w:rsidRPr="00962A6E">
        <w:rPr>
          <w:sz w:val="20"/>
        </w:rPr>
        <w:t>&lt;/ID&gt;  &lt;! more definition here &gt;  …</w:t>
      </w:r>
    </w:p>
    <w:p w:rsidR="00804C1A" w:rsidRPr="00962A6E" w:rsidRDefault="00804C1A" w:rsidP="00804C1A">
      <w:pPr>
        <w:pStyle w:val="SchemaSource"/>
        <w:ind w:left="1080"/>
        <w:rPr>
          <w:sz w:val="20"/>
        </w:rPr>
      </w:pPr>
      <w:r w:rsidRPr="00962A6E">
        <w:rPr>
          <w:sz w:val="20"/>
        </w:rPr>
        <w:tab/>
        <w:t>&lt;/EquipmentProceduralElementClass&gt;</w:t>
      </w:r>
    </w:p>
    <w:p w:rsidR="00804C1A" w:rsidRPr="00962A6E" w:rsidRDefault="00804C1A" w:rsidP="00804C1A">
      <w:pPr>
        <w:pStyle w:val="SchemaSource"/>
        <w:ind w:left="1080"/>
        <w:rPr>
          <w:sz w:val="20"/>
        </w:rPr>
      </w:pPr>
      <w:r w:rsidRPr="00962A6E">
        <w:rPr>
          <w:sz w:val="20"/>
        </w:rPr>
        <w:tab/>
        <w:t>…</w:t>
      </w:r>
    </w:p>
    <w:p w:rsidR="00804C1A" w:rsidRPr="00962A6E" w:rsidRDefault="00804C1A" w:rsidP="00804C1A">
      <w:pPr>
        <w:pStyle w:val="SchemaSource"/>
        <w:ind w:left="1080"/>
        <w:rPr>
          <w:sz w:val="20"/>
        </w:rPr>
      </w:pP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r>
      <w:r w:rsidRPr="00962A6E">
        <w:rPr>
          <w:sz w:val="20"/>
        </w:rPr>
        <w:tab/>
        <w:t>&lt;ID&gt;</w:t>
      </w:r>
      <w:r w:rsidRPr="00962A6E">
        <w:rPr>
          <w:b/>
          <w:bCs/>
          <w:sz w:val="20"/>
        </w:rPr>
        <w:t>MixingUnit8</w:t>
      </w:r>
      <w:r w:rsidRPr="00962A6E">
        <w:rPr>
          <w:sz w:val="20"/>
        </w:rPr>
        <w:t>&lt;/ID&gt;</w:t>
      </w:r>
    </w:p>
    <w:p w:rsidR="00804C1A" w:rsidRPr="00962A6E" w:rsidRDefault="00804C1A" w:rsidP="00804C1A">
      <w:pPr>
        <w:pStyle w:val="SchemaSource"/>
        <w:ind w:left="1080"/>
        <w:rPr>
          <w:sz w:val="20"/>
        </w:rPr>
      </w:pPr>
      <w:r w:rsidRPr="00962A6E">
        <w:rPr>
          <w:sz w:val="20"/>
        </w:rPr>
        <w:tab/>
      </w:r>
      <w:r w:rsidRPr="00962A6E">
        <w:rPr>
          <w:sz w:val="20"/>
        </w:rPr>
        <w:tab/>
        <w:t>&lt;EquipmentElementType&gt;</w:t>
      </w:r>
      <w:r w:rsidRPr="00962A6E">
        <w:rPr>
          <w:b/>
          <w:bCs/>
          <w:sz w:val="20"/>
        </w:rPr>
        <w:t>Instance</w:t>
      </w:r>
      <w:r w:rsidRPr="00962A6E">
        <w:rPr>
          <w:sz w:val="20"/>
        </w:rPr>
        <w:t>&lt;/EquipmentElementType&gt;</w:t>
      </w:r>
    </w:p>
    <w:p w:rsidR="00804C1A" w:rsidRPr="00962A6E" w:rsidRDefault="00804C1A" w:rsidP="00804C1A">
      <w:pPr>
        <w:pStyle w:val="SchemaSource"/>
        <w:ind w:left="1080"/>
        <w:rPr>
          <w:sz w:val="20"/>
        </w:rPr>
      </w:pPr>
      <w:r w:rsidRPr="00962A6E">
        <w:rPr>
          <w:sz w:val="20"/>
        </w:rPr>
        <w:tab/>
      </w:r>
      <w:r w:rsidRPr="00962A6E">
        <w:rPr>
          <w:sz w:val="20"/>
        </w:rPr>
        <w:tab/>
        <w:t>&lt;EquipmentElementLevel&gt;</w:t>
      </w:r>
      <w:r w:rsidRPr="00962A6E">
        <w:rPr>
          <w:b/>
          <w:bCs/>
          <w:sz w:val="20"/>
        </w:rPr>
        <w:t>Unit</w:t>
      </w:r>
      <w:r w:rsidRPr="00962A6E">
        <w:rPr>
          <w:sz w:val="20"/>
        </w:rPr>
        <w:t>&lt;/EquipmentElementLevel&gt;</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ADD</w:t>
      </w:r>
      <w:r w:rsidRPr="00962A6E">
        <w:rPr>
          <w:sz w:val="20"/>
        </w:rPr>
        <w:t xml:space="preserve">&lt;/ID&gt; </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ADD</w:t>
      </w:r>
      <w:r w:rsidRPr="00962A6E">
        <w:rPr>
          <w:sz w:val="20"/>
        </w:rPr>
        <w:t>&lt;/EquipmentProceduralElementClassID</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&lt;ID&gt;</w:t>
      </w:r>
      <w:r w:rsidRPr="00962A6E">
        <w:rPr>
          <w:b/>
          <w:bCs/>
          <w:sz w:val="20"/>
        </w:rPr>
        <w:t>MIX</w:t>
      </w:r>
      <w:r w:rsidRPr="00962A6E">
        <w:rPr>
          <w:sz w:val="20"/>
        </w:rPr>
        <w:t xml:space="preserve">&lt;/ID&gt; </w:t>
      </w:r>
    </w:p>
    <w:p w:rsidR="00804C1A" w:rsidRPr="00962A6E" w:rsidRDefault="00804C1A" w:rsidP="00804C1A">
      <w:pPr>
        <w:pStyle w:val="SchemaSource"/>
        <w:ind w:left="1080"/>
        <w:rPr>
          <w:sz w:val="20"/>
        </w:rPr>
      </w:pPr>
      <w:r w:rsidRPr="00962A6E">
        <w:rPr>
          <w:sz w:val="20"/>
        </w:rPr>
        <w:tab/>
      </w:r>
      <w:r w:rsidRPr="00962A6E">
        <w:rPr>
          <w:sz w:val="20"/>
        </w:rPr>
        <w:tab/>
      </w:r>
      <w:r w:rsidRPr="00962A6E">
        <w:rPr>
          <w:sz w:val="20"/>
        </w:rPr>
        <w:tab/>
        <w:t>&lt;EquipmentProceduralElementClassID&gt;</w:t>
      </w:r>
      <w:r w:rsidRPr="00962A6E">
        <w:rPr>
          <w:b/>
          <w:bCs/>
          <w:sz w:val="20"/>
        </w:rPr>
        <w:t>MIX</w:t>
      </w:r>
      <w:r w:rsidRPr="00962A6E">
        <w:rPr>
          <w:sz w:val="20"/>
        </w:rPr>
        <w:t>&lt;/EquipmentProceduralElementClassID</w:t>
      </w:r>
    </w:p>
    <w:p w:rsidR="00804C1A" w:rsidRPr="00962A6E" w:rsidRDefault="00804C1A" w:rsidP="00804C1A">
      <w:pPr>
        <w:pStyle w:val="SchemaSource"/>
        <w:ind w:left="1080"/>
        <w:rPr>
          <w:sz w:val="20"/>
        </w:rPr>
      </w:pPr>
      <w:r w:rsidRPr="00962A6E">
        <w:rPr>
          <w:sz w:val="20"/>
        </w:rPr>
        <w:tab/>
      </w:r>
      <w:r w:rsidRPr="00962A6E">
        <w:rPr>
          <w:sz w:val="20"/>
        </w:rPr>
        <w:tab/>
        <w:t>&lt;/EquipmentProceduralElement&gt;</w:t>
      </w:r>
    </w:p>
    <w:p w:rsidR="00804C1A" w:rsidRPr="00962A6E" w:rsidRDefault="00804C1A" w:rsidP="00804C1A">
      <w:pPr>
        <w:pStyle w:val="SchemaSource"/>
        <w:ind w:left="1080"/>
        <w:rPr>
          <w:sz w:val="20"/>
        </w:rPr>
      </w:pPr>
      <w:r w:rsidRPr="00962A6E">
        <w:rPr>
          <w:sz w:val="20"/>
        </w:rPr>
        <w:tab/>
        <w:t>&lt;/EquipmentElement&gt;</w:t>
      </w:r>
    </w:p>
    <w:p w:rsidR="00804C1A" w:rsidRPr="00962A6E" w:rsidRDefault="00804C1A" w:rsidP="00804C1A">
      <w:pPr>
        <w:pStyle w:val="SchemaSource"/>
        <w:ind w:left="1080"/>
        <w:rPr>
          <w:sz w:val="20"/>
        </w:rPr>
      </w:pPr>
      <w:r w:rsidRPr="00962A6E">
        <w:rPr>
          <w:sz w:val="20"/>
        </w:rPr>
        <w:tab/>
        <w:t>. . . &lt;! other units defined here &gt;</w:t>
      </w:r>
    </w:p>
    <w:p w:rsidR="00804C1A" w:rsidRPr="00962A6E" w:rsidRDefault="00804C1A" w:rsidP="00804C1A">
      <w:pPr>
        <w:pStyle w:val="SchemaSource"/>
        <w:ind w:left="1080"/>
        <w:rPr>
          <w:sz w:val="20"/>
        </w:rPr>
      </w:pPr>
      <w:r w:rsidRPr="00962A6E">
        <w:rPr>
          <w:sz w:val="20"/>
        </w:rPr>
        <w:t>&lt;/EquipmentElement&gt;</w:t>
      </w:r>
    </w:p>
    <w:p w:rsidR="00804C1A" w:rsidRDefault="00804C1A" w:rsidP="00804C1A">
      <w:pPr>
        <w:pStyle w:val="SchemaSource"/>
      </w:pPr>
    </w:p>
    <w:p w:rsidR="00804C1A" w:rsidRDefault="00804C1A" w:rsidP="00C27F89">
      <w:pPr>
        <w:pStyle w:val="Heading1"/>
        <w:numPr>
          <w:ilvl w:val="0"/>
          <w:numId w:val="1"/>
        </w:numPr>
        <w:spacing w:before="240" w:after="60" w:line="240" w:lineRule="auto"/>
      </w:pPr>
      <w:r>
        <w:br w:type="page"/>
      </w:r>
      <w:bookmarkStart w:id="80" w:name="_Toc265922412"/>
      <w:bookmarkStart w:id="81" w:name="_Toc351128146"/>
      <w:r>
        <w:lastRenderedPageBreak/>
        <w:t>Batch List Model</w:t>
      </w:r>
      <w:bookmarkEnd w:id="80"/>
      <w:bookmarkEnd w:id="81"/>
    </w:p>
    <w:p w:rsidR="00804C1A" w:rsidRDefault="00804C1A" w:rsidP="00804C1A">
      <w:r>
        <w:t xml:space="preserve">The data represented in these schemas is derived from the UML model below.  This model is derived from the object models in the ANSI/ISA 88.00.02 standard Clause 4, but it does not directly implement the full definitions of the batch schedule elements defined in Part 2, Clause 5.    </w:t>
      </w:r>
    </w:p>
    <w:p w:rsidR="00804C1A" w:rsidRDefault="00804C1A" w:rsidP="00804C1A">
      <w:pPr>
        <w:jc w:val="center"/>
      </w:pPr>
    </w:p>
    <w:p w:rsidR="00804C1A" w:rsidRDefault="00804C1A" w:rsidP="00804C1A">
      <w:pPr>
        <w:jc w:val="center"/>
      </w:pPr>
      <w:r>
        <w:rPr>
          <w:noProof/>
        </w:rPr>
        <w:drawing>
          <wp:inline distT="0" distB="0" distL="0" distR="0" wp14:anchorId="204B9102" wp14:editId="0E06C3D6">
            <wp:extent cx="2947670" cy="2228215"/>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47670" cy="2228215"/>
                    </a:xfrm>
                    <a:prstGeom prst="rect">
                      <a:avLst/>
                    </a:prstGeom>
                    <a:noFill/>
                    <a:ln>
                      <a:noFill/>
                    </a:ln>
                  </pic:spPr>
                </pic:pic>
              </a:graphicData>
            </a:graphic>
          </wp:inline>
        </w:drawing>
      </w:r>
    </w:p>
    <w:p w:rsidR="00804C1A" w:rsidRDefault="00804C1A" w:rsidP="00804C1A">
      <w:pPr>
        <w:jc w:val="center"/>
      </w:pPr>
      <w:r>
        <w:t>Model of Exchanged Batch List Definitions</w:t>
      </w:r>
    </w:p>
    <w:p w:rsidR="00804C1A" w:rsidRDefault="00804C1A" w:rsidP="00C27F89">
      <w:pPr>
        <w:pStyle w:val="Heading2"/>
        <w:numPr>
          <w:ilvl w:val="1"/>
          <w:numId w:val="1"/>
        </w:numPr>
        <w:spacing w:before="240" w:after="60" w:line="240" w:lineRule="auto"/>
      </w:pPr>
      <w:bookmarkStart w:id="82" w:name="_Ref527531261"/>
      <w:bookmarkStart w:id="83" w:name="_Toc265922413"/>
      <w:bookmarkStart w:id="84" w:name="_Toc351128147"/>
      <w:r>
        <w:t>BatchList</w:t>
      </w:r>
      <w:bookmarkEnd w:id="82"/>
      <w:bookmarkEnd w:id="83"/>
      <w:bookmarkEnd w:id="84"/>
    </w:p>
    <w:p w:rsidR="00804C1A" w:rsidRDefault="00804C1A" w:rsidP="00804C1A">
      <w:r>
        <w:t xml:space="preserve">The main structuring element of the schema definition is BatchList.   It contains zero or more batch list entries. </w:t>
      </w:r>
    </w:p>
    <w:p w:rsidR="00804C1A" w:rsidRDefault="00804C1A" w:rsidP="00804C1A">
      <w:pPr>
        <w:jc w:val="center"/>
      </w:pPr>
      <w:r>
        <w:rPr>
          <w:rFonts w:cs="Arial"/>
          <w:noProof/>
          <w:sz w:val="24"/>
        </w:rPr>
        <w:drawing>
          <wp:inline distT="0" distB="0" distL="0" distR="0" wp14:anchorId="34938E82" wp14:editId="1BCED9AF">
            <wp:extent cx="3453130" cy="20770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53130" cy="2077085"/>
                    </a:xfrm>
                    <a:prstGeom prst="rect">
                      <a:avLst/>
                    </a:prstGeom>
                    <a:noFill/>
                    <a:ln>
                      <a:noFill/>
                    </a:ln>
                  </pic:spPr>
                </pic:pic>
              </a:graphicData>
            </a:graphic>
          </wp:inline>
        </w:drawing>
      </w:r>
    </w:p>
    <w:p w:rsidR="00804C1A" w:rsidRDefault="00804C1A" w:rsidP="00804C1A">
      <w:pPr>
        <w:jc w:val="center"/>
      </w:pPr>
    </w:p>
    <w:p w:rsidR="00804C1A" w:rsidRDefault="00804C1A" w:rsidP="00804C1A">
      <w:pPr>
        <w:jc w:val="center"/>
      </w:pPr>
      <w:r>
        <w:t>Batch List Schema</w:t>
      </w:r>
    </w:p>
    <w:p w:rsidR="00804C1A" w:rsidRDefault="00804C1A" w:rsidP="00804C1A"/>
    <w:p w:rsidR="00804C1A" w:rsidRDefault="00804C1A" w:rsidP="00804C1A">
      <w:r>
        <w:t>A batch list contains the list of batches for a process cell.  This may be a list of batches to be added to the cell, the list of batches currently scheduled in the cell, or the list of batches currently scheduled and completed in the cell.  Encapsulating transactions, not defined in this standard, may be defined to use this structure to add, delete, or change the batches in a process cell batch list.</w:t>
      </w:r>
    </w:p>
    <w:p w:rsidR="00804C1A" w:rsidRDefault="00804C1A" w:rsidP="00804C1A"/>
    <w:p w:rsidR="00804C1A" w:rsidRDefault="00804C1A" w:rsidP="00C27F89">
      <w:pPr>
        <w:pStyle w:val="Heading2"/>
        <w:numPr>
          <w:ilvl w:val="1"/>
          <w:numId w:val="1"/>
        </w:numPr>
        <w:spacing w:before="240" w:after="60" w:line="240" w:lineRule="auto"/>
      </w:pPr>
      <w:bookmarkStart w:id="85" w:name="_Ref527531479"/>
      <w:bookmarkStart w:id="86" w:name="_Toc265922414"/>
      <w:bookmarkStart w:id="87" w:name="_Toc351128148"/>
      <w:r>
        <w:lastRenderedPageBreak/>
        <w:t>BatchListEntry</w:t>
      </w:r>
      <w:bookmarkEnd w:id="85"/>
      <w:bookmarkEnd w:id="86"/>
      <w:bookmarkEnd w:id="87"/>
    </w:p>
    <w:p w:rsidR="00804C1A" w:rsidRDefault="00804C1A" w:rsidP="00804C1A">
      <w:r>
        <w:t>A Batch list entity is represented in a BatchListEntry element.  A batch list entry usually corresponds to a single batch, with a single master recipe but may correspond to a campaign, scheduled unit procedures, or procedures.</w:t>
      </w:r>
    </w:p>
    <w:p w:rsidR="00804C1A" w:rsidRDefault="00804C1A" w:rsidP="00804C1A">
      <w:r>
        <w:t xml:space="preserve">A batch list entry may contain multiple batch entries.  This allows the structure to describe a wide variety of situations.  For example, a campaign (which is not defined in the ANSI/ISA-88 standard) may be described as a single batch list entry that contains a batch list entry for each batch that makes up the campaign.  A batch list may also be used to describe the unit procedures and operations within a recipe, if that is the detail managed by a process cell. </w:t>
      </w:r>
    </w:p>
    <w:p w:rsidR="00804C1A" w:rsidRDefault="00804C1A" w:rsidP="00804C1A">
      <w:r>
        <w:t xml:space="preserve">A batch list entry contains information about the starting conditions, scheduled times, actual times, scheduled batch size, actual batch size, and equipment binding.   Some of the elements may not have a meaning for batch list entries which are not batch entries.  For example, a batch size may not be appropriate for an entry representing a unit procedure or operation. </w:t>
      </w:r>
    </w:p>
    <w:p w:rsidR="00804C1A" w:rsidRDefault="00804C1A" w:rsidP="00804C1A"/>
    <w:p w:rsidR="00804C1A" w:rsidRDefault="00804C1A" w:rsidP="00804C1A">
      <w:pPr>
        <w:jc w:val="center"/>
        <w:rPr>
          <w:rFonts w:cs="Arial"/>
          <w:color w:val="000000"/>
        </w:rPr>
      </w:pPr>
      <w:r>
        <w:rPr>
          <w:rFonts w:cs="Arial"/>
          <w:noProof/>
          <w:sz w:val="24"/>
        </w:rPr>
        <w:lastRenderedPageBreak/>
        <w:drawing>
          <wp:inline distT="0" distB="0" distL="0" distR="0" wp14:anchorId="6981DAD9" wp14:editId="35B5B397">
            <wp:extent cx="2707640" cy="73596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07640" cy="7359650"/>
                    </a:xfrm>
                    <a:prstGeom prst="rect">
                      <a:avLst/>
                    </a:prstGeom>
                    <a:noFill/>
                    <a:ln>
                      <a:noFill/>
                    </a:ln>
                  </pic:spPr>
                </pic:pic>
              </a:graphicData>
            </a:graphic>
          </wp:inline>
        </w:drawing>
      </w:r>
    </w:p>
    <w:p w:rsidR="00804C1A" w:rsidRDefault="00804C1A" w:rsidP="00804C1A">
      <w:pPr>
        <w:jc w:val="center"/>
      </w:pPr>
      <w:r>
        <w:rPr>
          <w:rFonts w:cs="Arial"/>
          <w:color w:val="000000"/>
        </w:rPr>
        <w:t>Batch List Schema Structure</w:t>
      </w:r>
    </w:p>
    <w:p w:rsidR="00804C1A" w:rsidRDefault="00804C1A" w:rsidP="00C27F89">
      <w:pPr>
        <w:pStyle w:val="Heading1"/>
        <w:numPr>
          <w:ilvl w:val="0"/>
          <w:numId w:val="1"/>
        </w:numPr>
        <w:spacing w:before="240" w:after="60" w:line="240" w:lineRule="auto"/>
      </w:pPr>
      <w:bookmarkStart w:id="88" w:name="_Ref527531272"/>
      <w:r>
        <w:br w:type="page"/>
      </w:r>
      <w:bookmarkStart w:id="89" w:name="_Toc265922415"/>
      <w:bookmarkStart w:id="90" w:name="_Toc351128149"/>
      <w:r>
        <w:lastRenderedPageBreak/>
        <w:t>Enumerations</w:t>
      </w:r>
      <w:bookmarkEnd w:id="88"/>
      <w:bookmarkEnd w:id="89"/>
      <w:bookmarkEnd w:id="90"/>
    </w:p>
    <w:p w:rsidR="00804C1A" w:rsidRDefault="00804C1A" w:rsidP="00804C1A">
      <w:r>
        <w:t xml:space="preserve">The ANSI/ISA-88 standard includes the ability to exchange user defined enumeration sets.  Enumerations may be used as parameters in recipe procedural elements and equipment procedural elements (usually phases).  Many equipment systems will not handle arbitrary length strings, due to the memory limitations of PLC and DCS based control systems, therefore the enumerations are provided to enable human readable value, such as “Red”, “Green”, and “Blue” in place of integer values, such as 0, 1, and 2.   </w:t>
      </w:r>
    </w:p>
    <w:p w:rsidR="00804C1A" w:rsidRDefault="00804C1A" w:rsidP="00804C1A">
      <w:r>
        <w:t xml:space="preserve">These enumerated items are passed as strings or integers in exchanged XML files, with the equivalent integer or string value contained in an enumeration set table.  The enumeration sets also provide a single location for translation of the strings between different languages. </w:t>
      </w:r>
    </w:p>
    <w:p w:rsidR="00804C1A" w:rsidRDefault="00804C1A" w:rsidP="00804C1A">
      <w:r>
        <w:t xml:space="preserve">XML enumerations are used for all standard enumeration values, such as recipe procedure level (Procedure, Unit Procedure, Operation, and Phase) and should not be confused with the ANSI/ISA-88 enumeration sets.  </w:t>
      </w:r>
    </w:p>
    <w:p w:rsidR="00804C1A" w:rsidRDefault="00804C1A" w:rsidP="00804C1A">
      <w:r>
        <w:t xml:space="preserve">There is one EnumerationSet element for each enumeration set.  Within the set there is one Enumeration element for each enumeration value. </w:t>
      </w:r>
    </w:p>
    <w:p w:rsidR="00804C1A" w:rsidRDefault="00804C1A" w:rsidP="00804C1A"/>
    <w:p w:rsidR="00804C1A" w:rsidRDefault="00804C1A" w:rsidP="00804C1A">
      <w:pPr>
        <w:jc w:val="center"/>
      </w:pPr>
      <w:r>
        <w:rPr>
          <w:rFonts w:cs="Arial"/>
          <w:noProof/>
          <w:sz w:val="24"/>
        </w:rPr>
        <w:drawing>
          <wp:inline distT="0" distB="0" distL="0" distR="0" wp14:anchorId="16B76BE5" wp14:editId="15B2E0F9">
            <wp:extent cx="4092575" cy="2077085"/>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2575" cy="2077085"/>
                    </a:xfrm>
                    <a:prstGeom prst="rect">
                      <a:avLst/>
                    </a:prstGeom>
                    <a:noFill/>
                    <a:ln>
                      <a:noFill/>
                    </a:ln>
                  </pic:spPr>
                </pic:pic>
              </a:graphicData>
            </a:graphic>
          </wp:inline>
        </w:drawing>
      </w:r>
      <w:r w:rsidRPr="00FF3175">
        <w:t xml:space="preserve"> </w:t>
      </w:r>
      <w:r>
        <w:rPr>
          <w:rFonts w:cs="Arial"/>
          <w:noProof/>
          <w:sz w:val="24"/>
        </w:rPr>
        <w:drawing>
          <wp:inline distT="0" distB="0" distL="0" distR="0" wp14:anchorId="0A6D6D74" wp14:editId="230CA913">
            <wp:extent cx="3773170" cy="18821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3170" cy="1882140"/>
                    </a:xfrm>
                    <a:prstGeom prst="rect">
                      <a:avLst/>
                    </a:prstGeom>
                    <a:noFill/>
                    <a:ln>
                      <a:noFill/>
                    </a:ln>
                  </pic:spPr>
                </pic:pic>
              </a:graphicData>
            </a:graphic>
          </wp:inline>
        </w:drawing>
      </w:r>
    </w:p>
    <w:p w:rsidR="00804C1A" w:rsidRDefault="00804C1A" w:rsidP="00804C1A"/>
    <w:p w:rsidR="00804C1A" w:rsidRDefault="00804C1A" w:rsidP="00804C1A">
      <w:pPr>
        <w:jc w:val="center"/>
      </w:pPr>
      <w:r>
        <w:t>Enumeration Schema Structure</w:t>
      </w:r>
    </w:p>
    <w:p w:rsidR="00804C1A" w:rsidRDefault="00804C1A" w:rsidP="00C27F89">
      <w:pPr>
        <w:pStyle w:val="Heading1"/>
        <w:pageBreakBefore/>
        <w:numPr>
          <w:ilvl w:val="0"/>
          <w:numId w:val="1"/>
        </w:numPr>
        <w:spacing w:before="240" w:after="60" w:line="240" w:lineRule="auto"/>
      </w:pPr>
      <w:bookmarkStart w:id="91" w:name="_Toc265922416"/>
      <w:bookmarkStart w:id="92" w:name="_Toc351128150"/>
      <w:r>
        <w:lastRenderedPageBreak/>
        <w:t>Element Definitions</w:t>
      </w:r>
      <w:bookmarkEnd w:id="91"/>
      <w:bookmarkEnd w:id="92"/>
    </w:p>
    <w:p w:rsidR="00804C1A" w:rsidRDefault="00804C1A" w:rsidP="00C27F89">
      <w:pPr>
        <w:pStyle w:val="Heading2"/>
        <w:numPr>
          <w:ilvl w:val="1"/>
          <w:numId w:val="1"/>
        </w:numPr>
        <w:spacing w:before="240" w:after="60" w:line="240" w:lineRule="auto"/>
      </w:pPr>
      <w:bookmarkStart w:id="93" w:name="_Toc265922417"/>
      <w:bookmarkStart w:id="94" w:name="_Toc351128151"/>
      <w:r>
        <w:t>Top Level Elements</w:t>
      </w:r>
      <w:bookmarkEnd w:id="93"/>
      <w:bookmarkEnd w:id="9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570"/>
      </w:tblGrid>
      <w:tr w:rsidR="00804C1A" w:rsidTr="002C54FF">
        <w:tc>
          <w:tcPr>
            <w:tcW w:w="2898" w:type="dxa"/>
            <w:tcBorders>
              <w:right w:val="nil"/>
            </w:tcBorders>
            <w:shd w:val="clear" w:color="auto" w:fill="000000"/>
          </w:tcPr>
          <w:p w:rsidR="00804C1A" w:rsidRDefault="00804C1A" w:rsidP="002C54FF">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rsidR="00804C1A" w:rsidRDefault="00804C1A" w:rsidP="002C54FF">
            <w:pPr>
              <w:pStyle w:val="BoxedElement"/>
              <w:rPr>
                <w:b/>
                <w:bCs/>
                <w:color w:val="FFFFFF"/>
                <w:sz w:val="22"/>
              </w:rPr>
            </w:pPr>
            <w:r>
              <w:rPr>
                <w:b/>
                <w:bCs/>
                <w:color w:val="FFFFFF"/>
                <w:sz w:val="22"/>
              </w:rPr>
              <w:t>Description</w:t>
            </w:r>
          </w:p>
        </w:tc>
      </w:tr>
      <w:tr w:rsidR="00804C1A" w:rsidTr="002C54FF">
        <w:tc>
          <w:tcPr>
            <w:tcW w:w="2898" w:type="dxa"/>
          </w:tcPr>
          <w:p w:rsidR="00804C1A" w:rsidRDefault="00804C1A" w:rsidP="002C54FF">
            <w:pPr>
              <w:rPr>
                <w:sz w:val="18"/>
              </w:rPr>
            </w:pPr>
            <w:r>
              <w:rPr>
                <w:sz w:val="18"/>
              </w:rPr>
              <w:t>BatchInformation</w:t>
            </w:r>
          </w:p>
          <w:p w:rsidR="00804C1A" w:rsidRDefault="00804C1A" w:rsidP="002C54FF">
            <w:pPr>
              <w:rPr>
                <w:b/>
                <w:bCs/>
                <w:i/>
                <w:iCs/>
                <w:sz w:val="18"/>
              </w:rPr>
            </w:pPr>
            <w:r>
              <w:rPr>
                <w:b/>
                <w:bCs/>
                <w:i/>
                <w:iCs/>
                <w:sz w:val="18"/>
              </w:rPr>
              <w:t>BatchInformationType</w:t>
            </w:r>
          </w:p>
        </w:tc>
        <w:tc>
          <w:tcPr>
            <w:tcW w:w="6570" w:type="dxa"/>
          </w:tcPr>
          <w:p w:rsidR="00804C1A" w:rsidRDefault="00804C1A" w:rsidP="002C54FF">
            <w:pPr>
              <w:pStyle w:val="BoxedElement"/>
            </w:pPr>
            <w:r>
              <w:t xml:space="preserve">Contains a list of master recipes, control recipes, recipe building blocks, equipment elements, batch lists, and/or enumeration sets.  </w:t>
            </w:r>
          </w:p>
          <w:p w:rsidR="00804C1A" w:rsidRDefault="00804C1A" w:rsidP="002C54FF">
            <w:pPr>
              <w:pStyle w:val="BoxedElement"/>
            </w:pPr>
            <w:r>
              <w:t xml:space="preserve">See the diagram in Section </w:t>
            </w:r>
            <w:r>
              <w:fldChar w:fldCharType="begin"/>
            </w:r>
            <w:r>
              <w:instrText xml:space="preserve"> REF _Ref527531167 \r \h  \* MERGEFORMAT </w:instrText>
            </w:r>
            <w:r>
              <w:fldChar w:fldCharType="separate"/>
            </w:r>
            <w:r w:rsidR="00D049C1">
              <w:t>2.2.1</w:t>
            </w:r>
            <w:r>
              <w:fldChar w:fldCharType="end"/>
            </w:r>
          </w:p>
        </w:tc>
      </w:tr>
      <w:tr w:rsidR="00804C1A" w:rsidTr="002C54FF">
        <w:tc>
          <w:tcPr>
            <w:tcW w:w="2898" w:type="dxa"/>
          </w:tcPr>
          <w:p w:rsidR="00804C1A" w:rsidRDefault="00804C1A" w:rsidP="002C54FF">
            <w:pPr>
              <w:rPr>
                <w:sz w:val="18"/>
              </w:rPr>
            </w:pPr>
            <w:r>
              <w:rPr>
                <w:sz w:val="18"/>
              </w:rPr>
              <w:t>MasterRecipe</w:t>
            </w:r>
          </w:p>
          <w:p w:rsidR="00804C1A" w:rsidRDefault="00804C1A" w:rsidP="002C54FF">
            <w:pPr>
              <w:rPr>
                <w:b/>
                <w:bCs/>
                <w:i/>
                <w:iCs/>
                <w:sz w:val="18"/>
              </w:rPr>
            </w:pPr>
            <w:r>
              <w:rPr>
                <w:b/>
                <w:bCs/>
                <w:i/>
                <w:iCs/>
                <w:sz w:val="18"/>
              </w:rPr>
              <w:t>MasterRecipeType</w:t>
            </w:r>
          </w:p>
        </w:tc>
        <w:tc>
          <w:tcPr>
            <w:tcW w:w="6570" w:type="dxa"/>
          </w:tcPr>
          <w:p w:rsidR="00804C1A" w:rsidRDefault="00804C1A" w:rsidP="002C54FF">
            <w:pPr>
              <w:pStyle w:val="BoxedElement"/>
            </w:pPr>
            <w:r>
              <w:t>Contains the elements of a master recipe:</w:t>
            </w:r>
          </w:p>
          <w:p w:rsidR="00804C1A" w:rsidRDefault="00804C1A" w:rsidP="002C54FF">
            <w:pPr>
              <w:pStyle w:val="BoxedElement"/>
            </w:pPr>
            <w:r>
              <w:t xml:space="preserve">ID, Version, VersionDate, Description, Header, EquipmentRequirement, Formula, ProcedureLogic, RecipeElement, and OtherInformation. </w:t>
            </w:r>
          </w:p>
          <w:p w:rsidR="00804C1A" w:rsidRDefault="00804C1A" w:rsidP="002C54FF">
            <w:pPr>
              <w:pStyle w:val="BoxedElement"/>
            </w:pPr>
            <w:r>
              <w:t xml:space="preserve">See the diagram in Section </w:t>
            </w:r>
            <w:r>
              <w:fldChar w:fldCharType="begin"/>
            </w:r>
            <w:r>
              <w:instrText xml:space="preserve"> REF _Ref527531184 \r \h  \* MERGEFORMAT </w:instrText>
            </w:r>
            <w:r>
              <w:fldChar w:fldCharType="separate"/>
            </w:r>
            <w:r w:rsidR="00D049C1">
              <w:t>3.1.1</w:t>
            </w:r>
            <w:r>
              <w:fldChar w:fldCharType="end"/>
            </w:r>
          </w:p>
        </w:tc>
      </w:tr>
      <w:tr w:rsidR="00804C1A" w:rsidTr="002C54FF">
        <w:tc>
          <w:tcPr>
            <w:tcW w:w="2898" w:type="dxa"/>
          </w:tcPr>
          <w:p w:rsidR="00804C1A" w:rsidRDefault="00804C1A" w:rsidP="002C54FF">
            <w:pPr>
              <w:rPr>
                <w:sz w:val="18"/>
              </w:rPr>
            </w:pPr>
            <w:r>
              <w:rPr>
                <w:sz w:val="18"/>
              </w:rPr>
              <w:t>ControlRecipe</w:t>
            </w:r>
          </w:p>
          <w:p w:rsidR="00804C1A" w:rsidRDefault="00804C1A" w:rsidP="002C54FF">
            <w:pPr>
              <w:rPr>
                <w:b/>
                <w:bCs/>
                <w:i/>
                <w:iCs/>
                <w:sz w:val="18"/>
              </w:rPr>
            </w:pPr>
            <w:r>
              <w:rPr>
                <w:b/>
                <w:bCs/>
                <w:i/>
                <w:iCs/>
                <w:sz w:val="18"/>
              </w:rPr>
              <w:t>ControlRecipeType</w:t>
            </w:r>
          </w:p>
        </w:tc>
        <w:tc>
          <w:tcPr>
            <w:tcW w:w="6570" w:type="dxa"/>
          </w:tcPr>
          <w:p w:rsidR="00804C1A" w:rsidRDefault="00804C1A" w:rsidP="002C54FF">
            <w:pPr>
              <w:pStyle w:val="BoxedElement"/>
            </w:pPr>
            <w:r>
              <w:t>Contains the elements of a control recipe:</w:t>
            </w:r>
          </w:p>
          <w:p w:rsidR="00804C1A" w:rsidRDefault="00804C1A" w:rsidP="002C54FF">
            <w:pPr>
              <w:pStyle w:val="BoxedElement"/>
            </w:pPr>
            <w:r>
              <w:t>ID, Version, VersionDate, Description, Header, EquipmentRequirement, Formula, ProcedureLogic, RecipeElement, and OtherInformation.</w:t>
            </w:r>
          </w:p>
          <w:p w:rsidR="00804C1A" w:rsidRDefault="00804C1A" w:rsidP="002C54FF">
            <w:pPr>
              <w:pStyle w:val="BoxedElement"/>
            </w:pPr>
            <w:r>
              <w:t xml:space="preserve">See the diagram in Section </w:t>
            </w:r>
            <w:r>
              <w:fldChar w:fldCharType="begin"/>
            </w:r>
            <w:r>
              <w:instrText xml:space="preserve"> REF _Ref527531216 \r \h  \* MERGEFORMAT </w:instrText>
            </w:r>
            <w:r>
              <w:fldChar w:fldCharType="separate"/>
            </w:r>
            <w:r w:rsidR="00D049C1">
              <w:t>3.2.1</w:t>
            </w:r>
            <w:r>
              <w:fldChar w:fldCharType="end"/>
            </w:r>
            <w:r>
              <w:t xml:space="preserve"> </w:t>
            </w:r>
          </w:p>
        </w:tc>
      </w:tr>
      <w:tr w:rsidR="00804C1A" w:rsidTr="002C54FF">
        <w:tc>
          <w:tcPr>
            <w:tcW w:w="2898" w:type="dxa"/>
          </w:tcPr>
          <w:p w:rsidR="00804C1A" w:rsidRDefault="00804C1A" w:rsidP="002C54FF">
            <w:pPr>
              <w:rPr>
                <w:sz w:val="18"/>
              </w:rPr>
            </w:pPr>
            <w:r>
              <w:rPr>
                <w:sz w:val="18"/>
              </w:rPr>
              <w:t>RecipeBuildingBlock</w:t>
            </w:r>
          </w:p>
          <w:p w:rsidR="00804C1A" w:rsidRDefault="00804C1A" w:rsidP="002C54FF">
            <w:pPr>
              <w:rPr>
                <w:b/>
                <w:bCs/>
                <w:i/>
                <w:iCs/>
                <w:sz w:val="18"/>
              </w:rPr>
            </w:pPr>
            <w:r>
              <w:rPr>
                <w:b/>
                <w:bCs/>
                <w:i/>
                <w:iCs/>
                <w:sz w:val="18"/>
              </w:rPr>
              <w:t>RecipeBuildingBlockType</w:t>
            </w:r>
          </w:p>
        </w:tc>
        <w:tc>
          <w:tcPr>
            <w:tcW w:w="6570" w:type="dxa"/>
          </w:tcPr>
          <w:p w:rsidR="00804C1A" w:rsidRDefault="00804C1A" w:rsidP="002C54FF">
            <w:pPr>
              <w:pStyle w:val="BoxedElement"/>
            </w:pPr>
            <w:r>
              <w:t xml:space="preserve">Contains a list of RecipeElement defining a recipe building block set. </w:t>
            </w:r>
          </w:p>
          <w:p w:rsidR="00804C1A" w:rsidRDefault="00804C1A" w:rsidP="002C54FF">
            <w:pPr>
              <w:pStyle w:val="BoxedElement"/>
            </w:pPr>
            <w:r>
              <w:t xml:space="preserve">See the diagram in Section </w:t>
            </w:r>
            <w:r>
              <w:fldChar w:fldCharType="begin"/>
            </w:r>
            <w:r>
              <w:instrText xml:space="preserve"> REF _Ref527531236 \r \h  \* MERGEFORMAT </w:instrText>
            </w:r>
            <w:r>
              <w:fldChar w:fldCharType="separate"/>
            </w:r>
            <w:r w:rsidR="00D049C1">
              <w:t>3.3.1</w:t>
            </w:r>
            <w:r>
              <w:fldChar w:fldCharType="end"/>
            </w:r>
          </w:p>
        </w:tc>
      </w:tr>
      <w:tr w:rsidR="00804C1A" w:rsidTr="002C54FF">
        <w:tc>
          <w:tcPr>
            <w:tcW w:w="2898" w:type="dxa"/>
          </w:tcPr>
          <w:p w:rsidR="00804C1A" w:rsidRDefault="00804C1A" w:rsidP="002C54FF">
            <w:pPr>
              <w:rPr>
                <w:sz w:val="18"/>
              </w:rPr>
            </w:pPr>
            <w:r>
              <w:rPr>
                <w:sz w:val="18"/>
              </w:rPr>
              <w:t>EquipmentElement</w:t>
            </w:r>
          </w:p>
          <w:p w:rsidR="00804C1A" w:rsidRDefault="00804C1A" w:rsidP="002C54FF">
            <w:pPr>
              <w:rPr>
                <w:b/>
                <w:bCs/>
                <w:i/>
                <w:iCs/>
                <w:sz w:val="18"/>
              </w:rPr>
            </w:pPr>
            <w:r>
              <w:rPr>
                <w:b/>
                <w:bCs/>
                <w:i/>
                <w:iCs/>
                <w:sz w:val="18"/>
              </w:rPr>
              <w:t>EquipmentElementType</w:t>
            </w:r>
          </w:p>
        </w:tc>
        <w:tc>
          <w:tcPr>
            <w:tcW w:w="6570" w:type="dxa"/>
          </w:tcPr>
          <w:p w:rsidR="00804C1A" w:rsidRDefault="00804C1A" w:rsidP="002C54FF">
            <w:pPr>
              <w:pStyle w:val="BoxedElement"/>
            </w:pPr>
            <w:r>
              <w:t>Contains the elements of an Equipment element:</w:t>
            </w:r>
          </w:p>
          <w:p w:rsidR="00804C1A" w:rsidRDefault="00804C1A" w:rsidP="002C54FF">
            <w:pPr>
              <w:pStyle w:val="BoxedElement"/>
            </w:pPr>
            <w:r>
              <w:t>ID, Description, EquipmentElementType, EquipmentElementLevel, ClassInstanceAssociation, Properties, EquipmentProceduralElementClass, EquipmentProceduralElement, EquipmentConnection, EquipmentElement,  and EquipmentElementID.</w:t>
            </w:r>
          </w:p>
          <w:p w:rsidR="00804C1A" w:rsidRDefault="00804C1A" w:rsidP="002C54FF">
            <w:pPr>
              <w:pStyle w:val="BoxedElement"/>
            </w:pPr>
            <w:r>
              <w:t xml:space="preserve">See the diagram in Section </w:t>
            </w:r>
            <w:r>
              <w:fldChar w:fldCharType="begin"/>
            </w:r>
            <w:r>
              <w:instrText xml:space="preserve"> REF _Ref527531251 \r \h  \* MERGEFORMAT </w:instrText>
            </w:r>
            <w:r>
              <w:fldChar w:fldCharType="separate"/>
            </w:r>
            <w:r w:rsidR="00D049C1">
              <w:t>4.1.1</w:t>
            </w:r>
            <w:r>
              <w:fldChar w:fldCharType="end"/>
            </w:r>
          </w:p>
        </w:tc>
      </w:tr>
      <w:tr w:rsidR="00804C1A" w:rsidTr="002C54FF">
        <w:tc>
          <w:tcPr>
            <w:tcW w:w="2898" w:type="dxa"/>
          </w:tcPr>
          <w:p w:rsidR="00804C1A" w:rsidRDefault="00804C1A" w:rsidP="002C54FF">
            <w:pPr>
              <w:rPr>
                <w:sz w:val="18"/>
              </w:rPr>
            </w:pPr>
            <w:r>
              <w:rPr>
                <w:sz w:val="18"/>
              </w:rPr>
              <w:t>BatchList</w:t>
            </w:r>
          </w:p>
          <w:p w:rsidR="00804C1A" w:rsidRDefault="00804C1A" w:rsidP="002C54FF">
            <w:pPr>
              <w:rPr>
                <w:b/>
                <w:bCs/>
                <w:i/>
                <w:iCs/>
                <w:sz w:val="18"/>
              </w:rPr>
            </w:pPr>
            <w:r>
              <w:rPr>
                <w:b/>
                <w:bCs/>
                <w:i/>
                <w:iCs/>
                <w:sz w:val="18"/>
              </w:rPr>
              <w:t>BatchListType</w:t>
            </w:r>
          </w:p>
        </w:tc>
        <w:tc>
          <w:tcPr>
            <w:tcW w:w="6570" w:type="dxa"/>
          </w:tcPr>
          <w:p w:rsidR="00804C1A" w:rsidRDefault="00804C1A" w:rsidP="002C54FF">
            <w:pPr>
              <w:pStyle w:val="BoxedElement"/>
            </w:pPr>
            <w:r>
              <w:t>Contains a list of BatchListEntry:</w:t>
            </w:r>
          </w:p>
          <w:p w:rsidR="00804C1A" w:rsidRDefault="00804C1A" w:rsidP="002C54FF">
            <w:pPr>
              <w:pStyle w:val="BoxedElement"/>
            </w:pPr>
            <w:r>
              <w:t>ListHeader, Description, and BatchListEntry.</w:t>
            </w:r>
          </w:p>
          <w:p w:rsidR="00804C1A" w:rsidRDefault="00804C1A" w:rsidP="002C54FF">
            <w:pPr>
              <w:pStyle w:val="BoxedElement"/>
            </w:pPr>
            <w:r>
              <w:t xml:space="preserve">See the diagram in Section </w:t>
            </w:r>
            <w:r>
              <w:fldChar w:fldCharType="begin"/>
            </w:r>
            <w:r>
              <w:instrText xml:space="preserve"> REF _Ref527531261 \r \h  \* MERGEFORMAT </w:instrText>
            </w:r>
            <w:r>
              <w:fldChar w:fldCharType="separate"/>
            </w:r>
            <w:r w:rsidR="00D049C1">
              <w:t>5.1</w:t>
            </w:r>
            <w:r>
              <w:fldChar w:fldCharType="end"/>
            </w:r>
          </w:p>
        </w:tc>
      </w:tr>
      <w:tr w:rsidR="00804C1A" w:rsidTr="002C54FF">
        <w:tc>
          <w:tcPr>
            <w:tcW w:w="2898" w:type="dxa"/>
          </w:tcPr>
          <w:p w:rsidR="00804C1A" w:rsidRDefault="00804C1A" w:rsidP="002C54FF">
            <w:pPr>
              <w:pStyle w:val="BoxedElement"/>
            </w:pPr>
            <w:r>
              <w:t>EnumerationSet</w:t>
            </w:r>
          </w:p>
          <w:p w:rsidR="00804C1A" w:rsidRDefault="00804C1A" w:rsidP="002C54FF">
            <w:pPr>
              <w:pStyle w:val="BoxedElement"/>
              <w:rPr>
                <w:b/>
                <w:bCs/>
                <w:i/>
                <w:iCs/>
              </w:rPr>
            </w:pPr>
            <w:r>
              <w:rPr>
                <w:b/>
                <w:bCs/>
                <w:i/>
                <w:iCs/>
              </w:rPr>
              <w:t>EnumerationSetType</w:t>
            </w:r>
          </w:p>
        </w:tc>
        <w:tc>
          <w:tcPr>
            <w:tcW w:w="6570" w:type="dxa"/>
          </w:tcPr>
          <w:p w:rsidR="00804C1A" w:rsidRDefault="00804C1A" w:rsidP="002C54FF">
            <w:pPr>
              <w:pStyle w:val="BoxedElement"/>
            </w:pPr>
            <w:r>
              <w:t>Contains a list of Enumeration elements that make up an enumeration set.</w:t>
            </w:r>
          </w:p>
          <w:p w:rsidR="00804C1A" w:rsidRDefault="00804C1A" w:rsidP="002C54FF">
            <w:pPr>
              <w:pStyle w:val="BoxedElement"/>
            </w:pPr>
            <w:r>
              <w:t xml:space="preserve">See the diagram in Section </w:t>
            </w:r>
            <w:r>
              <w:fldChar w:fldCharType="begin"/>
            </w:r>
            <w:r>
              <w:instrText xml:space="preserve"> REF _Ref527531272 \r \h  \* MERGEFORMAT </w:instrText>
            </w:r>
            <w:r>
              <w:fldChar w:fldCharType="separate"/>
            </w:r>
            <w:r w:rsidR="00D049C1">
              <w:t>6</w:t>
            </w:r>
            <w:r>
              <w:fldChar w:fldCharType="end"/>
            </w:r>
          </w:p>
        </w:tc>
      </w:tr>
    </w:tbl>
    <w:p w:rsidR="00804C1A" w:rsidRDefault="00804C1A" w:rsidP="00804C1A"/>
    <w:p w:rsidR="00804C1A" w:rsidRDefault="00804C1A" w:rsidP="00C27F89">
      <w:pPr>
        <w:pStyle w:val="Heading2"/>
        <w:numPr>
          <w:ilvl w:val="1"/>
          <w:numId w:val="1"/>
        </w:numPr>
        <w:spacing w:before="240" w:after="60" w:line="240" w:lineRule="auto"/>
      </w:pPr>
      <w:bookmarkStart w:id="95" w:name="_Toc265922418"/>
      <w:bookmarkStart w:id="96" w:name="_Toc351128152"/>
      <w:r>
        <w:t>Common Elements</w:t>
      </w:r>
      <w:bookmarkEnd w:id="95"/>
      <w:bookmarkEnd w:id="9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5580"/>
      </w:tblGrid>
      <w:tr w:rsidR="00804C1A" w:rsidTr="002C54FF">
        <w:trPr>
          <w:cantSplit/>
          <w:tblHeader/>
        </w:trPr>
        <w:tc>
          <w:tcPr>
            <w:tcW w:w="3888" w:type="dxa"/>
            <w:tcBorders>
              <w:right w:val="nil"/>
            </w:tcBorders>
            <w:shd w:val="clear" w:color="auto" w:fill="000000"/>
          </w:tcPr>
          <w:p w:rsidR="00804C1A" w:rsidRDefault="00804C1A" w:rsidP="002C54FF">
            <w:pPr>
              <w:pStyle w:val="BoxedElement"/>
              <w:rPr>
                <w:b/>
                <w:bCs/>
                <w:color w:val="FFFFFF"/>
                <w:sz w:val="22"/>
              </w:rPr>
            </w:pPr>
            <w:r>
              <w:rPr>
                <w:b/>
                <w:bCs/>
                <w:color w:val="FFFFFF"/>
                <w:sz w:val="22"/>
              </w:rPr>
              <w:t>Element/Type</w:t>
            </w:r>
          </w:p>
        </w:tc>
        <w:tc>
          <w:tcPr>
            <w:tcW w:w="5580" w:type="dxa"/>
            <w:tcBorders>
              <w:left w:val="nil"/>
            </w:tcBorders>
            <w:shd w:val="clear" w:color="auto" w:fill="000000"/>
          </w:tcPr>
          <w:p w:rsidR="00804C1A" w:rsidRDefault="00804C1A" w:rsidP="002C54FF">
            <w:pPr>
              <w:pStyle w:val="BoxedElement"/>
              <w:rPr>
                <w:b/>
                <w:bCs/>
                <w:color w:val="FFFFFF"/>
                <w:sz w:val="22"/>
              </w:rPr>
            </w:pPr>
            <w:r>
              <w:rPr>
                <w:b/>
                <w:bCs/>
                <w:color w:val="FFFFFF"/>
                <w:sz w:val="22"/>
              </w:rPr>
              <w:t>Description</w:t>
            </w:r>
          </w:p>
        </w:tc>
      </w:tr>
      <w:tr w:rsidR="00804C1A" w:rsidTr="002C54FF">
        <w:trPr>
          <w:cantSplit/>
        </w:trPr>
        <w:tc>
          <w:tcPr>
            <w:tcW w:w="3888" w:type="dxa"/>
          </w:tcPr>
          <w:p w:rsidR="00804C1A" w:rsidRDefault="00804C1A" w:rsidP="002C54FF">
            <w:pPr>
              <w:pStyle w:val="BoxedElement"/>
            </w:pPr>
            <w:r>
              <w:t>ActualBatchSize</w:t>
            </w:r>
          </w:p>
          <w:p w:rsidR="00804C1A" w:rsidRDefault="00804C1A" w:rsidP="002C54FF">
            <w:pPr>
              <w:pStyle w:val="BoxedElement"/>
              <w:rPr>
                <w:b/>
                <w:bCs/>
                <w:i/>
                <w:iCs/>
              </w:rPr>
            </w:pPr>
            <w:r>
              <w:rPr>
                <w:b/>
                <w:bCs/>
                <w:i/>
                <w:iCs/>
              </w:rPr>
              <w:t>ActualBatchSizeType</w:t>
            </w:r>
          </w:p>
        </w:tc>
        <w:tc>
          <w:tcPr>
            <w:tcW w:w="5580" w:type="dxa"/>
          </w:tcPr>
          <w:p w:rsidR="00804C1A" w:rsidRDefault="00804C1A" w:rsidP="002C54FF">
            <w:pPr>
              <w:pStyle w:val="BoxedElement"/>
            </w:pPr>
            <w:r>
              <w:t>A float number containing an actual batch size.</w:t>
            </w:r>
          </w:p>
        </w:tc>
      </w:tr>
      <w:tr w:rsidR="00804C1A" w:rsidTr="002C54FF">
        <w:trPr>
          <w:cantSplit/>
        </w:trPr>
        <w:tc>
          <w:tcPr>
            <w:tcW w:w="3888" w:type="dxa"/>
          </w:tcPr>
          <w:p w:rsidR="00804C1A" w:rsidRDefault="00804C1A" w:rsidP="002C54FF">
            <w:pPr>
              <w:pStyle w:val="BoxedElement"/>
            </w:pPr>
            <w:r>
              <w:t>ActualEndTime</w:t>
            </w:r>
          </w:p>
          <w:p w:rsidR="00804C1A" w:rsidRDefault="00804C1A" w:rsidP="002C54FF">
            <w:pPr>
              <w:pStyle w:val="BoxedElement"/>
              <w:rPr>
                <w:b/>
                <w:bCs/>
                <w:i/>
                <w:iCs/>
              </w:rPr>
            </w:pPr>
            <w:r>
              <w:rPr>
                <w:b/>
                <w:bCs/>
                <w:i/>
                <w:iCs/>
              </w:rPr>
              <w:t>ActualEndTimeType</w:t>
            </w:r>
          </w:p>
        </w:tc>
        <w:tc>
          <w:tcPr>
            <w:tcW w:w="5580" w:type="dxa"/>
          </w:tcPr>
          <w:p w:rsidR="00804C1A" w:rsidRDefault="00804C1A" w:rsidP="002C54FF">
            <w:pPr>
              <w:pStyle w:val="BoxedElement"/>
            </w:pPr>
            <w:r>
              <w:t xml:space="preserve">A date/time defining an actual end time of a batch or batch list entry.  Defined in B2MML Common Types. </w:t>
            </w:r>
          </w:p>
          <w:p w:rsidR="00804C1A" w:rsidRDefault="00804C1A" w:rsidP="002C54FF">
            <w:pPr>
              <w:pStyle w:val="BoxedElement"/>
            </w:pPr>
            <w:r>
              <w:t>A specific instance on time using the ISA 8601 CE (Common Era) calendar extended format and abbreviated versions. For example:</w:t>
            </w:r>
          </w:p>
          <w:p w:rsidR="00804C1A" w:rsidRDefault="00804C1A" w:rsidP="002C54FF">
            <w:pPr>
              <w:pStyle w:val="BoxedElement"/>
            </w:pPr>
            <w:r>
              <w:t>yyyy-mm-ddThh:mm:ssZ for UTC as “2002-09-22T09:15:23Z”.</w:t>
            </w:r>
          </w:p>
        </w:tc>
      </w:tr>
      <w:tr w:rsidR="00804C1A" w:rsidTr="002C54FF">
        <w:trPr>
          <w:cantSplit/>
        </w:trPr>
        <w:tc>
          <w:tcPr>
            <w:tcW w:w="3888" w:type="dxa"/>
          </w:tcPr>
          <w:p w:rsidR="00804C1A" w:rsidRDefault="00804C1A" w:rsidP="002C54FF">
            <w:pPr>
              <w:pStyle w:val="BoxedElement"/>
            </w:pPr>
            <w:r>
              <w:t>ActualEquipmentID</w:t>
            </w:r>
          </w:p>
          <w:p w:rsidR="00804C1A" w:rsidRDefault="00804C1A" w:rsidP="002C54FF">
            <w:pPr>
              <w:pStyle w:val="BoxedElement"/>
              <w:rPr>
                <w:b/>
                <w:bCs/>
                <w:i/>
                <w:iCs/>
              </w:rPr>
            </w:pPr>
            <w:r>
              <w:rPr>
                <w:b/>
                <w:bCs/>
                <w:i/>
                <w:iCs/>
              </w:rPr>
              <w:t>ActualEquipmentIDType</w:t>
            </w:r>
          </w:p>
        </w:tc>
        <w:tc>
          <w:tcPr>
            <w:tcW w:w="5580" w:type="dxa"/>
          </w:tcPr>
          <w:p w:rsidR="00804C1A" w:rsidRDefault="00804C1A" w:rsidP="002C54FF">
            <w:pPr>
              <w:pStyle w:val="BoxedElement"/>
            </w:pPr>
            <w:r>
              <w:t xml:space="preserve">A string containing the ID of an actual equipment element. </w:t>
            </w:r>
          </w:p>
        </w:tc>
      </w:tr>
      <w:tr w:rsidR="00804C1A" w:rsidTr="002C54FF">
        <w:trPr>
          <w:cantSplit/>
        </w:trPr>
        <w:tc>
          <w:tcPr>
            <w:tcW w:w="3888" w:type="dxa"/>
          </w:tcPr>
          <w:p w:rsidR="00804C1A" w:rsidRDefault="00804C1A" w:rsidP="002C54FF">
            <w:pPr>
              <w:pStyle w:val="BoxedElement"/>
            </w:pPr>
            <w:r>
              <w:t>ActualProductProduced</w:t>
            </w:r>
          </w:p>
          <w:p w:rsidR="00804C1A" w:rsidRDefault="00804C1A" w:rsidP="002C54FF">
            <w:pPr>
              <w:pStyle w:val="BoxedElement"/>
              <w:rPr>
                <w:b/>
                <w:bCs/>
                <w:i/>
                <w:iCs/>
              </w:rPr>
            </w:pPr>
            <w:r>
              <w:rPr>
                <w:b/>
                <w:bCs/>
                <w:i/>
                <w:iCs/>
              </w:rPr>
              <w:t>ActualProductProducedType</w:t>
            </w:r>
          </w:p>
        </w:tc>
        <w:tc>
          <w:tcPr>
            <w:tcW w:w="5580" w:type="dxa"/>
          </w:tcPr>
          <w:p w:rsidR="00804C1A" w:rsidRDefault="00804C1A" w:rsidP="002C54FF">
            <w:pPr>
              <w:pStyle w:val="BoxedElement"/>
            </w:pPr>
            <w:r>
              <w:t xml:space="preserve">A string containing the ID of the actual product produced, which may have been different than the requested type due to process problems or raw material differences. </w:t>
            </w:r>
          </w:p>
        </w:tc>
      </w:tr>
      <w:tr w:rsidR="00804C1A" w:rsidTr="002C54FF">
        <w:trPr>
          <w:cantSplit/>
        </w:trPr>
        <w:tc>
          <w:tcPr>
            <w:tcW w:w="3888" w:type="dxa"/>
          </w:tcPr>
          <w:p w:rsidR="00804C1A" w:rsidRDefault="00804C1A" w:rsidP="002C54FF">
            <w:pPr>
              <w:pStyle w:val="BoxedElement"/>
            </w:pPr>
            <w:r>
              <w:t>ActualStartTime</w:t>
            </w:r>
          </w:p>
          <w:p w:rsidR="00804C1A" w:rsidRDefault="00804C1A" w:rsidP="002C54FF">
            <w:pPr>
              <w:pStyle w:val="BoxedElement"/>
              <w:rPr>
                <w:b/>
                <w:bCs/>
                <w:i/>
                <w:iCs/>
              </w:rPr>
            </w:pPr>
            <w:r>
              <w:rPr>
                <w:b/>
                <w:bCs/>
                <w:i/>
                <w:iCs/>
              </w:rPr>
              <w:t>ActualStartTimeType</w:t>
            </w:r>
          </w:p>
        </w:tc>
        <w:tc>
          <w:tcPr>
            <w:tcW w:w="5580" w:type="dxa"/>
          </w:tcPr>
          <w:p w:rsidR="00804C1A" w:rsidRDefault="00804C1A" w:rsidP="002C54FF">
            <w:pPr>
              <w:pStyle w:val="BoxedElement"/>
            </w:pPr>
            <w:r>
              <w:t>A date/time defining an actual start time of a batch or batch list entry. Defined in B2MML Common Types.</w:t>
            </w:r>
          </w:p>
          <w:p w:rsidR="00804C1A" w:rsidRDefault="00804C1A" w:rsidP="002C54FF">
            <w:pPr>
              <w:pStyle w:val="BoxedElement"/>
            </w:pPr>
            <w:r>
              <w:t>A specific instance on time using the ISA 8601 CE (Common Era) calendar extended format and abbreviated versions. For example:</w:t>
            </w:r>
          </w:p>
          <w:p w:rsidR="00804C1A" w:rsidRDefault="00804C1A" w:rsidP="002C54FF">
            <w:pPr>
              <w:pStyle w:val="BoxedElement"/>
            </w:pPr>
            <w:r>
              <w:t>yyyy-mm-ddThh:mm:ss for local time as “2002-09-22T09:15:23”.</w:t>
            </w:r>
          </w:p>
        </w:tc>
      </w:tr>
      <w:tr w:rsidR="00804C1A" w:rsidTr="002C54FF">
        <w:trPr>
          <w:cantSplit/>
        </w:trPr>
        <w:tc>
          <w:tcPr>
            <w:tcW w:w="3888" w:type="dxa"/>
          </w:tcPr>
          <w:p w:rsidR="00804C1A" w:rsidRDefault="00804C1A" w:rsidP="002C54FF">
            <w:pPr>
              <w:pStyle w:val="BoxedElement"/>
              <w:keepNext/>
              <w:keepLines/>
            </w:pPr>
            <w:r>
              <w:lastRenderedPageBreak/>
              <w:t>ApprovedBy</w:t>
            </w:r>
          </w:p>
          <w:p w:rsidR="00804C1A" w:rsidRDefault="00804C1A" w:rsidP="002C54FF">
            <w:pPr>
              <w:pStyle w:val="BoxedElement"/>
              <w:keepLines/>
              <w:rPr>
                <w:b/>
                <w:bCs/>
                <w:i/>
                <w:iCs/>
              </w:rPr>
            </w:pPr>
            <w:r>
              <w:rPr>
                <w:b/>
                <w:bCs/>
                <w:i/>
                <w:iCs/>
              </w:rPr>
              <w:t>ApprovedByType</w:t>
            </w:r>
          </w:p>
        </w:tc>
        <w:tc>
          <w:tcPr>
            <w:tcW w:w="5580" w:type="dxa"/>
          </w:tcPr>
          <w:p w:rsidR="00804C1A" w:rsidRDefault="00804C1A" w:rsidP="002C54FF">
            <w:pPr>
              <w:pStyle w:val="BoxedElement"/>
            </w:pPr>
            <w:r>
              <w:t>A string containing the identity of an approval person, system, or authority.</w:t>
            </w:r>
          </w:p>
        </w:tc>
      </w:tr>
      <w:tr w:rsidR="00804C1A" w:rsidTr="002C54FF">
        <w:trPr>
          <w:cantSplit/>
        </w:trPr>
        <w:tc>
          <w:tcPr>
            <w:tcW w:w="3888" w:type="dxa"/>
          </w:tcPr>
          <w:p w:rsidR="00804C1A" w:rsidRDefault="00804C1A" w:rsidP="002C54FF">
            <w:pPr>
              <w:pStyle w:val="BoxedElement"/>
            </w:pPr>
            <w:r>
              <w:t>ApprovalDate</w:t>
            </w:r>
          </w:p>
          <w:p w:rsidR="00804C1A" w:rsidRDefault="00804C1A" w:rsidP="002C54FF">
            <w:pPr>
              <w:pStyle w:val="BoxedElement"/>
              <w:rPr>
                <w:b/>
                <w:bCs/>
                <w:i/>
                <w:iCs/>
              </w:rPr>
            </w:pPr>
            <w:r>
              <w:rPr>
                <w:b/>
                <w:bCs/>
                <w:i/>
                <w:iCs/>
              </w:rPr>
              <w:t>ApprovalDateType</w:t>
            </w:r>
          </w:p>
        </w:tc>
        <w:tc>
          <w:tcPr>
            <w:tcW w:w="5580" w:type="dxa"/>
          </w:tcPr>
          <w:p w:rsidR="00804C1A" w:rsidRDefault="00804C1A" w:rsidP="002C54FF">
            <w:pPr>
              <w:pStyle w:val="BoxedElement"/>
            </w:pPr>
            <w:r>
              <w:t xml:space="preserve">A date/time containing the approval date and time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ApprovalHistory</w:t>
            </w:r>
          </w:p>
          <w:p w:rsidR="00804C1A" w:rsidRDefault="00804C1A" w:rsidP="002C54FF">
            <w:pPr>
              <w:pStyle w:val="BoxedElement"/>
              <w:rPr>
                <w:b/>
                <w:bCs/>
                <w:i/>
                <w:iCs/>
              </w:rPr>
            </w:pPr>
            <w:r>
              <w:rPr>
                <w:b/>
                <w:bCs/>
                <w:i/>
                <w:iCs/>
              </w:rPr>
              <w:t>ApprovalHistoryType</w:t>
            </w:r>
          </w:p>
        </w:tc>
        <w:tc>
          <w:tcPr>
            <w:tcW w:w="5580" w:type="dxa"/>
          </w:tcPr>
          <w:p w:rsidR="00804C1A" w:rsidRDefault="00804C1A" w:rsidP="002C54FF">
            <w:pPr>
              <w:pStyle w:val="BoxedElement"/>
            </w:pPr>
            <w:r>
              <w:t xml:space="preserve">A record of approval history associated with an element. Contains the final approval date and a list of individual approvals. </w:t>
            </w:r>
          </w:p>
          <w:p w:rsidR="00804C1A" w:rsidRDefault="00804C1A" w:rsidP="002C54FF">
            <w:pPr>
              <w:pStyle w:val="BoxedElement"/>
            </w:pPr>
            <w:r>
              <w:rPr>
                <w:rFonts w:cs="Arial"/>
                <w:noProof/>
                <w:sz w:val="24"/>
                <w:szCs w:val="24"/>
              </w:rPr>
              <w:drawing>
                <wp:inline distT="0" distB="0" distL="0" distR="0" wp14:anchorId="37BEFEA4" wp14:editId="353BB105">
                  <wp:extent cx="3329305" cy="1935480"/>
                  <wp:effectExtent l="0" t="0" r="444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9305" cy="193548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Author</w:t>
            </w:r>
          </w:p>
          <w:p w:rsidR="00804C1A" w:rsidRDefault="00804C1A" w:rsidP="002C54FF">
            <w:pPr>
              <w:pStyle w:val="BoxedElement"/>
              <w:rPr>
                <w:b/>
                <w:bCs/>
                <w:i/>
                <w:iCs/>
              </w:rPr>
            </w:pPr>
            <w:r>
              <w:rPr>
                <w:b/>
                <w:bCs/>
                <w:i/>
                <w:iCs/>
              </w:rPr>
              <w:t>AuthorType</w:t>
            </w:r>
          </w:p>
        </w:tc>
        <w:tc>
          <w:tcPr>
            <w:tcW w:w="5580" w:type="dxa"/>
          </w:tcPr>
          <w:p w:rsidR="00804C1A" w:rsidRDefault="00804C1A" w:rsidP="002C54FF">
            <w:pPr>
              <w:pStyle w:val="BoxedElement"/>
            </w:pPr>
            <w:r>
              <w:t xml:space="preserve">A string containing the identification of the author or entity of an element. </w:t>
            </w:r>
          </w:p>
        </w:tc>
      </w:tr>
      <w:tr w:rsidR="00804C1A" w:rsidTr="002C54FF">
        <w:trPr>
          <w:cantSplit/>
        </w:trPr>
        <w:tc>
          <w:tcPr>
            <w:tcW w:w="3888" w:type="dxa"/>
          </w:tcPr>
          <w:p w:rsidR="00804C1A" w:rsidRDefault="00804C1A" w:rsidP="002C54FF">
            <w:pPr>
              <w:pStyle w:val="BoxedElement"/>
            </w:pPr>
            <w:r>
              <w:t>BatchID</w:t>
            </w:r>
          </w:p>
          <w:p w:rsidR="00804C1A" w:rsidRDefault="00804C1A" w:rsidP="002C54FF">
            <w:pPr>
              <w:pStyle w:val="BoxedElement"/>
              <w:rPr>
                <w:b/>
                <w:bCs/>
                <w:i/>
                <w:iCs/>
              </w:rPr>
            </w:pPr>
            <w:r>
              <w:rPr>
                <w:b/>
                <w:bCs/>
                <w:i/>
                <w:iCs/>
              </w:rPr>
              <w:t>BatchIDType</w:t>
            </w:r>
          </w:p>
        </w:tc>
        <w:tc>
          <w:tcPr>
            <w:tcW w:w="5580" w:type="dxa"/>
          </w:tcPr>
          <w:p w:rsidR="00804C1A" w:rsidRDefault="00804C1A" w:rsidP="002C54FF">
            <w:pPr>
              <w:pStyle w:val="BoxedElement"/>
            </w:pPr>
            <w:r>
              <w:t>A sting containing an ID of a batch.</w:t>
            </w:r>
          </w:p>
        </w:tc>
      </w:tr>
      <w:tr w:rsidR="00804C1A" w:rsidTr="002C54FF">
        <w:trPr>
          <w:cantSplit/>
        </w:trPr>
        <w:tc>
          <w:tcPr>
            <w:tcW w:w="3888" w:type="dxa"/>
          </w:tcPr>
          <w:p w:rsidR="00804C1A" w:rsidRDefault="00804C1A" w:rsidP="002C54FF">
            <w:pPr>
              <w:pStyle w:val="BoxedElement"/>
            </w:pPr>
            <w:r>
              <w:t>BatchListEntry</w:t>
            </w:r>
          </w:p>
          <w:p w:rsidR="00804C1A" w:rsidRDefault="00804C1A" w:rsidP="002C54FF">
            <w:pPr>
              <w:pStyle w:val="BoxedElement"/>
              <w:rPr>
                <w:b/>
                <w:bCs/>
                <w:i/>
                <w:iCs/>
              </w:rPr>
            </w:pPr>
            <w:r>
              <w:rPr>
                <w:b/>
                <w:bCs/>
                <w:i/>
                <w:iCs/>
              </w:rPr>
              <w:t>BatchListEntryType</w:t>
            </w:r>
          </w:p>
        </w:tc>
        <w:tc>
          <w:tcPr>
            <w:tcW w:w="5580" w:type="dxa"/>
          </w:tcPr>
          <w:p w:rsidR="00804C1A" w:rsidRDefault="00804C1A" w:rsidP="002C54FF">
            <w:pPr>
              <w:pStyle w:val="BoxedElement"/>
            </w:pPr>
            <w:r>
              <w:t xml:space="preserve">Contains a batch list entry.  See description and diagram in Section </w:t>
            </w:r>
            <w:r>
              <w:fldChar w:fldCharType="begin"/>
            </w:r>
            <w:r>
              <w:instrText xml:space="preserve"> REF _Ref527531479 \r \h  \* MERGEFORMAT </w:instrText>
            </w:r>
            <w:r>
              <w:fldChar w:fldCharType="separate"/>
            </w:r>
            <w:r w:rsidR="00D049C1">
              <w:t>5.2</w:t>
            </w:r>
            <w:r>
              <w:fldChar w:fldCharType="end"/>
            </w:r>
          </w:p>
        </w:tc>
      </w:tr>
      <w:tr w:rsidR="00804C1A" w:rsidTr="002C54FF">
        <w:trPr>
          <w:cantSplit/>
        </w:trPr>
        <w:tc>
          <w:tcPr>
            <w:tcW w:w="3888" w:type="dxa"/>
          </w:tcPr>
          <w:p w:rsidR="00804C1A" w:rsidRDefault="00804C1A" w:rsidP="002C54FF">
            <w:pPr>
              <w:pStyle w:val="BoxedElement"/>
            </w:pPr>
            <w:r>
              <w:t>BatchListEntryType</w:t>
            </w:r>
          </w:p>
          <w:p w:rsidR="00804C1A" w:rsidRDefault="00804C1A" w:rsidP="002C54FF">
            <w:pPr>
              <w:pStyle w:val="BoxedElement"/>
              <w:rPr>
                <w:b/>
                <w:bCs/>
                <w:i/>
                <w:iCs/>
              </w:rPr>
            </w:pPr>
            <w:r>
              <w:rPr>
                <w:b/>
                <w:bCs/>
                <w:i/>
                <w:iCs/>
              </w:rPr>
              <w:t>BatchListEntryTypeType</w:t>
            </w:r>
          </w:p>
        </w:tc>
        <w:tc>
          <w:tcPr>
            <w:tcW w:w="5580" w:type="dxa"/>
          </w:tcPr>
          <w:p w:rsidR="00804C1A" w:rsidRDefault="00804C1A" w:rsidP="002C54FF">
            <w:pPr>
              <w:pStyle w:val="BoxedElement"/>
            </w:pPr>
            <w:r>
              <w:t>Identifies the type of a batch list entry.</w:t>
            </w:r>
          </w:p>
          <w:p w:rsidR="00804C1A" w:rsidRDefault="00804C1A" w:rsidP="002C54FF">
            <w:pPr>
              <w:pStyle w:val="BoxedElement"/>
            </w:pPr>
            <w:r>
              <w:t>This may be either a standard type or an application specific extended type.  Standard enumerations are: "</w:t>
            </w:r>
            <w:r>
              <w:rPr>
                <w:b/>
                <w:bCs/>
              </w:rPr>
              <w:t>Campaign</w:t>
            </w:r>
            <w:r>
              <w:t>", "</w:t>
            </w:r>
            <w:r>
              <w:rPr>
                <w:b/>
                <w:bCs/>
              </w:rPr>
              <w:t>Batch</w:t>
            </w:r>
            <w:r>
              <w:t>", "</w:t>
            </w:r>
            <w:r>
              <w:rPr>
                <w:b/>
                <w:bCs/>
              </w:rPr>
              <w:t>UnitProcedure</w:t>
            </w:r>
            <w:r>
              <w:t>", "</w:t>
            </w:r>
            <w:r>
              <w:rPr>
                <w:b/>
                <w:bCs/>
              </w:rPr>
              <w:t>Operation</w:t>
            </w:r>
            <w:r>
              <w:t>", "</w:t>
            </w:r>
            <w:r>
              <w:rPr>
                <w:b/>
                <w:bCs/>
              </w:rPr>
              <w:t>Phase</w:t>
            </w:r>
            <w:r>
              <w:t>", or "</w:t>
            </w:r>
            <w:r>
              <w:rPr>
                <w:b/>
                <w:bCs/>
              </w:rPr>
              <w:t>Other</w:t>
            </w:r>
            <w:r>
              <w:t xml:space="preserve">".  </w:t>
            </w:r>
          </w:p>
          <w:p w:rsidR="00804C1A" w:rsidRDefault="00804C1A" w:rsidP="002C54FF">
            <w:pPr>
              <w:pStyle w:val="BoxedElement"/>
            </w:pPr>
            <w:r>
              <w:t xml:space="preserve">“Campaign” is not defined in the ANSI/ISA-88 standard but is used to indicate a series of related batches, the other enumerations are defined in the ANSI/ISA-88 standard.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BatchPriority</w:t>
            </w:r>
          </w:p>
          <w:p w:rsidR="00804C1A" w:rsidRDefault="00804C1A" w:rsidP="002C54FF">
            <w:pPr>
              <w:pStyle w:val="BoxedElement"/>
              <w:rPr>
                <w:b/>
                <w:bCs/>
                <w:i/>
                <w:iCs/>
              </w:rPr>
            </w:pPr>
            <w:r>
              <w:rPr>
                <w:b/>
                <w:bCs/>
                <w:i/>
                <w:iCs/>
              </w:rPr>
              <w:t>BatchPriorityType</w:t>
            </w:r>
          </w:p>
        </w:tc>
        <w:tc>
          <w:tcPr>
            <w:tcW w:w="5580" w:type="dxa"/>
          </w:tcPr>
          <w:p w:rsidR="00804C1A" w:rsidRDefault="00804C1A" w:rsidP="002C54FF">
            <w:pPr>
              <w:pStyle w:val="BoxedElement"/>
            </w:pPr>
            <w:r>
              <w:t>An integer that specifies a priority of a batch list entry. Lower numbers have higher priority (e.g., Priority 1 is more important than Priority 7).</w:t>
            </w:r>
          </w:p>
        </w:tc>
      </w:tr>
      <w:tr w:rsidR="00804C1A" w:rsidTr="002C54FF">
        <w:trPr>
          <w:cantSplit/>
        </w:trPr>
        <w:tc>
          <w:tcPr>
            <w:tcW w:w="3888" w:type="dxa"/>
          </w:tcPr>
          <w:p w:rsidR="00804C1A" w:rsidRDefault="00804C1A" w:rsidP="002C54FF">
            <w:pPr>
              <w:pStyle w:val="BoxedElement"/>
              <w:keepNext/>
            </w:pPr>
            <w:r>
              <w:lastRenderedPageBreak/>
              <w:t>BatchSize</w:t>
            </w:r>
          </w:p>
          <w:p w:rsidR="00804C1A" w:rsidRDefault="00804C1A" w:rsidP="002C54FF">
            <w:pPr>
              <w:pStyle w:val="BoxedElement"/>
              <w:keepNext/>
              <w:rPr>
                <w:b/>
                <w:bCs/>
                <w:i/>
                <w:iCs/>
              </w:rPr>
            </w:pPr>
            <w:r>
              <w:rPr>
                <w:b/>
                <w:bCs/>
                <w:i/>
                <w:iCs/>
              </w:rPr>
              <w:t>BatchSizeType</w:t>
            </w:r>
          </w:p>
        </w:tc>
        <w:tc>
          <w:tcPr>
            <w:tcW w:w="5580" w:type="dxa"/>
          </w:tcPr>
          <w:p w:rsidR="00804C1A" w:rsidRDefault="00804C1A" w:rsidP="002C54FF">
            <w:pPr>
              <w:pStyle w:val="BoxedElement"/>
              <w:keepNext/>
            </w:pPr>
            <w:r>
              <w:t xml:space="preserve">A definition of the size of a batch.  </w:t>
            </w:r>
          </w:p>
          <w:p w:rsidR="00804C1A" w:rsidRDefault="00804C1A" w:rsidP="002C54FF">
            <w:pPr>
              <w:pStyle w:val="BoxedElement"/>
              <w:keepNext/>
            </w:pPr>
            <w:r>
              <w:t xml:space="preserve">This includes a possible definition of the unit of measure, maximum size, minimum size, scaled size, and nominal size. </w:t>
            </w:r>
          </w:p>
          <w:p w:rsidR="00804C1A" w:rsidRDefault="00804C1A" w:rsidP="002C54FF">
            <w:pPr>
              <w:pStyle w:val="BoxedElement"/>
              <w:jc w:val="center"/>
            </w:pPr>
            <w:r>
              <w:rPr>
                <w:rFonts w:cs="Arial"/>
                <w:noProof/>
                <w:sz w:val="24"/>
                <w:szCs w:val="24"/>
              </w:rPr>
              <w:drawing>
                <wp:inline distT="0" distB="0" distL="0" distR="0" wp14:anchorId="4E02E5AE" wp14:editId="60322E62">
                  <wp:extent cx="3418205" cy="2565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8205" cy="256540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BuildingBlockElementID</w:t>
            </w:r>
          </w:p>
          <w:p w:rsidR="00804C1A" w:rsidRDefault="00804C1A" w:rsidP="002C54FF">
            <w:pPr>
              <w:pStyle w:val="BoxedElement"/>
              <w:rPr>
                <w:b/>
                <w:bCs/>
                <w:i/>
                <w:iCs/>
              </w:rPr>
            </w:pPr>
            <w:r>
              <w:rPr>
                <w:b/>
                <w:bCs/>
                <w:i/>
                <w:iCs/>
              </w:rPr>
              <w:t>BuildingBlockElementIDType</w:t>
            </w:r>
          </w:p>
        </w:tc>
        <w:tc>
          <w:tcPr>
            <w:tcW w:w="5580" w:type="dxa"/>
          </w:tcPr>
          <w:p w:rsidR="00804C1A" w:rsidRDefault="00804C1A" w:rsidP="002C54FF">
            <w:pPr>
              <w:pStyle w:val="BoxedElement"/>
            </w:pPr>
            <w:r>
              <w:t xml:space="preserve">A string containing the ID of a building block element. </w:t>
            </w:r>
          </w:p>
        </w:tc>
      </w:tr>
      <w:tr w:rsidR="00804C1A" w:rsidTr="002C54FF">
        <w:trPr>
          <w:cantSplit/>
        </w:trPr>
        <w:tc>
          <w:tcPr>
            <w:tcW w:w="3888" w:type="dxa"/>
          </w:tcPr>
          <w:p w:rsidR="00804C1A" w:rsidRDefault="00804C1A" w:rsidP="002C54FF">
            <w:pPr>
              <w:pStyle w:val="BoxedElement"/>
            </w:pPr>
            <w:r>
              <w:t>BuildingBlockElementVersion</w:t>
            </w:r>
          </w:p>
          <w:p w:rsidR="00804C1A" w:rsidRDefault="00804C1A" w:rsidP="002C54FF">
            <w:pPr>
              <w:pStyle w:val="BoxedElement"/>
              <w:rPr>
                <w:b/>
                <w:bCs/>
                <w:i/>
                <w:iCs/>
              </w:rPr>
            </w:pPr>
            <w:r>
              <w:rPr>
                <w:b/>
                <w:bCs/>
                <w:i/>
                <w:iCs/>
              </w:rPr>
              <w:t>BuildingBlockElementVersionType</w:t>
            </w:r>
          </w:p>
        </w:tc>
        <w:tc>
          <w:tcPr>
            <w:tcW w:w="5580" w:type="dxa"/>
          </w:tcPr>
          <w:p w:rsidR="00804C1A" w:rsidRDefault="00804C1A" w:rsidP="002C54FF">
            <w:pPr>
              <w:pStyle w:val="BoxedElement"/>
            </w:pPr>
            <w:r>
              <w:t>A string containing the version of a building block element.</w:t>
            </w:r>
          </w:p>
        </w:tc>
      </w:tr>
      <w:tr w:rsidR="00804C1A" w:rsidTr="002C54FF">
        <w:trPr>
          <w:cantSplit/>
        </w:trPr>
        <w:tc>
          <w:tcPr>
            <w:tcW w:w="3888" w:type="dxa"/>
          </w:tcPr>
          <w:p w:rsidR="00804C1A" w:rsidRDefault="00804C1A" w:rsidP="002C54FF">
            <w:pPr>
              <w:pStyle w:val="BoxedElement"/>
            </w:pPr>
            <w:r>
              <w:t>CampaignID</w:t>
            </w:r>
          </w:p>
          <w:p w:rsidR="00804C1A" w:rsidRDefault="00804C1A" w:rsidP="002C54FF">
            <w:pPr>
              <w:pStyle w:val="BoxedElement"/>
              <w:rPr>
                <w:b/>
                <w:bCs/>
                <w:i/>
                <w:iCs/>
              </w:rPr>
            </w:pPr>
            <w:r>
              <w:rPr>
                <w:b/>
                <w:bCs/>
                <w:i/>
                <w:iCs/>
              </w:rPr>
              <w:t>CampaignIDType</w:t>
            </w:r>
          </w:p>
        </w:tc>
        <w:tc>
          <w:tcPr>
            <w:tcW w:w="5580" w:type="dxa"/>
          </w:tcPr>
          <w:p w:rsidR="00804C1A" w:rsidRDefault="00804C1A" w:rsidP="002C54FF">
            <w:pPr>
              <w:pStyle w:val="BoxedElement"/>
            </w:pPr>
            <w:r>
              <w:t>A string containing the identification of a campaign (usually a collection of batches).</w:t>
            </w:r>
          </w:p>
        </w:tc>
      </w:tr>
      <w:tr w:rsidR="00804C1A" w:rsidTr="002C54FF">
        <w:trPr>
          <w:cantSplit/>
        </w:trPr>
        <w:tc>
          <w:tcPr>
            <w:tcW w:w="3888" w:type="dxa"/>
          </w:tcPr>
          <w:p w:rsidR="00804C1A" w:rsidRDefault="00804C1A" w:rsidP="002C54FF">
            <w:pPr>
              <w:pStyle w:val="BoxedElement"/>
            </w:pPr>
            <w:r>
              <w:t>ClassEquipmentID</w:t>
            </w:r>
          </w:p>
          <w:p w:rsidR="00804C1A" w:rsidRDefault="00804C1A" w:rsidP="002C54FF">
            <w:pPr>
              <w:pStyle w:val="BoxedElement"/>
              <w:rPr>
                <w:b/>
                <w:bCs/>
                <w:i/>
                <w:iCs/>
              </w:rPr>
            </w:pPr>
            <w:r>
              <w:rPr>
                <w:b/>
                <w:bCs/>
                <w:i/>
                <w:iCs/>
              </w:rPr>
              <w:t>ClassEquipmentIDType</w:t>
            </w:r>
          </w:p>
        </w:tc>
        <w:tc>
          <w:tcPr>
            <w:tcW w:w="5580" w:type="dxa"/>
          </w:tcPr>
          <w:p w:rsidR="00804C1A" w:rsidRDefault="00804C1A" w:rsidP="002C54FF">
            <w:pPr>
              <w:pStyle w:val="BoxedElement"/>
            </w:pPr>
            <w:r>
              <w:t xml:space="preserve">A string containing the identification of an equipment class. </w:t>
            </w:r>
          </w:p>
        </w:tc>
      </w:tr>
      <w:tr w:rsidR="00804C1A" w:rsidTr="002C54FF">
        <w:trPr>
          <w:cantSplit/>
        </w:trPr>
        <w:tc>
          <w:tcPr>
            <w:tcW w:w="3888" w:type="dxa"/>
          </w:tcPr>
          <w:p w:rsidR="00804C1A" w:rsidRDefault="00804C1A" w:rsidP="002C54FF">
            <w:pPr>
              <w:pStyle w:val="BoxedElement"/>
            </w:pPr>
            <w:r>
              <w:t>ClassInstanceAssociation</w:t>
            </w:r>
          </w:p>
          <w:p w:rsidR="00804C1A" w:rsidRDefault="00804C1A" w:rsidP="002C54FF">
            <w:pPr>
              <w:pStyle w:val="BoxedElement"/>
              <w:rPr>
                <w:b/>
                <w:bCs/>
                <w:i/>
                <w:iCs/>
              </w:rPr>
            </w:pPr>
            <w:r>
              <w:rPr>
                <w:b/>
                <w:bCs/>
                <w:i/>
                <w:iCs/>
              </w:rPr>
              <w:t>ClassInstanceAssociationType</w:t>
            </w:r>
          </w:p>
        </w:tc>
        <w:tc>
          <w:tcPr>
            <w:tcW w:w="5580" w:type="dxa"/>
          </w:tcPr>
          <w:p w:rsidR="00804C1A" w:rsidRDefault="00804C1A" w:rsidP="002C54FF">
            <w:pPr>
              <w:pStyle w:val="BoxedElement"/>
            </w:pPr>
            <w:r>
              <w:t xml:space="preserve">Defines one EquipmentElement class to an EquipmentElement instance (member) association within the scope of the enclosed EquipmentElement. </w:t>
            </w:r>
          </w:p>
          <w:p w:rsidR="00804C1A" w:rsidRDefault="00804C1A" w:rsidP="002C54FF">
            <w:pPr>
              <w:pStyle w:val="BoxedElement"/>
            </w:pPr>
            <w:r>
              <w:t>Each class may have multiple members, each member may belong to multiple classes.</w:t>
            </w:r>
          </w:p>
          <w:p w:rsidR="00804C1A" w:rsidRDefault="00804C1A" w:rsidP="002C54FF">
            <w:pPr>
              <w:pStyle w:val="BoxedElement"/>
            </w:pPr>
            <w:r>
              <w:rPr>
                <w:rFonts w:cs="Arial"/>
                <w:noProof/>
                <w:sz w:val="24"/>
                <w:szCs w:val="24"/>
              </w:rPr>
              <w:drawing>
                <wp:inline distT="0" distB="0" distL="0" distR="0" wp14:anchorId="002A4E35" wp14:editId="7206EA3E">
                  <wp:extent cx="3347085" cy="1233805"/>
                  <wp:effectExtent l="0" t="0" r="571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47085" cy="123380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Condition</w:t>
            </w:r>
          </w:p>
          <w:p w:rsidR="00804C1A" w:rsidRDefault="00804C1A" w:rsidP="002C54FF">
            <w:pPr>
              <w:pStyle w:val="BoxedElement"/>
              <w:rPr>
                <w:b/>
                <w:bCs/>
                <w:i/>
                <w:iCs/>
              </w:rPr>
            </w:pPr>
            <w:r>
              <w:rPr>
                <w:b/>
                <w:bCs/>
                <w:i/>
                <w:iCs/>
              </w:rPr>
              <w:t>ConditionType</w:t>
            </w:r>
          </w:p>
        </w:tc>
        <w:tc>
          <w:tcPr>
            <w:tcW w:w="5580" w:type="dxa"/>
          </w:tcPr>
          <w:p w:rsidR="00804C1A" w:rsidRDefault="00804C1A" w:rsidP="002C54FF">
            <w:pPr>
              <w:pStyle w:val="BoxedElement"/>
            </w:pPr>
            <w:r>
              <w:t xml:space="preserve">A string containing a condition expression.  </w:t>
            </w:r>
          </w:p>
          <w:p w:rsidR="00804C1A" w:rsidRDefault="00804C1A" w:rsidP="002C54FF">
            <w:pPr>
              <w:pStyle w:val="BoxedElement"/>
            </w:pPr>
            <w:r>
              <w:t xml:space="preserve">The format for the string expression is not defined in the standard. </w:t>
            </w:r>
          </w:p>
        </w:tc>
      </w:tr>
      <w:tr w:rsidR="00804C1A" w:rsidTr="002C54FF">
        <w:trPr>
          <w:cantSplit/>
        </w:trPr>
        <w:tc>
          <w:tcPr>
            <w:tcW w:w="3888" w:type="dxa"/>
          </w:tcPr>
          <w:p w:rsidR="00804C1A" w:rsidRDefault="00804C1A" w:rsidP="002C54FF">
            <w:pPr>
              <w:pStyle w:val="BoxedElement"/>
            </w:pPr>
            <w:r>
              <w:t>ConditionAnnotation</w:t>
            </w:r>
          </w:p>
          <w:p w:rsidR="00804C1A" w:rsidRDefault="00804C1A" w:rsidP="002C54FF">
            <w:pPr>
              <w:pStyle w:val="BoxedElement"/>
              <w:rPr>
                <w:b/>
                <w:bCs/>
                <w:i/>
                <w:iCs/>
              </w:rPr>
            </w:pPr>
            <w:r>
              <w:rPr>
                <w:b/>
                <w:bCs/>
                <w:i/>
                <w:iCs/>
              </w:rPr>
              <w:t>ConditionAnnotationType</w:t>
            </w:r>
          </w:p>
        </w:tc>
        <w:tc>
          <w:tcPr>
            <w:tcW w:w="5580" w:type="dxa"/>
          </w:tcPr>
          <w:p w:rsidR="00804C1A" w:rsidRDefault="00804C1A" w:rsidP="002C54FF">
            <w:pPr>
              <w:pStyle w:val="BoxedElement"/>
            </w:pPr>
            <w:r>
              <w:t xml:space="preserve">A string containing additional annotation on a start condition. </w:t>
            </w:r>
          </w:p>
        </w:tc>
      </w:tr>
      <w:tr w:rsidR="00804C1A" w:rsidTr="002C54FF">
        <w:trPr>
          <w:cantSplit/>
        </w:trPr>
        <w:tc>
          <w:tcPr>
            <w:tcW w:w="3888" w:type="dxa"/>
          </w:tcPr>
          <w:p w:rsidR="00804C1A" w:rsidRDefault="00804C1A" w:rsidP="002C54FF">
            <w:pPr>
              <w:pStyle w:val="BoxedElement"/>
              <w:keepNext/>
            </w:pPr>
            <w:r>
              <w:lastRenderedPageBreak/>
              <w:t>ConnectionType</w:t>
            </w:r>
          </w:p>
          <w:p w:rsidR="00804C1A" w:rsidRDefault="00804C1A" w:rsidP="002C54FF">
            <w:pPr>
              <w:pStyle w:val="BoxedElement"/>
              <w:rPr>
                <w:b/>
                <w:bCs/>
                <w:i/>
                <w:iCs/>
              </w:rPr>
            </w:pPr>
            <w:r>
              <w:rPr>
                <w:b/>
                <w:bCs/>
                <w:i/>
                <w:iCs/>
              </w:rPr>
              <w:t>ConnectionTypeType</w:t>
            </w:r>
          </w:p>
        </w:tc>
        <w:tc>
          <w:tcPr>
            <w:tcW w:w="5580" w:type="dxa"/>
          </w:tcPr>
          <w:p w:rsidR="00804C1A" w:rsidRDefault="00804C1A" w:rsidP="002C54FF">
            <w:pPr>
              <w:pStyle w:val="BoxedElement"/>
            </w:pPr>
            <w:r>
              <w:t xml:space="preserve">An identification of the connection type between equipment.  </w:t>
            </w:r>
          </w:p>
          <w:p w:rsidR="00804C1A" w:rsidRDefault="00804C1A" w:rsidP="002C54FF">
            <w:pPr>
              <w:pStyle w:val="BoxedElement"/>
            </w:pPr>
            <w:r>
              <w:t>This may be either a standard type (see ANSI/ISA-88) or an application specific extended type.  Standard enumerations are: “</w:t>
            </w:r>
            <w:r>
              <w:rPr>
                <w:b/>
                <w:bCs/>
              </w:rPr>
              <w:t>MaterialMovement</w:t>
            </w:r>
            <w:r>
              <w:t xml:space="preserve"> ",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Constraint</w:t>
            </w:r>
          </w:p>
          <w:p w:rsidR="00804C1A" w:rsidRDefault="00804C1A" w:rsidP="002C54FF">
            <w:pPr>
              <w:pStyle w:val="BoxedElement"/>
              <w:rPr>
                <w:b/>
                <w:bCs/>
                <w:i/>
                <w:iCs/>
              </w:rPr>
            </w:pPr>
            <w:r>
              <w:rPr>
                <w:b/>
                <w:bCs/>
                <w:i/>
                <w:iCs/>
              </w:rPr>
              <w:t>ConstraintType</w:t>
            </w:r>
          </w:p>
        </w:tc>
        <w:tc>
          <w:tcPr>
            <w:tcW w:w="5580" w:type="dxa"/>
          </w:tcPr>
          <w:p w:rsidR="00804C1A" w:rsidRDefault="00804C1A" w:rsidP="002C54FF">
            <w:pPr>
              <w:pStyle w:val="BoxedElement"/>
            </w:pPr>
            <w:r>
              <w:t xml:space="preserve">Defines a constraint expression in an equipment requirement element.  </w:t>
            </w:r>
          </w:p>
          <w:p w:rsidR="00804C1A" w:rsidRDefault="00804C1A" w:rsidP="002C54FF">
            <w:pPr>
              <w:pStyle w:val="BoxedElement"/>
            </w:pPr>
            <w:r>
              <w:t>Each constraint may have an associated ID used to identify the associated type of constraint.</w:t>
            </w:r>
          </w:p>
          <w:p w:rsidR="00804C1A" w:rsidRDefault="00804C1A" w:rsidP="002C54FF">
            <w:pPr>
              <w:pStyle w:val="BoxedElement"/>
              <w:jc w:val="center"/>
            </w:pPr>
            <w:r>
              <w:rPr>
                <w:rFonts w:cs="Arial"/>
                <w:noProof/>
                <w:sz w:val="24"/>
                <w:szCs w:val="24"/>
              </w:rPr>
              <w:drawing>
                <wp:inline distT="0" distB="0" distL="0" distR="0" wp14:anchorId="0E554610" wp14:editId="786D8723">
                  <wp:extent cx="3409315" cy="132270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09315" cy="132270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CreateDate</w:t>
            </w:r>
          </w:p>
          <w:p w:rsidR="00804C1A" w:rsidRDefault="00804C1A" w:rsidP="002C54FF">
            <w:pPr>
              <w:pStyle w:val="BoxedElement"/>
              <w:rPr>
                <w:b/>
                <w:bCs/>
                <w:i/>
                <w:iCs/>
              </w:rPr>
            </w:pPr>
            <w:r>
              <w:rPr>
                <w:b/>
                <w:bCs/>
                <w:i/>
                <w:iCs/>
              </w:rPr>
              <w:t>CreateDateType</w:t>
            </w:r>
          </w:p>
        </w:tc>
        <w:tc>
          <w:tcPr>
            <w:tcW w:w="5580" w:type="dxa"/>
          </w:tcPr>
          <w:p w:rsidR="00804C1A" w:rsidRDefault="00804C1A" w:rsidP="002C54FF">
            <w:pPr>
              <w:pStyle w:val="BoxedElement"/>
            </w:pPr>
            <w:r>
              <w:t xml:space="preserve">A date/time defining the creation date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DataInterpretation</w:t>
            </w:r>
          </w:p>
          <w:p w:rsidR="00804C1A" w:rsidRDefault="00804C1A" w:rsidP="002C54FF">
            <w:pPr>
              <w:pStyle w:val="BoxedElement"/>
              <w:rPr>
                <w:b/>
                <w:bCs/>
                <w:i/>
                <w:iCs/>
              </w:rPr>
            </w:pPr>
            <w:r>
              <w:rPr>
                <w:b/>
                <w:bCs/>
                <w:i/>
                <w:iCs/>
              </w:rPr>
              <w:t>DataInterpretationType</w:t>
            </w:r>
          </w:p>
        </w:tc>
        <w:tc>
          <w:tcPr>
            <w:tcW w:w="5580" w:type="dxa"/>
          </w:tcPr>
          <w:p w:rsidR="00804C1A" w:rsidRDefault="00804C1A" w:rsidP="002C54FF">
            <w:pPr>
              <w:pStyle w:val="BoxedElement"/>
            </w:pPr>
            <w:r>
              <w:t xml:space="preserve">An identification of how to interpret a data value.  </w:t>
            </w:r>
          </w:p>
          <w:p w:rsidR="00804C1A" w:rsidRDefault="00804C1A" w:rsidP="002C54FF">
            <w:pPr>
              <w:pStyle w:val="BoxedElement"/>
            </w:pPr>
            <w:r>
              <w:t>This may be either a standard type (see ANSI/ISA-88) or an application specific extended type.  Standard enumerations are: “</w:t>
            </w:r>
            <w:r>
              <w:rPr>
                <w:b/>
                <w:bCs/>
              </w:rPr>
              <w:t>Constant</w:t>
            </w:r>
            <w:r>
              <w:t>”, “</w:t>
            </w:r>
            <w:r>
              <w:rPr>
                <w:b/>
                <w:bCs/>
              </w:rPr>
              <w:t>Reference</w:t>
            </w:r>
            <w:r>
              <w:t>”, “</w:t>
            </w:r>
            <w:r>
              <w:rPr>
                <w:b/>
                <w:bCs/>
              </w:rPr>
              <w:t>Equation</w:t>
            </w:r>
            <w:r>
              <w:t>”, “</w:t>
            </w:r>
            <w:r>
              <w:rPr>
                <w:b/>
                <w:bCs/>
              </w:rPr>
              <w:t>External</w:t>
            </w:r>
            <w:r>
              <w:t>”, and “Other”.</w:t>
            </w:r>
          </w:p>
          <w:p w:rsidR="00804C1A" w:rsidRDefault="00804C1A" w:rsidP="00C27F89">
            <w:pPr>
              <w:pStyle w:val="BoxedElement"/>
              <w:numPr>
                <w:ilvl w:val="0"/>
                <w:numId w:val="4"/>
              </w:numPr>
            </w:pPr>
            <w:r>
              <w:t xml:space="preserve">Constant </w:t>
            </w:r>
            <w:r>
              <w:sym w:font="Wingdings" w:char="F0E0"/>
            </w:r>
            <w:r>
              <w:t xml:space="preserve"> Value should be treated as a constant value</w:t>
            </w:r>
          </w:p>
          <w:p w:rsidR="00804C1A" w:rsidRDefault="00804C1A" w:rsidP="00C27F89">
            <w:pPr>
              <w:pStyle w:val="BoxedElement"/>
              <w:numPr>
                <w:ilvl w:val="0"/>
                <w:numId w:val="4"/>
              </w:numPr>
            </w:pPr>
            <w:r>
              <w:t xml:space="preserve">Reference </w:t>
            </w:r>
            <w:r>
              <w:sym w:font="Wingdings" w:char="F0E0"/>
            </w:r>
            <w:r>
              <w:t xml:space="preserve"> Value should be treated as a reference to data element in the procedure</w:t>
            </w:r>
          </w:p>
          <w:p w:rsidR="00804C1A" w:rsidRDefault="00804C1A" w:rsidP="00C27F89">
            <w:pPr>
              <w:pStyle w:val="BoxedElement"/>
              <w:numPr>
                <w:ilvl w:val="0"/>
                <w:numId w:val="4"/>
              </w:numPr>
            </w:pPr>
            <w:r>
              <w:t xml:space="preserve">Equation </w:t>
            </w:r>
            <w:r>
              <w:sym w:font="Wingdings" w:char="F0E0"/>
            </w:r>
            <w:r>
              <w:t xml:space="preserve"> Value should be treated as an equation to be solved before being acted on</w:t>
            </w:r>
          </w:p>
          <w:p w:rsidR="00804C1A" w:rsidRDefault="00804C1A" w:rsidP="00C27F89">
            <w:pPr>
              <w:pStyle w:val="BoxedElement"/>
              <w:numPr>
                <w:ilvl w:val="0"/>
                <w:numId w:val="4"/>
              </w:numPr>
            </w:pPr>
            <w:r>
              <w:t xml:space="preserve">External </w:t>
            </w:r>
            <w:r>
              <w:sym w:font="Wingdings" w:char="F0E0"/>
            </w:r>
            <w:r>
              <w:t xml:space="preserve"> Value should be treated as a reference to a value external to the procedure</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DataType</w:t>
            </w:r>
          </w:p>
          <w:p w:rsidR="00804C1A" w:rsidRDefault="00804C1A" w:rsidP="002C54FF">
            <w:pPr>
              <w:pStyle w:val="BoxedElement"/>
              <w:rPr>
                <w:b/>
                <w:bCs/>
                <w:i/>
                <w:iCs/>
              </w:rPr>
            </w:pPr>
            <w:r>
              <w:rPr>
                <w:b/>
                <w:bCs/>
                <w:i/>
                <w:iCs/>
              </w:rPr>
              <w:t>DataTypeType</w:t>
            </w:r>
          </w:p>
        </w:tc>
        <w:tc>
          <w:tcPr>
            <w:tcW w:w="5580" w:type="dxa"/>
          </w:tcPr>
          <w:p w:rsidR="00804C1A" w:rsidRDefault="00804C1A" w:rsidP="002C54FF">
            <w:pPr>
              <w:pStyle w:val="BoxedElement"/>
            </w:pPr>
            <w:r>
              <w:t xml:space="preserve">An identification of the type of a parameter.  These types are based on the W3C types defined in the XSD specification, with the addition of “Enumeration” for user defined enumerations and “Other” for application specific extended types.  Defined in B2MML Common types.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rPr>
                <w:b/>
                <w:bCs/>
              </w:rPr>
            </w:pPr>
            <w:r>
              <w:rPr>
                <w:b/>
                <w:bCs/>
              </w:rPr>
              <w:t xml:space="preserve">“string", "byte", "unsignedByte", "binary", "integer", "positiveInteger", "negativeInteger", "nonNegativeInteger", "nonPositiveInteger", "int", "unsignedInt", "long", "unsignedLong", "short", "unsignedShort", "decimal", "float", "double", "boolean", "time", "timeInstant", "timePeriod", "duration", "date", "month", "year", "century", "recurringDay", "recurringDate", "recurringDuration", "Name", "QName", "NCName", "uriReference", "language", "ID", "IDREF", "IDREFS", "ENTITY", "ENTITIES", "NOTATION", "NMTOKEN", "NMTOKENS", "Enumeration", </w:t>
            </w:r>
            <w:r>
              <w:t>and</w:t>
            </w:r>
            <w:r>
              <w:rPr>
                <w:b/>
                <w:bCs/>
              </w:rPr>
              <w:t xml:space="preserve"> "Other".</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lastRenderedPageBreak/>
              <w:t>DefaultValue</w:t>
            </w:r>
          </w:p>
          <w:p w:rsidR="00804C1A" w:rsidRDefault="00804C1A" w:rsidP="002C54FF">
            <w:pPr>
              <w:pStyle w:val="BoxedElement"/>
              <w:rPr>
                <w:b/>
                <w:bCs/>
                <w:i/>
                <w:iCs/>
              </w:rPr>
            </w:pPr>
            <w:r>
              <w:rPr>
                <w:b/>
                <w:bCs/>
                <w:i/>
                <w:iCs/>
              </w:rPr>
              <w:t>DefaultValueType</w:t>
            </w:r>
          </w:p>
        </w:tc>
        <w:tc>
          <w:tcPr>
            <w:tcW w:w="5580" w:type="dxa"/>
          </w:tcPr>
          <w:p w:rsidR="00804C1A" w:rsidRDefault="00804C1A" w:rsidP="002C54FF">
            <w:pPr>
              <w:pStyle w:val="BoxedElement"/>
            </w:pPr>
            <w:r>
              <w:t xml:space="preserve">A string containing the default value for a parameter. </w:t>
            </w:r>
          </w:p>
        </w:tc>
      </w:tr>
      <w:tr w:rsidR="00804C1A" w:rsidTr="002C54FF">
        <w:trPr>
          <w:cantSplit/>
        </w:trPr>
        <w:tc>
          <w:tcPr>
            <w:tcW w:w="3888" w:type="dxa"/>
          </w:tcPr>
          <w:p w:rsidR="00804C1A" w:rsidRDefault="00804C1A" w:rsidP="002C54FF">
            <w:pPr>
              <w:pStyle w:val="BoxedElement"/>
            </w:pPr>
            <w:r>
              <w:t>Depiction</w:t>
            </w:r>
          </w:p>
          <w:p w:rsidR="00804C1A" w:rsidRDefault="00804C1A" w:rsidP="002C54FF">
            <w:pPr>
              <w:pStyle w:val="BoxedElement"/>
              <w:rPr>
                <w:b/>
                <w:bCs/>
                <w:i/>
                <w:iCs/>
              </w:rPr>
            </w:pPr>
            <w:r>
              <w:rPr>
                <w:b/>
                <w:bCs/>
                <w:i/>
                <w:iCs/>
              </w:rPr>
              <w:t>DepictionType</w:t>
            </w:r>
          </w:p>
        </w:tc>
        <w:tc>
          <w:tcPr>
            <w:tcW w:w="5580" w:type="dxa"/>
          </w:tcPr>
          <w:p w:rsidR="00804C1A" w:rsidRDefault="00804C1A" w:rsidP="002C54FF">
            <w:pPr>
              <w:pStyle w:val="BoxedElement"/>
            </w:pPr>
            <w:r>
              <w:t xml:space="preserve">An identification of the type of a link depiction.  </w:t>
            </w:r>
          </w:p>
          <w:p w:rsidR="00804C1A" w:rsidRDefault="00804C1A" w:rsidP="002C54FF">
            <w:pPr>
              <w:pStyle w:val="BoxedElement"/>
            </w:pPr>
            <w:r>
              <w:t xml:space="preserve">This may be either a standard (see ANSI/ISA-88) type or an application specific extended type.  Standard enumerations are: </w:t>
            </w:r>
          </w:p>
          <w:p w:rsidR="00804C1A" w:rsidRDefault="00804C1A" w:rsidP="002C54FF">
            <w:pPr>
              <w:pStyle w:val="BoxedElement"/>
            </w:pPr>
            <w:r>
              <w:t>"</w:t>
            </w:r>
            <w:r>
              <w:rPr>
                <w:b/>
                <w:bCs/>
              </w:rPr>
              <w:t>None</w:t>
            </w:r>
            <w:r>
              <w:t>", "</w:t>
            </w:r>
            <w:r>
              <w:rPr>
                <w:b/>
                <w:bCs/>
              </w:rPr>
              <w:t>Line</w:t>
            </w:r>
            <w:r>
              <w:t>", "</w:t>
            </w:r>
            <w:r>
              <w:rPr>
                <w:b/>
                <w:bCs/>
              </w:rPr>
              <w:t>ID</w:t>
            </w:r>
            <w:r>
              <w:t>", "</w:t>
            </w:r>
            <w:r>
              <w:rPr>
                <w:b/>
                <w:bCs/>
              </w:rPr>
              <w:t>LineAndID</w:t>
            </w:r>
            <w:r>
              <w:t>", "</w:t>
            </w:r>
            <w:r>
              <w:rPr>
                <w:b/>
                <w:bCs/>
              </w:rPr>
              <w:t>LineAndArrow</w:t>
            </w:r>
            <w:r>
              <w:t>", "</w:t>
            </w:r>
            <w:r>
              <w:rPr>
                <w:b/>
                <w:bCs/>
              </w:rPr>
              <w:t>LineArrowAndID</w:t>
            </w:r>
            <w:r>
              <w:t>", and "</w:t>
            </w:r>
            <w:r>
              <w:rPr>
                <w:b/>
                <w:bCs/>
              </w:rPr>
              <w:t>Other</w:t>
            </w:r>
            <w:r>
              <w:t>"</w:t>
            </w:r>
          </w:p>
          <w:p w:rsidR="00804C1A" w:rsidRDefault="00804C1A" w:rsidP="00C27F89">
            <w:pPr>
              <w:pStyle w:val="BoxedElement"/>
              <w:numPr>
                <w:ilvl w:val="0"/>
                <w:numId w:val="5"/>
              </w:numPr>
            </w:pPr>
            <w:r>
              <w:t xml:space="preserve">None </w:t>
            </w:r>
            <w:r>
              <w:sym w:font="Wingdings" w:char="F0E0"/>
            </w:r>
            <w:r>
              <w:t xml:space="preserve"> No connection between elements to be shown</w:t>
            </w:r>
          </w:p>
          <w:p w:rsidR="00804C1A" w:rsidRDefault="00804C1A" w:rsidP="00C27F89">
            <w:pPr>
              <w:pStyle w:val="BoxedElement"/>
              <w:numPr>
                <w:ilvl w:val="0"/>
                <w:numId w:val="5"/>
              </w:numPr>
            </w:pPr>
            <w:r>
              <w:t xml:space="preserve">Line </w:t>
            </w:r>
            <w:r>
              <w:sym w:font="Wingdings" w:char="F0E0"/>
            </w:r>
            <w:r>
              <w:t xml:space="preserve"> Single line only between elements</w:t>
            </w:r>
          </w:p>
          <w:p w:rsidR="00804C1A" w:rsidRDefault="00804C1A" w:rsidP="00C27F89">
            <w:pPr>
              <w:pStyle w:val="BoxedElement"/>
              <w:numPr>
                <w:ilvl w:val="0"/>
                <w:numId w:val="5"/>
              </w:numPr>
            </w:pPr>
            <w:r>
              <w:t xml:space="preserve">LineAndID </w:t>
            </w:r>
            <w:r>
              <w:sym w:font="Wingdings" w:char="F0E0"/>
            </w:r>
            <w:r>
              <w:t xml:space="preserve"> Single line with an annotation ID between elements</w:t>
            </w:r>
          </w:p>
          <w:p w:rsidR="00804C1A" w:rsidRDefault="00804C1A" w:rsidP="00C27F89">
            <w:pPr>
              <w:pStyle w:val="BoxedElement"/>
              <w:numPr>
                <w:ilvl w:val="0"/>
                <w:numId w:val="5"/>
              </w:numPr>
            </w:pPr>
            <w:r>
              <w:t xml:space="preserve">LineAndArrow </w:t>
            </w:r>
            <w:r>
              <w:sym w:font="Wingdings" w:char="F0E0"/>
            </w:r>
            <w:r>
              <w:t xml:space="preserve"> Single line with arrow to indicate the direction of the link</w:t>
            </w:r>
          </w:p>
          <w:p w:rsidR="00804C1A" w:rsidRDefault="00804C1A" w:rsidP="00C27F89">
            <w:pPr>
              <w:pStyle w:val="BoxedElement"/>
              <w:numPr>
                <w:ilvl w:val="0"/>
                <w:numId w:val="5"/>
              </w:numPr>
            </w:pPr>
            <w:r>
              <w:t xml:space="preserve">LineArrowAndID </w:t>
            </w:r>
            <w:r>
              <w:sym w:font="Wingdings" w:char="F0E0"/>
            </w:r>
            <w:r>
              <w:t xml:space="preserve"> Single line with annotation ID and arrow to indicate the direction of the link</w:t>
            </w:r>
          </w:p>
          <w:p w:rsidR="00804C1A" w:rsidRDefault="00804C1A" w:rsidP="002C54FF">
            <w:pPr>
              <w:pStyle w:val="BoxedElement"/>
              <w:jc w:val="both"/>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Description</w:t>
            </w:r>
          </w:p>
          <w:p w:rsidR="00804C1A" w:rsidRDefault="00804C1A" w:rsidP="002C54FF">
            <w:pPr>
              <w:pStyle w:val="BoxedElement"/>
              <w:rPr>
                <w:b/>
                <w:i/>
              </w:rPr>
            </w:pPr>
            <w:r>
              <w:rPr>
                <w:b/>
                <w:i/>
              </w:rPr>
              <w:t>DescriptionType</w:t>
            </w:r>
          </w:p>
        </w:tc>
        <w:tc>
          <w:tcPr>
            <w:tcW w:w="5580" w:type="dxa"/>
          </w:tcPr>
          <w:p w:rsidR="00804C1A" w:rsidRDefault="00804C1A" w:rsidP="002C54FF">
            <w:pPr>
              <w:pStyle w:val="BoxedElement"/>
            </w:pPr>
            <w:r>
              <w:t xml:space="preserve">A string containing a description of an element.  Defined in B2MML Common Types. </w:t>
            </w:r>
          </w:p>
        </w:tc>
      </w:tr>
      <w:tr w:rsidR="00804C1A" w:rsidTr="002C54FF">
        <w:trPr>
          <w:cantSplit/>
        </w:trPr>
        <w:tc>
          <w:tcPr>
            <w:tcW w:w="3888" w:type="dxa"/>
          </w:tcPr>
          <w:p w:rsidR="00804C1A" w:rsidRDefault="00804C1A" w:rsidP="002C54FF">
            <w:pPr>
              <w:pStyle w:val="BoxedElement"/>
            </w:pPr>
            <w:r>
              <w:t>EffectiveDate</w:t>
            </w:r>
          </w:p>
          <w:p w:rsidR="00804C1A" w:rsidRDefault="00804C1A" w:rsidP="002C54FF">
            <w:pPr>
              <w:pStyle w:val="BoxedElement"/>
              <w:rPr>
                <w:b/>
                <w:i/>
              </w:rPr>
            </w:pPr>
            <w:r>
              <w:rPr>
                <w:b/>
                <w:i/>
              </w:rPr>
              <w:t>EffectiveDateType</w:t>
            </w:r>
          </w:p>
        </w:tc>
        <w:tc>
          <w:tcPr>
            <w:tcW w:w="5580" w:type="dxa"/>
          </w:tcPr>
          <w:p w:rsidR="00804C1A" w:rsidRDefault="00804C1A" w:rsidP="002C54FF">
            <w:pPr>
              <w:pStyle w:val="BoxedElement"/>
            </w:pPr>
            <w:r>
              <w:t xml:space="preserve">A date/time containing a date an element is effective.  Usually the date of effectivity a master recipe or recipe building block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Enumeration</w:t>
            </w:r>
          </w:p>
          <w:p w:rsidR="00804C1A" w:rsidRDefault="00804C1A" w:rsidP="002C54FF">
            <w:pPr>
              <w:pStyle w:val="BoxedElement"/>
              <w:rPr>
                <w:b/>
                <w:i/>
              </w:rPr>
            </w:pPr>
            <w:r>
              <w:rPr>
                <w:b/>
                <w:i/>
              </w:rPr>
              <w:t>EnumerationType</w:t>
            </w:r>
          </w:p>
        </w:tc>
        <w:tc>
          <w:tcPr>
            <w:tcW w:w="5580" w:type="dxa"/>
          </w:tcPr>
          <w:p w:rsidR="00804C1A" w:rsidRDefault="00804C1A" w:rsidP="002C54FF">
            <w:pPr>
              <w:pStyle w:val="BoxedElement"/>
            </w:pPr>
            <w:r>
              <w:t xml:space="preserve">Defines an enumeration element, which contains a string and an associated numerical value. </w:t>
            </w:r>
          </w:p>
          <w:p w:rsidR="00804C1A" w:rsidRDefault="00804C1A" w:rsidP="002C54FF">
            <w:pPr>
              <w:pStyle w:val="BoxedElement"/>
              <w:jc w:val="center"/>
            </w:pPr>
            <w:r>
              <w:rPr>
                <w:rFonts w:cs="Arial"/>
                <w:noProof/>
                <w:sz w:val="24"/>
                <w:szCs w:val="24"/>
              </w:rPr>
              <w:drawing>
                <wp:inline distT="0" distB="0" distL="0" distR="0" wp14:anchorId="1CE633D1" wp14:editId="465E9432">
                  <wp:extent cx="3409315" cy="170434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9315" cy="170434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EnumerationNumber</w:t>
            </w:r>
          </w:p>
          <w:p w:rsidR="00804C1A" w:rsidRDefault="00804C1A" w:rsidP="002C54FF">
            <w:pPr>
              <w:pStyle w:val="BoxedElement"/>
              <w:rPr>
                <w:b/>
                <w:i/>
              </w:rPr>
            </w:pPr>
            <w:r>
              <w:rPr>
                <w:b/>
                <w:i/>
              </w:rPr>
              <w:t>EnumerationNumberType</w:t>
            </w:r>
          </w:p>
        </w:tc>
        <w:tc>
          <w:tcPr>
            <w:tcW w:w="5580" w:type="dxa"/>
          </w:tcPr>
          <w:p w:rsidR="00804C1A" w:rsidRDefault="00804C1A" w:rsidP="002C54FF">
            <w:pPr>
              <w:pStyle w:val="BoxedElement"/>
            </w:pPr>
            <w:r>
              <w:t>An integer containing an enumeration numerical equivalent.</w:t>
            </w:r>
          </w:p>
        </w:tc>
      </w:tr>
      <w:tr w:rsidR="00804C1A" w:rsidTr="002C54FF">
        <w:trPr>
          <w:cantSplit/>
        </w:trPr>
        <w:tc>
          <w:tcPr>
            <w:tcW w:w="3888" w:type="dxa"/>
          </w:tcPr>
          <w:p w:rsidR="00804C1A" w:rsidRDefault="00804C1A" w:rsidP="002C54FF">
            <w:pPr>
              <w:pStyle w:val="BoxedElement"/>
            </w:pPr>
            <w:r>
              <w:t>EnumerationSetID</w:t>
            </w:r>
          </w:p>
          <w:p w:rsidR="00804C1A" w:rsidRDefault="00804C1A" w:rsidP="002C54FF">
            <w:pPr>
              <w:pStyle w:val="BoxedElement"/>
              <w:rPr>
                <w:b/>
                <w:bCs/>
                <w:i/>
                <w:iCs/>
              </w:rPr>
            </w:pPr>
            <w:r>
              <w:rPr>
                <w:b/>
                <w:bCs/>
                <w:i/>
                <w:iCs/>
              </w:rPr>
              <w:t>EnumerationSetIDType</w:t>
            </w:r>
          </w:p>
        </w:tc>
        <w:tc>
          <w:tcPr>
            <w:tcW w:w="5580" w:type="dxa"/>
          </w:tcPr>
          <w:p w:rsidR="00804C1A" w:rsidRDefault="00804C1A" w:rsidP="002C54FF">
            <w:pPr>
              <w:pStyle w:val="BoxedElement"/>
            </w:pPr>
            <w:r>
              <w:t>A string containing the ID of an enumeration set.</w:t>
            </w:r>
          </w:p>
        </w:tc>
      </w:tr>
      <w:tr w:rsidR="00804C1A" w:rsidTr="002C54FF">
        <w:trPr>
          <w:cantSplit/>
        </w:trPr>
        <w:tc>
          <w:tcPr>
            <w:tcW w:w="3888" w:type="dxa"/>
          </w:tcPr>
          <w:p w:rsidR="00804C1A" w:rsidRDefault="00804C1A" w:rsidP="002C54FF">
            <w:pPr>
              <w:pStyle w:val="BoxedElement"/>
            </w:pPr>
            <w:r>
              <w:t>EnumerationString</w:t>
            </w:r>
          </w:p>
          <w:p w:rsidR="00804C1A" w:rsidRDefault="00804C1A" w:rsidP="002C54FF">
            <w:pPr>
              <w:pStyle w:val="BoxedElement"/>
              <w:rPr>
                <w:b/>
                <w:bCs/>
                <w:i/>
                <w:iCs/>
              </w:rPr>
            </w:pPr>
            <w:r>
              <w:rPr>
                <w:b/>
                <w:bCs/>
                <w:i/>
                <w:iCs/>
              </w:rPr>
              <w:t>EnumerationStringType</w:t>
            </w:r>
          </w:p>
        </w:tc>
        <w:tc>
          <w:tcPr>
            <w:tcW w:w="5580" w:type="dxa"/>
          </w:tcPr>
          <w:p w:rsidR="00804C1A" w:rsidRDefault="00804C1A" w:rsidP="002C54FF">
            <w:pPr>
              <w:pStyle w:val="BoxedElement"/>
            </w:pPr>
            <w:r>
              <w:t>A string containing the string identification of an enumeration value.</w:t>
            </w:r>
          </w:p>
        </w:tc>
      </w:tr>
      <w:tr w:rsidR="00804C1A" w:rsidTr="002C54FF">
        <w:trPr>
          <w:cantSplit/>
        </w:trPr>
        <w:tc>
          <w:tcPr>
            <w:tcW w:w="3888" w:type="dxa"/>
          </w:tcPr>
          <w:p w:rsidR="00804C1A" w:rsidRDefault="00804C1A" w:rsidP="002C54FF">
            <w:pPr>
              <w:pStyle w:val="BoxedElement"/>
            </w:pPr>
            <w:r>
              <w:t>EquipmentClassID</w:t>
            </w:r>
          </w:p>
          <w:p w:rsidR="00804C1A" w:rsidRDefault="00804C1A" w:rsidP="002C54FF">
            <w:pPr>
              <w:pStyle w:val="BoxedElement"/>
              <w:rPr>
                <w:b/>
                <w:bCs/>
                <w:i/>
                <w:iCs/>
              </w:rPr>
            </w:pPr>
            <w:r>
              <w:rPr>
                <w:b/>
                <w:bCs/>
                <w:i/>
                <w:iCs/>
              </w:rPr>
              <w:t>BatchEquipmentClassIDType</w:t>
            </w:r>
          </w:p>
        </w:tc>
        <w:tc>
          <w:tcPr>
            <w:tcW w:w="5580" w:type="dxa"/>
          </w:tcPr>
          <w:p w:rsidR="00804C1A" w:rsidRDefault="00804C1A" w:rsidP="002C54FF">
            <w:pPr>
              <w:pStyle w:val="BoxedElement"/>
            </w:pPr>
            <w:r>
              <w:t>A string containing the ID of an equipment class.</w:t>
            </w:r>
          </w:p>
        </w:tc>
      </w:tr>
      <w:tr w:rsidR="00804C1A" w:rsidTr="002C54FF">
        <w:trPr>
          <w:cantSplit/>
        </w:trPr>
        <w:tc>
          <w:tcPr>
            <w:tcW w:w="3888" w:type="dxa"/>
          </w:tcPr>
          <w:p w:rsidR="00804C1A" w:rsidRDefault="00804C1A" w:rsidP="002C54FF">
            <w:pPr>
              <w:pStyle w:val="BoxedElement"/>
              <w:keepNext/>
            </w:pPr>
            <w:r>
              <w:lastRenderedPageBreak/>
              <w:t>EquipmentConnection</w:t>
            </w:r>
          </w:p>
          <w:p w:rsidR="00804C1A" w:rsidRDefault="00804C1A" w:rsidP="002C54FF">
            <w:pPr>
              <w:pStyle w:val="BoxedElement"/>
              <w:keepNext/>
              <w:rPr>
                <w:b/>
                <w:bCs/>
                <w:i/>
                <w:iCs/>
              </w:rPr>
            </w:pPr>
            <w:r>
              <w:rPr>
                <w:b/>
                <w:bCs/>
                <w:i/>
                <w:iCs/>
              </w:rPr>
              <w:t>EquipmentConnectionType</w:t>
            </w:r>
          </w:p>
        </w:tc>
        <w:tc>
          <w:tcPr>
            <w:tcW w:w="5580" w:type="dxa"/>
          </w:tcPr>
          <w:p w:rsidR="00804C1A" w:rsidRDefault="00804C1A" w:rsidP="002C54FF">
            <w:pPr>
              <w:pStyle w:val="BoxedElement"/>
            </w:pPr>
            <w:r>
              <w:t xml:space="preserve">Defines a connection between equipment elements, such as movement of materials. </w:t>
            </w:r>
          </w:p>
          <w:p w:rsidR="00804C1A" w:rsidRDefault="00804C1A" w:rsidP="002C54FF">
            <w:pPr>
              <w:pStyle w:val="BoxedElement"/>
              <w:rPr>
                <w:highlight w:val="yellow"/>
              </w:rPr>
            </w:pPr>
            <w:r>
              <w:rPr>
                <w:rFonts w:cs="Arial"/>
                <w:noProof/>
                <w:sz w:val="24"/>
                <w:szCs w:val="24"/>
              </w:rPr>
              <w:drawing>
                <wp:inline distT="0" distB="0" distL="0" distR="0" wp14:anchorId="35680FA4" wp14:editId="742CD95F">
                  <wp:extent cx="3338195" cy="20681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38195" cy="206819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EquipmentElementID</w:t>
            </w:r>
          </w:p>
          <w:p w:rsidR="00804C1A" w:rsidRDefault="00804C1A" w:rsidP="002C54FF">
            <w:pPr>
              <w:pStyle w:val="BoxedElement"/>
              <w:rPr>
                <w:b/>
                <w:bCs/>
                <w:i/>
                <w:iCs/>
              </w:rPr>
            </w:pPr>
            <w:r>
              <w:rPr>
                <w:b/>
                <w:bCs/>
                <w:i/>
                <w:iCs/>
              </w:rPr>
              <w:t>EquipmentElementIDType</w:t>
            </w:r>
          </w:p>
        </w:tc>
        <w:tc>
          <w:tcPr>
            <w:tcW w:w="5580" w:type="dxa"/>
          </w:tcPr>
          <w:p w:rsidR="00804C1A" w:rsidRDefault="00804C1A" w:rsidP="002C54FF">
            <w:pPr>
              <w:pStyle w:val="BoxedElement"/>
            </w:pPr>
            <w:r>
              <w:t>A string containing the ID of an equipment element</w:t>
            </w:r>
          </w:p>
          <w:p w:rsidR="00804C1A" w:rsidRDefault="00804C1A" w:rsidP="002C54FF">
            <w:pPr>
              <w:pStyle w:val="BoxedElement"/>
            </w:pPr>
          </w:p>
        </w:tc>
      </w:tr>
      <w:tr w:rsidR="00804C1A" w:rsidTr="002C54FF">
        <w:trPr>
          <w:cantSplit/>
        </w:trPr>
        <w:tc>
          <w:tcPr>
            <w:tcW w:w="3888" w:type="dxa"/>
          </w:tcPr>
          <w:p w:rsidR="00804C1A" w:rsidRDefault="00804C1A" w:rsidP="002C54FF">
            <w:pPr>
              <w:pStyle w:val="BoxedElement"/>
            </w:pPr>
            <w:r>
              <w:t>EquipmentElementLevel</w:t>
            </w:r>
          </w:p>
          <w:p w:rsidR="00804C1A" w:rsidRDefault="00804C1A" w:rsidP="002C54FF">
            <w:pPr>
              <w:pStyle w:val="BoxedElement"/>
              <w:rPr>
                <w:b/>
                <w:bCs/>
                <w:i/>
                <w:iCs/>
              </w:rPr>
            </w:pPr>
            <w:r>
              <w:rPr>
                <w:b/>
                <w:bCs/>
                <w:i/>
                <w:iCs/>
              </w:rPr>
              <w:t>EquipmentElementLevelType</w:t>
            </w:r>
          </w:p>
        </w:tc>
        <w:tc>
          <w:tcPr>
            <w:tcW w:w="5580" w:type="dxa"/>
          </w:tcPr>
          <w:p w:rsidR="00804C1A" w:rsidRDefault="00804C1A" w:rsidP="002C54FF">
            <w:pPr>
              <w:pStyle w:val="BoxedElement"/>
            </w:pPr>
            <w:r>
              <w:t>An identification of the level of an equipment element.  Defined in B2MML Common Types.</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Enterprise</w:t>
            </w:r>
            <w:r>
              <w:t>”, “</w:t>
            </w:r>
            <w:r>
              <w:rPr>
                <w:b/>
                <w:bCs/>
              </w:rPr>
              <w:t>Site</w:t>
            </w:r>
            <w:r>
              <w:t>”, “</w:t>
            </w:r>
            <w:r>
              <w:rPr>
                <w:b/>
                <w:bCs/>
              </w:rPr>
              <w:t>Area</w:t>
            </w:r>
            <w:r>
              <w:t>”, “</w:t>
            </w:r>
            <w:r>
              <w:rPr>
                <w:b/>
                <w:bCs/>
              </w:rPr>
              <w:t>ProcessCell</w:t>
            </w:r>
            <w:r>
              <w:t>”, “</w:t>
            </w:r>
            <w:r>
              <w:rPr>
                <w:b/>
                <w:bCs/>
              </w:rPr>
              <w:t>Unit</w:t>
            </w:r>
            <w:r>
              <w:t>”, “</w:t>
            </w:r>
            <w:r>
              <w:rPr>
                <w:b/>
                <w:bCs/>
              </w:rPr>
              <w:t>EquipmentModule</w:t>
            </w:r>
            <w:r>
              <w:t>”, “</w:t>
            </w:r>
            <w:r>
              <w:rPr>
                <w:b/>
                <w:bCs/>
              </w:rPr>
              <w:t>ControlModule</w:t>
            </w:r>
            <w:r>
              <w:t>”, and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EquipmentElementType</w:t>
            </w:r>
          </w:p>
          <w:p w:rsidR="00804C1A" w:rsidRDefault="00804C1A" w:rsidP="002C54FF">
            <w:pPr>
              <w:pStyle w:val="BoxedElement"/>
            </w:pPr>
            <w:r>
              <w:rPr>
                <w:b/>
                <w:bCs/>
                <w:i/>
                <w:iCs/>
              </w:rPr>
              <w:t>EquipmentElementTypeType</w:t>
            </w:r>
          </w:p>
        </w:tc>
        <w:tc>
          <w:tcPr>
            <w:tcW w:w="5580" w:type="dxa"/>
          </w:tcPr>
          <w:p w:rsidR="00804C1A" w:rsidRDefault="00804C1A" w:rsidP="002C54FF">
            <w:pPr>
              <w:pStyle w:val="BoxedElement"/>
            </w:pPr>
            <w:r>
              <w:t xml:space="preserve">Defines the type of an equipment element.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Class</w:t>
            </w:r>
            <w:r>
              <w:t>”, “</w:t>
            </w:r>
            <w:r>
              <w:rPr>
                <w:b/>
                <w:bCs/>
              </w:rPr>
              <w:t>Instance</w:t>
            </w:r>
            <w:r>
              <w:t>”, and “</w:t>
            </w:r>
            <w:r>
              <w:rPr>
                <w:b/>
                <w:bCs/>
              </w:rPr>
              <w:t>Other</w:t>
            </w:r>
            <w:r>
              <w:t xml:space="preserve">”. </w:t>
            </w:r>
          </w:p>
          <w:p w:rsidR="00804C1A" w:rsidRDefault="00804C1A" w:rsidP="00C27F89">
            <w:pPr>
              <w:pStyle w:val="BoxedElement"/>
              <w:numPr>
                <w:ilvl w:val="0"/>
                <w:numId w:val="6"/>
              </w:numPr>
            </w:pPr>
            <w:r>
              <w:t xml:space="preserve">Class </w:t>
            </w:r>
            <w:r>
              <w:sym w:font="Wingdings" w:char="F0E0"/>
            </w:r>
            <w:r>
              <w:t xml:space="preserve"> Indicates the equipment element is the definition of a class</w:t>
            </w:r>
          </w:p>
          <w:p w:rsidR="00804C1A" w:rsidRDefault="00804C1A" w:rsidP="00C27F89">
            <w:pPr>
              <w:pStyle w:val="BoxedElement"/>
              <w:numPr>
                <w:ilvl w:val="0"/>
                <w:numId w:val="6"/>
              </w:numPr>
            </w:pPr>
            <w:r>
              <w:t xml:space="preserve">Instance </w:t>
            </w:r>
            <w:r>
              <w:sym w:font="Wingdings" w:char="F0E0"/>
            </w:r>
            <w:r>
              <w:t xml:space="preserve"> Indicates the equipment element is the definition of an instance (may be a member of one or more classes)</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EquipmentID</w:t>
            </w:r>
          </w:p>
          <w:p w:rsidR="00804C1A" w:rsidRDefault="00804C1A" w:rsidP="002C54FF">
            <w:pPr>
              <w:pStyle w:val="BoxedElement"/>
              <w:rPr>
                <w:b/>
                <w:bCs/>
                <w:i/>
                <w:iCs/>
              </w:rPr>
            </w:pPr>
            <w:r>
              <w:rPr>
                <w:b/>
                <w:bCs/>
                <w:i/>
                <w:iCs/>
              </w:rPr>
              <w:t>BatchEquipmentIDType</w:t>
            </w:r>
          </w:p>
        </w:tc>
        <w:tc>
          <w:tcPr>
            <w:tcW w:w="5580" w:type="dxa"/>
          </w:tcPr>
          <w:p w:rsidR="00804C1A" w:rsidRDefault="00804C1A" w:rsidP="002C54FF">
            <w:pPr>
              <w:pStyle w:val="BoxedElement"/>
            </w:pPr>
            <w:r>
              <w:t xml:space="preserve">A string containing the identification of an equipment element. </w:t>
            </w:r>
          </w:p>
        </w:tc>
      </w:tr>
      <w:tr w:rsidR="00804C1A" w:rsidTr="002C54FF">
        <w:trPr>
          <w:cantSplit/>
        </w:trPr>
        <w:tc>
          <w:tcPr>
            <w:tcW w:w="3888" w:type="dxa"/>
          </w:tcPr>
          <w:p w:rsidR="00804C1A" w:rsidRDefault="00804C1A" w:rsidP="002C54FF">
            <w:pPr>
              <w:pStyle w:val="BoxedElement"/>
              <w:keepNext/>
            </w:pPr>
            <w:r>
              <w:lastRenderedPageBreak/>
              <w:t>EquipmentProceduralElement</w:t>
            </w:r>
          </w:p>
          <w:p w:rsidR="00804C1A" w:rsidRDefault="00804C1A" w:rsidP="002C54FF">
            <w:pPr>
              <w:pStyle w:val="BoxedElement"/>
              <w:keepNext/>
              <w:rPr>
                <w:b/>
                <w:bCs/>
                <w:i/>
                <w:iCs/>
              </w:rPr>
            </w:pPr>
            <w:r>
              <w:rPr>
                <w:b/>
                <w:bCs/>
                <w:i/>
                <w:iCs/>
              </w:rPr>
              <w:t>EquipmentProceduralElementType</w:t>
            </w:r>
          </w:p>
        </w:tc>
        <w:tc>
          <w:tcPr>
            <w:tcW w:w="5580" w:type="dxa"/>
          </w:tcPr>
          <w:p w:rsidR="00804C1A" w:rsidRDefault="00804C1A" w:rsidP="002C54FF">
            <w:pPr>
              <w:pStyle w:val="BoxedElement"/>
            </w:pPr>
            <w:r>
              <w:t xml:space="preserve">The definition of an equipment procedural element, implemented by equipment (usually a unit or an equipment module).   </w:t>
            </w:r>
          </w:p>
          <w:p w:rsidR="00804C1A" w:rsidRDefault="00804C1A" w:rsidP="002C54FF">
            <w:pPr>
              <w:pStyle w:val="BoxedElement"/>
            </w:pPr>
            <w:r>
              <w:t>The EquipmentProceduralElement may be a standard type (procedure, unit procedure, operation, or phase), or an application defined extended type.</w:t>
            </w:r>
          </w:p>
          <w:p w:rsidR="00804C1A" w:rsidRDefault="00804C1A" w:rsidP="002C54FF">
            <w:pPr>
              <w:pStyle w:val="BoxedElement"/>
            </w:pPr>
            <w:r>
              <w:t xml:space="preserve">The EquipmentProceduralElement may contain the definition of the procedural element parameters, or may contain a reference to an equipment procedural element class that contains the parameter definitions.  </w:t>
            </w:r>
          </w:p>
          <w:p w:rsidR="00804C1A" w:rsidRDefault="00804C1A" w:rsidP="002C54FF">
            <w:pPr>
              <w:pStyle w:val="BoxedElement"/>
            </w:pPr>
            <w:r>
              <w:rPr>
                <w:rFonts w:cs="Arial"/>
                <w:noProof/>
                <w:sz w:val="24"/>
                <w:szCs w:val="24"/>
              </w:rPr>
              <w:drawing>
                <wp:inline distT="0" distB="0" distL="0" distR="0" wp14:anchorId="779C06B2" wp14:editId="37B9DE2A">
                  <wp:extent cx="3400425" cy="1651000"/>
                  <wp:effectExtent l="0" t="0" r="952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00425" cy="165100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EquipmentProceduralElementClass</w:t>
            </w:r>
          </w:p>
          <w:p w:rsidR="00804C1A" w:rsidRDefault="00804C1A" w:rsidP="002C54FF">
            <w:pPr>
              <w:pStyle w:val="BoxedElement"/>
              <w:rPr>
                <w:b/>
                <w:bCs/>
                <w:i/>
                <w:iCs/>
              </w:rPr>
            </w:pPr>
            <w:r>
              <w:rPr>
                <w:b/>
                <w:bCs/>
                <w:i/>
                <w:iCs/>
              </w:rPr>
              <w:t>EquipmentProceduralElementClassType</w:t>
            </w:r>
          </w:p>
        </w:tc>
        <w:tc>
          <w:tcPr>
            <w:tcW w:w="5580" w:type="dxa"/>
          </w:tcPr>
          <w:p w:rsidR="00804C1A" w:rsidRDefault="00804C1A" w:rsidP="002C54FF">
            <w:pPr>
              <w:pStyle w:val="BoxedElement"/>
            </w:pPr>
            <w:r>
              <w:t xml:space="preserve">Defines an equipment procedural element class and the parameters of the procedural element.  </w:t>
            </w:r>
          </w:p>
          <w:p w:rsidR="00804C1A" w:rsidRDefault="00804C1A" w:rsidP="002C54FF">
            <w:pPr>
              <w:pStyle w:val="BoxedElement"/>
            </w:pPr>
            <w:r>
              <w:rPr>
                <w:rFonts w:cs="Arial"/>
                <w:noProof/>
                <w:sz w:val="24"/>
                <w:szCs w:val="24"/>
              </w:rPr>
              <w:drawing>
                <wp:inline distT="0" distB="0" distL="0" distR="0" wp14:anchorId="708CC2B4" wp14:editId="63165E3D">
                  <wp:extent cx="3400425" cy="14471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0425" cy="144716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EquipmentProceduralElementClassID</w:t>
            </w:r>
          </w:p>
          <w:p w:rsidR="00804C1A" w:rsidRDefault="00804C1A" w:rsidP="002C54FF">
            <w:pPr>
              <w:pStyle w:val="BoxedElement"/>
              <w:rPr>
                <w:b/>
                <w:bCs/>
                <w:i/>
                <w:iCs/>
              </w:rPr>
            </w:pPr>
            <w:r>
              <w:rPr>
                <w:b/>
                <w:bCs/>
                <w:i/>
                <w:iCs/>
              </w:rPr>
              <w:t>EquipmentProceduralElementClassIDType</w:t>
            </w:r>
          </w:p>
        </w:tc>
        <w:tc>
          <w:tcPr>
            <w:tcW w:w="5580" w:type="dxa"/>
          </w:tcPr>
          <w:p w:rsidR="00804C1A" w:rsidRDefault="00804C1A" w:rsidP="002C54FF">
            <w:pPr>
              <w:pStyle w:val="BoxedElement"/>
            </w:pPr>
            <w:r>
              <w:t xml:space="preserve">A string containing the identification of an equipment procedural element class. </w:t>
            </w:r>
          </w:p>
        </w:tc>
      </w:tr>
      <w:tr w:rsidR="00804C1A" w:rsidTr="002C54FF">
        <w:trPr>
          <w:cantSplit/>
        </w:trPr>
        <w:tc>
          <w:tcPr>
            <w:tcW w:w="3888" w:type="dxa"/>
          </w:tcPr>
          <w:p w:rsidR="00804C1A" w:rsidRDefault="00804C1A" w:rsidP="002C54FF">
            <w:pPr>
              <w:pStyle w:val="BoxedElement"/>
            </w:pPr>
            <w:r>
              <w:t>EquipmentProceduralElementType</w:t>
            </w:r>
          </w:p>
          <w:p w:rsidR="00804C1A" w:rsidRDefault="00804C1A" w:rsidP="002C54FF">
            <w:pPr>
              <w:pStyle w:val="BoxedElement"/>
              <w:rPr>
                <w:b/>
                <w:bCs/>
                <w:i/>
                <w:iCs/>
              </w:rPr>
            </w:pPr>
            <w:r>
              <w:rPr>
                <w:b/>
                <w:bCs/>
                <w:i/>
                <w:iCs/>
              </w:rPr>
              <w:t>EquipmentProceduralElementTypeType</w:t>
            </w:r>
          </w:p>
        </w:tc>
        <w:tc>
          <w:tcPr>
            <w:tcW w:w="5580" w:type="dxa"/>
          </w:tcPr>
          <w:p w:rsidR="00804C1A" w:rsidRDefault="00804C1A" w:rsidP="002C54FF">
            <w:pPr>
              <w:pStyle w:val="BoxedElement"/>
            </w:pPr>
            <w:r>
              <w:t xml:space="preserve">Defines the type of an equipment procedural element.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Procedure</w:t>
            </w:r>
            <w:r>
              <w:t>”, “</w:t>
            </w:r>
            <w:r>
              <w:rPr>
                <w:b/>
                <w:bCs/>
              </w:rPr>
              <w:t>UnitProcedure</w:t>
            </w:r>
            <w:r>
              <w:t>”, “</w:t>
            </w:r>
            <w:r>
              <w:rPr>
                <w:b/>
                <w:bCs/>
              </w:rPr>
              <w:t>Operation</w:t>
            </w:r>
            <w:r>
              <w:t>”, “</w:t>
            </w:r>
            <w:r>
              <w:rPr>
                <w:b/>
                <w:bCs/>
              </w:rPr>
              <w:t>Phase</w:t>
            </w:r>
            <w:r>
              <w:t>”, and “</w:t>
            </w:r>
            <w:r>
              <w:rPr>
                <w:b/>
                <w:bCs/>
              </w:rPr>
              <w:t>Other</w:t>
            </w:r>
            <w:r>
              <w:t xml:space="preserve">”.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EquipmentRequirement</w:t>
            </w:r>
          </w:p>
          <w:p w:rsidR="00804C1A" w:rsidRDefault="00804C1A" w:rsidP="002C54FF">
            <w:pPr>
              <w:pStyle w:val="BoxedElement"/>
              <w:rPr>
                <w:b/>
                <w:bCs/>
                <w:i/>
                <w:iCs/>
              </w:rPr>
            </w:pPr>
            <w:r>
              <w:rPr>
                <w:b/>
                <w:bCs/>
                <w:i/>
                <w:iCs/>
              </w:rPr>
              <w:t>BatchEquipmentRequirementType</w:t>
            </w:r>
          </w:p>
        </w:tc>
        <w:tc>
          <w:tcPr>
            <w:tcW w:w="5580" w:type="dxa"/>
          </w:tcPr>
          <w:p w:rsidR="00804C1A" w:rsidRDefault="00804C1A" w:rsidP="002C54FF">
            <w:pPr>
              <w:pStyle w:val="BoxedElement"/>
              <w:keepLines/>
            </w:pPr>
            <w:r>
              <w:t>Defines an equipment requirement, with an ID and a constraint that defines the requirement.</w:t>
            </w:r>
          </w:p>
          <w:p w:rsidR="00804C1A" w:rsidRDefault="00804C1A" w:rsidP="002C54FF">
            <w:pPr>
              <w:pStyle w:val="BoxedElement"/>
              <w:keepLines/>
            </w:pPr>
            <w:r>
              <w:rPr>
                <w:rFonts w:cs="Arial"/>
                <w:noProof/>
                <w:sz w:val="24"/>
                <w:szCs w:val="24"/>
              </w:rPr>
              <w:drawing>
                <wp:inline distT="0" distB="0" distL="0" distR="0" wp14:anchorId="6C2A24E5" wp14:editId="27D6641F">
                  <wp:extent cx="3391535" cy="1260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91535" cy="126047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lastRenderedPageBreak/>
              <w:t>EvaluationOrder</w:t>
            </w:r>
          </w:p>
          <w:p w:rsidR="00804C1A" w:rsidRDefault="00804C1A" w:rsidP="002C54FF">
            <w:pPr>
              <w:pStyle w:val="BoxedElement"/>
              <w:rPr>
                <w:b/>
                <w:bCs/>
                <w:i/>
                <w:iCs/>
              </w:rPr>
            </w:pPr>
            <w:r>
              <w:rPr>
                <w:b/>
                <w:bCs/>
                <w:i/>
                <w:iCs/>
              </w:rPr>
              <w:t>EvaluationOrderType</w:t>
            </w:r>
          </w:p>
        </w:tc>
        <w:tc>
          <w:tcPr>
            <w:tcW w:w="5580" w:type="dxa"/>
          </w:tcPr>
          <w:p w:rsidR="00804C1A" w:rsidRDefault="00804C1A" w:rsidP="002C54FF">
            <w:pPr>
              <w:pStyle w:val="BoxedElement"/>
            </w:pPr>
            <w:r>
              <w:t xml:space="preserve">An integer that defines the specified order of evaluation of the link (if required) to meet the left-to-right evaluation of procedural logic transition checks that are specified in Clause 6 of ANSI/ISA88.00.02.  </w:t>
            </w:r>
          </w:p>
          <w:p w:rsidR="00804C1A" w:rsidRDefault="00804C1A" w:rsidP="002C54FF">
            <w:pPr>
              <w:pStyle w:val="BoxedElement"/>
            </w:pPr>
            <w:r>
              <w:t>All links from the same step to multiple transitions are assumed to be evaluated in the order that is specified by the order field.  Lower numbers are evaluated first.</w:t>
            </w:r>
          </w:p>
        </w:tc>
      </w:tr>
      <w:tr w:rsidR="00804C1A" w:rsidTr="002C54FF">
        <w:trPr>
          <w:cantSplit/>
        </w:trPr>
        <w:tc>
          <w:tcPr>
            <w:tcW w:w="3888" w:type="dxa"/>
          </w:tcPr>
          <w:p w:rsidR="00804C1A" w:rsidRDefault="00804C1A" w:rsidP="002C54FF">
            <w:pPr>
              <w:pStyle w:val="BoxedElement"/>
            </w:pPr>
            <w:r>
              <w:t>ExpirationDate</w:t>
            </w:r>
          </w:p>
          <w:p w:rsidR="00804C1A" w:rsidRDefault="00804C1A" w:rsidP="002C54FF">
            <w:pPr>
              <w:pStyle w:val="BoxedElement"/>
              <w:rPr>
                <w:b/>
                <w:bCs/>
                <w:i/>
                <w:iCs/>
              </w:rPr>
            </w:pPr>
            <w:r>
              <w:rPr>
                <w:b/>
                <w:bCs/>
                <w:i/>
                <w:iCs/>
              </w:rPr>
              <w:t>ExpirationDateType</w:t>
            </w:r>
          </w:p>
        </w:tc>
        <w:tc>
          <w:tcPr>
            <w:tcW w:w="5580" w:type="dxa"/>
          </w:tcPr>
          <w:p w:rsidR="00804C1A" w:rsidRDefault="00804C1A" w:rsidP="002C54FF">
            <w:pPr>
              <w:pStyle w:val="BoxedElement"/>
            </w:pPr>
            <w:r>
              <w:t xml:space="preserve">Defines a date/time of the expiration of an item.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ExternalID</w:t>
            </w:r>
          </w:p>
          <w:p w:rsidR="00804C1A" w:rsidRDefault="00804C1A" w:rsidP="002C54FF">
            <w:pPr>
              <w:pStyle w:val="BoxedElement"/>
              <w:rPr>
                <w:b/>
                <w:bCs/>
                <w:i/>
                <w:iCs/>
              </w:rPr>
            </w:pPr>
            <w:r>
              <w:rPr>
                <w:b/>
                <w:bCs/>
                <w:i/>
                <w:iCs/>
              </w:rPr>
              <w:t>ExternalIDType</w:t>
            </w:r>
          </w:p>
        </w:tc>
        <w:tc>
          <w:tcPr>
            <w:tcW w:w="5580" w:type="dxa"/>
          </w:tcPr>
          <w:p w:rsidR="00804C1A" w:rsidRDefault="00804C1A" w:rsidP="002C54FF">
            <w:pPr>
              <w:pStyle w:val="BoxedElement"/>
            </w:pPr>
            <w:r>
              <w:t xml:space="preserve">Defines an external identification of an element., usually the external ID of a batch list entry.  </w:t>
            </w:r>
          </w:p>
        </w:tc>
      </w:tr>
      <w:tr w:rsidR="00804C1A" w:rsidTr="002C54FF">
        <w:trPr>
          <w:cantSplit/>
        </w:trPr>
        <w:tc>
          <w:tcPr>
            <w:tcW w:w="3888" w:type="dxa"/>
          </w:tcPr>
          <w:p w:rsidR="00804C1A" w:rsidRDefault="00804C1A" w:rsidP="002C54FF">
            <w:pPr>
              <w:pStyle w:val="BoxedElement"/>
            </w:pPr>
            <w:r>
              <w:t>FinalApprovalDate</w:t>
            </w:r>
          </w:p>
          <w:p w:rsidR="00804C1A" w:rsidRDefault="00804C1A" w:rsidP="002C54FF">
            <w:pPr>
              <w:pStyle w:val="BoxedElement"/>
              <w:rPr>
                <w:b/>
                <w:i/>
              </w:rPr>
            </w:pPr>
            <w:r>
              <w:rPr>
                <w:b/>
                <w:i/>
              </w:rPr>
              <w:t>FinalApprovalDateType</w:t>
            </w:r>
          </w:p>
        </w:tc>
        <w:tc>
          <w:tcPr>
            <w:tcW w:w="5580" w:type="dxa"/>
          </w:tcPr>
          <w:p w:rsidR="00804C1A" w:rsidRDefault="00804C1A" w:rsidP="002C54FF">
            <w:pPr>
              <w:pStyle w:val="BoxedElement"/>
            </w:pPr>
            <w:r>
              <w:t xml:space="preserve">Defines a date/time of a final approval of an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FromEquipmentID</w:t>
            </w:r>
          </w:p>
          <w:p w:rsidR="00804C1A" w:rsidRDefault="00804C1A" w:rsidP="002C54FF">
            <w:pPr>
              <w:pStyle w:val="BoxedElement"/>
              <w:rPr>
                <w:b/>
                <w:bCs/>
                <w:i/>
                <w:iCs/>
              </w:rPr>
            </w:pPr>
            <w:r>
              <w:rPr>
                <w:b/>
                <w:bCs/>
                <w:i/>
                <w:iCs/>
              </w:rPr>
              <w:t>FromEquipmentIDType</w:t>
            </w:r>
          </w:p>
        </w:tc>
        <w:tc>
          <w:tcPr>
            <w:tcW w:w="5580" w:type="dxa"/>
          </w:tcPr>
          <w:p w:rsidR="00804C1A" w:rsidRDefault="00804C1A" w:rsidP="002C54FF">
            <w:pPr>
              <w:pStyle w:val="BoxedElement"/>
            </w:pPr>
            <w:r>
              <w:t xml:space="preserve">A string containing the identification of an equipment element that is the “from” side of a connection to another element. </w:t>
            </w:r>
          </w:p>
        </w:tc>
      </w:tr>
      <w:tr w:rsidR="00804C1A" w:rsidTr="002C54FF">
        <w:trPr>
          <w:cantSplit/>
        </w:trPr>
        <w:tc>
          <w:tcPr>
            <w:tcW w:w="3888" w:type="dxa"/>
          </w:tcPr>
          <w:p w:rsidR="00804C1A" w:rsidRDefault="00804C1A" w:rsidP="002C54FF">
            <w:pPr>
              <w:pStyle w:val="BoxedElement"/>
            </w:pPr>
            <w:r>
              <w:t>FromID</w:t>
            </w:r>
          </w:p>
          <w:p w:rsidR="00804C1A" w:rsidRDefault="00804C1A" w:rsidP="002C54FF">
            <w:pPr>
              <w:pStyle w:val="BoxedElement"/>
              <w:rPr>
                <w:b/>
                <w:bCs/>
                <w:i/>
                <w:iCs/>
              </w:rPr>
            </w:pPr>
            <w:r>
              <w:rPr>
                <w:b/>
                <w:bCs/>
                <w:i/>
                <w:iCs/>
              </w:rPr>
              <w:t>FromIDType</w:t>
            </w:r>
          </w:p>
        </w:tc>
        <w:tc>
          <w:tcPr>
            <w:tcW w:w="5580" w:type="dxa"/>
          </w:tcPr>
          <w:p w:rsidR="00804C1A" w:rsidRDefault="00804C1A" w:rsidP="002C54FF">
            <w:pPr>
              <w:pStyle w:val="BoxedElement"/>
            </w:pPr>
            <w:r>
              <w:t xml:space="preserve">Defines the ID, type (step or transition), and the scope of the type of a procedural element. </w:t>
            </w:r>
          </w:p>
          <w:p w:rsidR="00804C1A" w:rsidRDefault="00804C1A" w:rsidP="002C54FF">
            <w:pPr>
              <w:pStyle w:val="BoxedElement"/>
              <w:jc w:val="center"/>
            </w:pPr>
            <w:r>
              <w:rPr>
                <w:rFonts w:cs="Arial"/>
                <w:noProof/>
                <w:sz w:val="24"/>
                <w:szCs w:val="24"/>
              </w:rPr>
              <w:drawing>
                <wp:inline distT="0" distB="0" distL="0" distR="0" wp14:anchorId="66CBC7B6" wp14:editId="32B971C7">
                  <wp:extent cx="3231515" cy="16954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1515" cy="16954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FromType</w:t>
            </w:r>
          </w:p>
          <w:p w:rsidR="00804C1A" w:rsidRDefault="00804C1A" w:rsidP="002C54FF">
            <w:pPr>
              <w:pStyle w:val="BoxedElement"/>
              <w:rPr>
                <w:b/>
                <w:bCs/>
                <w:i/>
                <w:iCs/>
              </w:rPr>
            </w:pPr>
            <w:r>
              <w:rPr>
                <w:b/>
                <w:bCs/>
                <w:i/>
                <w:iCs/>
              </w:rPr>
              <w:t>FromTypeType</w:t>
            </w:r>
          </w:p>
        </w:tc>
        <w:tc>
          <w:tcPr>
            <w:tcW w:w="5580" w:type="dxa"/>
          </w:tcPr>
          <w:p w:rsidR="00804C1A" w:rsidRDefault="00804C1A" w:rsidP="002C54FF">
            <w:pPr>
              <w:pStyle w:val="BoxedElement"/>
            </w:pPr>
            <w:r>
              <w:t xml:space="preserve">Defines the type of a “From” connection used in a procedural logic definition.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IDScope</w:t>
            </w:r>
          </w:p>
          <w:p w:rsidR="00804C1A" w:rsidRDefault="00804C1A" w:rsidP="002C54FF">
            <w:pPr>
              <w:pStyle w:val="BoxedElement"/>
              <w:rPr>
                <w:b/>
                <w:bCs/>
                <w:i/>
                <w:iCs/>
              </w:rPr>
            </w:pPr>
            <w:r>
              <w:rPr>
                <w:b/>
                <w:bCs/>
                <w:i/>
                <w:iCs/>
              </w:rPr>
              <w:t>IDScopeType</w:t>
            </w:r>
          </w:p>
        </w:tc>
        <w:tc>
          <w:tcPr>
            <w:tcW w:w="5580" w:type="dxa"/>
          </w:tcPr>
          <w:p w:rsidR="00804C1A" w:rsidRDefault="00804C1A" w:rsidP="002C54FF">
            <w:pPr>
              <w:pStyle w:val="BoxedElement"/>
            </w:pPr>
            <w:r>
              <w:t xml:space="preserve">Defines the scope of an ID in a link reference in a procedural logic definition.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External</w:t>
            </w:r>
            <w:r>
              <w:t>”, “</w:t>
            </w:r>
            <w:r>
              <w:rPr>
                <w:b/>
                <w:bCs/>
              </w:rPr>
              <w:t>Internal</w:t>
            </w:r>
            <w:r>
              <w:t>”, and “</w:t>
            </w:r>
            <w:r>
              <w:rPr>
                <w:b/>
                <w:bCs/>
              </w:rPr>
              <w:t>Other</w:t>
            </w:r>
            <w:r>
              <w:t xml:space="preserve">”. </w:t>
            </w:r>
          </w:p>
          <w:p w:rsidR="00804C1A" w:rsidRDefault="00804C1A" w:rsidP="00C27F89">
            <w:pPr>
              <w:pStyle w:val="BoxedElement"/>
              <w:numPr>
                <w:ilvl w:val="0"/>
                <w:numId w:val="7"/>
              </w:numPr>
            </w:pPr>
            <w:r>
              <w:t xml:space="preserve">External </w:t>
            </w:r>
            <w:r>
              <w:sym w:font="Wingdings" w:char="F0E0"/>
            </w:r>
            <w:r>
              <w:t xml:space="preserve"> The link reference is to an element that is not within the list procedural logic elements, it is an external procedural entity (e.g. within a different RecipeElement).</w:t>
            </w:r>
          </w:p>
          <w:p w:rsidR="00804C1A" w:rsidRDefault="00804C1A" w:rsidP="00C27F89">
            <w:pPr>
              <w:pStyle w:val="BoxedElement"/>
              <w:numPr>
                <w:ilvl w:val="0"/>
                <w:numId w:val="7"/>
              </w:numPr>
            </w:pPr>
            <w:r>
              <w:t xml:space="preserve">Internal </w:t>
            </w:r>
            <w:r>
              <w:sym w:font="Wingdings" w:char="F0E0"/>
            </w:r>
            <w:r>
              <w:t xml:space="preserve"> The link reference is to an element in the current procedural element list.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ID</w:t>
            </w:r>
          </w:p>
          <w:p w:rsidR="00804C1A" w:rsidRDefault="00804C1A" w:rsidP="002C54FF">
            <w:pPr>
              <w:pStyle w:val="BoxedElement"/>
              <w:rPr>
                <w:b/>
                <w:bCs/>
                <w:i/>
                <w:iCs/>
              </w:rPr>
            </w:pPr>
            <w:r>
              <w:rPr>
                <w:b/>
                <w:bCs/>
                <w:i/>
                <w:iCs/>
              </w:rPr>
              <w:t>IDType</w:t>
            </w:r>
          </w:p>
        </w:tc>
        <w:tc>
          <w:tcPr>
            <w:tcW w:w="5580" w:type="dxa"/>
          </w:tcPr>
          <w:p w:rsidR="00804C1A" w:rsidRDefault="00804C1A" w:rsidP="002C54FF">
            <w:pPr>
              <w:pStyle w:val="BoxedElement"/>
            </w:pPr>
            <w:r>
              <w:t>A string containing an identification of an element.</w:t>
            </w:r>
          </w:p>
        </w:tc>
      </w:tr>
      <w:tr w:rsidR="00804C1A" w:rsidTr="002C54FF">
        <w:trPr>
          <w:cantSplit/>
        </w:trPr>
        <w:tc>
          <w:tcPr>
            <w:tcW w:w="3888" w:type="dxa"/>
          </w:tcPr>
          <w:p w:rsidR="00804C1A" w:rsidRDefault="00804C1A" w:rsidP="002C54FF">
            <w:pPr>
              <w:pStyle w:val="BoxedElement"/>
              <w:keepNext/>
            </w:pPr>
            <w:r>
              <w:lastRenderedPageBreak/>
              <w:t>IndividualApproval</w:t>
            </w:r>
          </w:p>
          <w:p w:rsidR="00804C1A" w:rsidRDefault="00804C1A" w:rsidP="002C54FF">
            <w:pPr>
              <w:pStyle w:val="BoxedElement"/>
              <w:keepNext/>
              <w:rPr>
                <w:b/>
                <w:bCs/>
                <w:i/>
                <w:iCs/>
              </w:rPr>
            </w:pPr>
            <w:r>
              <w:rPr>
                <w:b/>
                <w:bCs/>
                <w:i/>
                <w:iCs/>
              </w:rPr>
              <w:t>IndividualApprovalType</w:t>
            </w:r>
          </w:p>
        </w:tc>
        <w:tc>
          <w:tcPr>
            <w:tcW w:w="5580" w:type="dxa"/>
          </w:tcPr>
          <w:p w:rsidR="00804C1A" w:rsidRDefault="00804C1A" w:rsidP="002C54FF">
            <w:pPr>
              <w:pStyle w:val="BoxedElement"/>
            </w:pPr>
            <w:r>
              <w:t xml:space="preserve">A description of an individual approval record, containing the approving entity, approval date, and description of the approval. </w:t>
            </w:r>
          </w:p>
          <w:p w:rsidR="00804C1A" w:rsidRDefault="00804C1A" w:rsidP="002C54FF">
            <w:pPr>
              <w:pStyle w:val="BoxedElement"/>
              <w:jc w:val="center"/>
            </w:pPr>
            <w:r>
              <w:rPr>
                <w:rFonts w:cs="Arial"/>
                <w:noProof/>
                <w:sz w:val="24"/>
                <w:szCs w:val="24"/>
              </w:rPr>
              <w:drawing>
                <wp:inline distT="0" distB="0" distL="0" distR="0" wp14:anchorId="0F4E9EE9" wp14:editId="56330C49">
                  <wp:extent cx="3364865" cy="1456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64865" cy="145605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Link</w:t>
            </w:r>
          </w:p>
          <w:p w:rsidR="00804C1A" w:rsidRDefault="00804C1A" w:rsidP="002C54FF">
            <w:pPr>
              <w:pStyle w:val="BoxedElement"/>
              <w:rPr>
                <w:b/>
                <w:i/>
              </w:rPr>
            </w:pPr>
            <w:r>
              <w:rPr>
                <w:b/>
                <w:i/>
              </w:rPr>
              <w:t>LinkType</w:t>
            </w:r>
          </w:p>
        </w:tc>
        <w:tc>
          <w:tcPr>
            <w:tcW w:w="5580" w:type="dxa"/>
          </w:tcPr>
          <w:p w:rsidR="00804C1A" w:rsidRDefault="00804C1A" w:rsidP="002C54FF">
            <w:pPr>
              <w:pStyle w:val="BoxedElement"/>
              <w:keepNext/>
            </w:pPr>
            <w:r>
              <w:t xml:space="preserve">An identification of a link between procedural elements in procedure logic.  Flow of procedural control is assumed to flow from the “From” element to the “To” element.  EvaluationOrder is used to determine the current order of evaluation of transitions in selection branches. </w:t>
            </w:r>
          </w:p>
        </w:tc>
      </w:tr>
      <w:tr w:rsidR="00804C1A" w:rsidTr="002C54FF">
        <w:trPr>
          <w:cantSplit/>
        </w:trPr>
        <w:tc>
          <w:tcPr>
            <w:tcW w:w="3888" w:type="dxa"/>
          </w:tcPr>
          <w:p w:rsidR="00804C1A" w:rsidRDefault="00804C1A" w:rsidP="002C54FF">
            <w:pPr>
              <w:pStyle w:val="BoxedElement"/>
            </w:pPr>
            <w:r>
              <w:t>LinkType</w:t>
            </w:r>
          </w:p>
          <w:p w:rsidR="00804C1A" w:rsidRDefault="00804C1A" w:rsidP="002C54FF">
            <w:pPr>
              <w:pStyle w:val="BoxedElement"/>
              <w:rPr>
                <w:b/>
                <w:bCs/>
                <w:i/>
                <w:iCs/>
              </w:rPr>
            </w:pPr>
            <w:r>
              <w:rPr>
                <w:b/>
                <w:bCs/>
                <w:i/>
                <w:iCs/>
              </w:rPr>
              <w:t>LinkTypeType</w:t>
            </w:r>
          </w:p>
        </w:tc>
        <w:tc>
          <w:tcPr>
            <w:tcW w:w="5580" w:type="dxa"/>
          </w:tcPr>
          <w:p w:rsidR="00804C1A" w:rsidRDefault="00804C1A" w:rsidP="002C54FF">
            <w:pPr>
              <w:pStyle w:val="BoxedElement"/>
            </w:pPr>
            <w:r>
              <w:t xml:space="preserve">An identification of the type of a link between procedural elements.  </w:t>
            </w:r>
          </w:p>
          <w:p w:rsidR="00804C1A" w:rsidRDefault="00804C1A" w:rsidP="002C54FF">
            <w:pPr>
              <w:pStyle w:val="BoxedElement"/>
            </w:pPr>
            <w:r>
              <w:t xml:space="preserve">This may be either a standard type or an application specific extended type.  Standard enumerations are: </w:t>
            </w:r>
          </w:p>
          <w:p w:rsidR="00804C1A" w:rsidRDefault="00804C1A" w:rsidP="002C54FF">
            <w:pPr>
              <w:pStyle w:val="BoxedElement"/>
            </w:pPr>
            <w:r>
              <w:t>"</w:t>
            </w:r>
            <w:r>
              <w:rPr>
                <w:b/>
                <w:bCs/>
              </w:rPr>
              <w:t>ControlLink</w:t>
            </w:r>
            <w:r>
              <w:t>", "</w:t>
            </w:r>
            <w:r>
              <w:rPr>
                <w:b/>
                <w:bCs/>
              </w:rPr>
              <w:t>TransferLink</w:t>
            </w:r>
            <w:r>
              <w:t>",  "</w:t>
            </w:r>
            <w:r>
              <w:rPr>
                <w:b/>
                <w:bCs/>
              </w:rPr>
              <w:t>SynchronizationLink</w:t>
            </w:r>
            <w:r>
              <w:t>", "</w:t>
            </w:r>
            <w:r>
              <w:rPr>
                <w:b/>
                <w:bCs/>
              </w:rPr>
              <w:t>ParallelDivergent</w:t>
            </w:r>
            <w:r>
              <w:t>", "</w:t>
            </w:r>
            <w:r>
              <w:rPr>
                <w:b/>
                <w:bCs/>
              </w:rPr>
              <w:t>ParallelConvergent</w:t>
            </w:r>
            <w:r>
              <w:t>", "</w:t>
            </w:r>
            <w:r>
              <w:rPr>
                <w:b/>
                <w:bCs/>
              </w:rPr>
              <w:t>SequenceDivergent</w:t>
            </w:r>
            <w:r>
              <w:t>", “</w:t>
            </w:r>
            <w:r>
              <w:rPr>
                <w:b/>
                <w:bCs/>
              </w:rPr>
              <w:t>SequenceConvergent</w:t>
            </w:r>
            <w:r>
              <w:t>", and "</w:t>
            </w:r>
            <w:r>
              <w:rPr>
                <w:b/>
                <w:bCs/>
              </w:rPr>
              <w:t>Other</w:t>
            </w:r>
            <w:r>
              <w:t>"</w:t>
            </w:r>
          </w:p>
          <w:p w:rsidR="00804C1A" w:rsidRDefault="00804C1A" w:rsidP="00C27F89">
            <w:pPr>
              <w:pStyle w:val="BoxedElement"/>
              <w:numPr>
                <w:ilvl w:val="0"/>
                <w:numId w:val="8"/>
              </w:numPr>
            </w:pPr>
            <w:r>
              <w:t xml:space="preserve">ControlLink </w:t>
            </w:r>
            <w:r>
              <w:sym w:font="Wingdings" w:char="F0E0"/>
            </w:r>
            <w:r>
              <w:t xml:space="preserve"> Indicates a link that is a transfer of execution control (e.g. next step is a series of steps)</w:t>
            </w:r>
          </w:p>
          <w:p w:rsidR="00804C1A" w:rsidRDefault="00804C1A" w:rsidP="00C27F89">
            <w:pPr>
              <w:pStyle w:val="BoxedElement"/>
              <w:numPr>
                <w:ilvl w:val="0"/>
                <w:numId w:val="8"/>
              </w:numPr>
            </w:pPr>
            <w:r>
              <w:t xml:space="preserve">TransferLink </w:t>
            </w:r>
            <w:r>
              <w:sym w:font="Wingdings" w:char="F0E0"/>
            </w:r>
            <w:r>
              <w:t xml:space="preserve"> The link indicates a transfer operation </w:t>
            </w:r>
          </w:p>
          <w:p w:rsidR="00804C1A" w:rsidRDefault="00804C1A" w:rsidP="00C27F89">
            <w:pPr>
              <w:pStyle w:val="BoxedElement"/>
              <w:numPr>
                <w:ilvl w:val="0"/>
                <w:numId w:val="8"/>
              </w:numPr>
            </w:pPr>
            <w:r>
              <w:t xml:space="preserve">SynchronizationLink </w:t>
            </w:r>
            <w:r>
              <w:sym w:font="Wingdings" w:char="F0E0"/>
            </w:r>
            <w:r>
              <w:t xml:space="preserve"> The link indicates synchronization between the elements. </w:t>
            </w:r>
          </w:p>
          <w:p w:rsidR="00804C1A" w:rsidRDefault="00804C1A" w:rsidP="00C27F89">
            <w:pPr>
              <w:pStyle w:val="BoxedElement"/>
              <w:numPr>
                <w:ilvl w:val="0"/>
                <w:numId w:val="8"/>
              </w:numPr>
            </w:pPr>
            <w:r>
              <w:t xml:space="preserve">ParallelDivergent </w:t>
            </w:r>
            <w:r>
              <w:sym w:font="Wingdings" w:char="F0E0"/>
            </w:r>
            <w:r>
              <w:t xml:space="preserve"> The link is part of a diverging parallel structure (e.g. one of multiple links from one transition to a set of parallel steps)</w:t>
            </w:r>
          </w:p>
          <w:p w:rsidR="00804C1A" w:rsidRDefault="00804C1A" w:rsidP="00C27F89">
            <w:pPr>
              <w:pStyle w:val="BoxedElement"/>
              <w:numPr>
                <w:ilvl w:val="0"/>
                <w:numId w:val="8"/>
              </w:numPr>
            </w:pPr>
            <w:r>
              <w:t xml:space="preserve">ParallelConvergent </w:t>
            </w:r>
            <w:r>
              <w:sym w:font="Wingdings" w:char="F0E0"/>
            </w:r>
            <w:r>
              <w:t xml:space="preserve"> The link part of a converging parallel structure (e.g. one of multiple links from steps to a single transition that ends a set of parallel steps).</w:t>
            </w:r>
          </w:p>
          <w:p w:rsidR="00804C1A" w:rsidRDefault="00804C1A" w:rsidP="00C27F89">
            <w:pPr>
              <w:pStyle w:val="BoxedElement"/>
              <w:numPr>
                <w:ilvl w:val="0"/>
                <w:numId w:val="8"/>
              </w:numPr>
            </w:pPr>
            <w:r>
              <w:t xml:space="preserve">SequenceDivergent </w:t>
            </w:r>
            <w:r>
              <w:sym w:font="Wingdings" w:char="F0E0"/>
            </w:r>
            <w:r>
              <w:t xml:space="preserve"> The link is part of a diverging selection structure (e.g. one of multiple links from one step to multiple transitions, defining a selection branch).</w:t>
            </w:r>
          </w:p>
          <w:p w:rsidR="00804C1A" w:rsidRDefault="00804C1A" w:rsidP="00C27F89">
            <w:pPr>
              <w:pStyle w:val="BoxedElement"/>
              <w:numPr>
                <w:ilvl w:val="0"/>
                <w:numId w:val="8"/>
              </w:numPr>
            </w:pPr>
            <w:r>
              <w:t xml:space="preserve">SequenceConvergent </w:t>
            </w:r>
            <w:r>
              <w:sym w:font="Wingdings" w:char="F0E0"/>
            </w:r>
            <w:r>
              <w:t xml:space="preserve"> The link is part of a converging selection structure (e.g. one of multiple links from steps to a single transition that defines the end of selection branches). </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lastRenderedPageBreak/>
              <w:t>ListHeader</w:t>
            </w:r>
          </w:p>
          <w:p w:rsidR="00804C1A" w:rsidRDefault="00804C1A" w:rsidP="002C54FF">
            <w:pPr>
              <w:pStyle w:val="BoxedElement"/>
              <w:rPr>
                <w:b/>
                <w:bCs/>
                <w:i/>
                <w:iCs/>
              </w:rPr>
            </w:pPr>
            <w:r>
              <w:rPr>
                <w:b/>
                <w:bCs/>
                <w:i/>
                <w:iCs/>
              </w:rPr>
              <w:t>ListHeaderType</w:t>
            </w:r>
          </w:p>
        </w:tc>
        <w:tc>
          <w:tcPr>
            <w:tcW w:w="5580" w:type="dxa"/>
          </w:tcPr>
          <w:p w:rsidR="00804C1A" w:rsidRDefault="00804C1A" w:rsidP="002C54FF">
            <w:pPr>
              <w:pStyle w:val="BoxedElement"/>
            </w:pPr>
            <w:r>
              <w:t xml:space="preserve">Contains information about an element, such as an ID of the element, any version identification, an origin authority or system, the creation date of the element, and any modification logs available about the element. </w:t>
            </w:r>
          </w:p>
          <w:p w:rsidR="00804C1A" w:rsidRDefault="00804C1A" w:rsidP="002C54FF">
            <w:pPr>
              <w:pStyle w:val="BoxedElement"/>
              <w:jc w:val="center"/>
            </w:pPr>
            <w:r>
              <w:rPr>
                <w:rFonts w:cs="Arial"/>
                <w:noProof/>
                <w:sz w:val="24"/>
                <w:szCs w:val="24"/>
              </w:rPr>
              <w:drawing>
                <wp:inline distT="0" distB="0" distL="0" distR="0" wp14:anchorId="7F6B3CD5" wp14:editId="5009C24C">
                  <wp:extent cx="3418205" cy="2840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18205" cy="284099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LotID</w:t>
            </w:r>
          </w:p>
          <w:p w:rsidR="00804C1A" w:rsidRDefault="00804C1A" w:rsidP="002C54FF">
            <w:pPr>
              <w:pStyle w:val="BoxedElement"/>
              <w:rPr>
                <w:b/>
                <w:bCs/>
                <w:i/>
                <w:iCs/>
              </w:rPr>
            </w:pPr>
            <w:r>
              <w:rPr>
                <w:b/>
                <w:bCs/>
                <w:i/>
                <w:iCs/>
              </w:rPr>
              <w:t>LotIDType</w:t>
            </w:r>
          </w:p>
        </w:tc>
        <w:tc>
          <w:tcPr>
            <w:tcW w:w="5580" w:type="dxa"/>
          </w:tcPr>
          <w:p w:rsidR="00804C1A" w:rsidRDefault="00804C1A" w:rsidP="002C54FF">
            <w:pPr>
              <w:pStyle w:val="BoxedElement"/>
            </w:pPr>
            <w:r>
              <w:t>A string containing the identification of a material lot.</w:t>
            </w:r>
          </w:p>
        </w:tc>
      </w:tr>
      <w:tr w:rsidR="00804C1A" w:rsidTr="002C54FF">
        <w:trPr>
          <w:cantSplit/>
        </w:trPr>
        <w:tc>
          <w:tcPr>
            <w:tcW w:w="3888" w:type="dxa"/>
          </w:tcPr>
          <w:p w:rsidR="00804C1A" w:rsidRDefault="00804C1A" w:rsidP="002C54FF">
            <w:pPr>
              <w:pStyle w:val="BoxedElement"/>
            </w:pPr>
            <w:r>
              <w:t>Max</w:t>
            </w:r>
          </w:p>
          <w:p w:rsidR="00804C1A" w:rsidRDefault="00804C1A" w:rsidP="002C54FF">
            <w:pPr>
              <w:pStyle w:val="BoxedElement"/>
              <w:rPr>
                <w:b/>
                <w:bCs/>
                <w:i/>
                <w:iCs/>
              </w:rPr>
            </w:pPr>
            <w:r>
              <w:rPr>
                <w:b/>
                <w:bCs/>
                <w:i/>
                <w:iCs/>
              </w:rPr>
              <w:t>MaxType</w:t>
            </w:r>
          </w:p>
        </w:tc>
        <w:tc>
          <w:tcPr>
            <w:tcW w:w="5580" w:type="dxa"/>
          </w:tcPr>
          <w:p w:rsidR="00804C1A" w:rsidRDefault="00804C1A" w:rsidP="002C54FF">
            <w:pPr>
              <w:pStyle w:val="BoxedElement"/>
            </w:pPr>
            <w:r>
              <w:t xml:space="preserve">A float containing a maximum value. </w:t>
            </w:r>
          </w:p>
        </w:tc>
      </w:tr>
      <w:tr w:rsidR="00804C1A" w:rsidTr="002C54FF">
        <w:trPr>
          <w:cantSplit/>
        </w:trPr>
        <w:tc>
          <w:tcPr>
            <w:tcW w:w="3888" w:type="dxa"/>
          </w:tcPr>
          <w:p w:rsidR="00804C1A" w:rsidRDefault="00804C1A" w:rsidP="002C54FF">
            <w:pPr>
              <w:pStyle w:val="BoxedElement"/>
            </w:pPr>
            <w:r>
              <w:t>MemberEquipmentID</w:t>
            </w:r>
          </w:p>
          <w:p w:rsidR="00804C1A" w:rsidRDefault="00804C1A" w:rsidP="002C54FF">
            <w:pPr>
              <w:pStyle w:val="BoxedElement"/>
              <w:rPr>
                <w:b/>
                <w:bCs/>
                <w:i/>
                <w:iCs/>
              </w:rPr>
            </w:pPr>
            <w:r>
              <w:rPr>
                <w:b/>
                <w:bCs/>
                <w:i/>
                <w:iCs/>
              </w:rPr>
              <w:t>MemberEquipmentIDType</w:t>
            </w:r>
          </w:p>
        </w:tc>
        <w:tc>
          <w:tcPr>
            <w:tcW w:w="5580" w:type="dxa"/>
          </w:tcPr>
          <w:p w:rsidR="00804C1A" w:rsidRDefault="00804C1A" w:rsidP="002C54FF">
            <w:pPr>
              <w:pStyle w:val="BoxedElement"/>
            </w:pPr>
            <w:r>
              <w:t xml:space="preserve">A string containing the identification of an equipment element in a class to instance association. </w:t>
            </w:r>
          </w:p>
        </w:tc>
      </w:tr>
      <w:tr w:rsidR="00804C1A" w:rsidTr="002C54FF">
        <w:trPr>
          <w:cantSplit/>
        </w:trPr>
        <w:tc>
          <w:tcPr>
            <w:tcW w:w="3888" w:type="dxa"/>
          </w:tcPr>
          <w:p w:rsidR="00804C1A" w:rsidRDefault="00804C1A" w:rsidP="002C54FF">
            <w:pPr>
              <w:pStyle w:val="BoxedElement"/>
            </w:pPr>
            <w:r>
              <w:t>Min</w:t>
            </w:r>
          </w:p>
          <w:p w:rsidR="00804C1A" w:rsidRDefault="00804C1A" w:rsidP="002C54FF">
            <w:pPr>
              <w:pStyle w:val="BoxedElement"/>
              <w:rPr>
                <w:b/>
                <w:bCs/>
                <w:i/>
                <w:iCs/>
              </w:rPr>
            </w:pPr>
            <w:r>
              <w:rPr>
                <w:b/>
                <w:bCs/>
                <w:i/>
                <w:iCs/>
              </w:rPr>
              <w:t>MinType</w:t>
            </w:r>
          </w:p>
        </w:tc>
        <w:tc>
          <w:tcPr>
            <w:tcW w:w="5580" w:type="dxa"/>
          </w:tcPr>
          <w:p w:rsidR="00804C1A" w:rsidRDefault="00804C1A" w:rsidP="002C54FF">
            <w:pPr>
              <w:pStyle w:val="BoxedElement"/>
            </w:pPr>
            <w:r>
              <w:t>A float containing a maximum value.</w:t>
            </w:r>
          </w:p>
        </w:tc>
      </w:tr>
      <w:tr w:rsidR="00804C1A" w:rsidTr="002C54FF">
        <w:trPr>
          <w:cantSplit/>
        </w:trPr>
        <w:tc>
          <w:tcPr>
            <w:tcW w:w="3888" w:type="dxa"/>
          </w:tcPr>
          <w:p w:rsidR="00804C1A" w:rsidRDefault="00804C1A" w:rsidP="002C54FF">
            <w:pPr>
              <w:pStyle w:val="BoxedElement"/>
              <w:keepNext/>
            </w:pPr>
            <w:r>
              <w:t>Mode</w:t>
            </w:r>
          </w:p>
          <w:p w:rsidR="00804C1A" w:rsidRDefault="00804C1A" w:rsidP="002C54FF">
            <w:pPr>
              <w:pStyle w:val="BoxedElement"/>
              <w:keepNext/>
              <w:rPr>
                <w:b/>
                <w:bCs/>
                <w:i/>
                <w:iCs/>
              </w:rPr>
            </w:pPr>
            <w:r>
              <w:rPr>
                <w:b/>
                <w:bCs/>
                <w:i/>
                <w:iCs/>
              </w:rPr>
              <w:t>ModeType</w:t>
            </w:r>
          </w:p>
        </w:tc>
        <w:tc>
          <w:tcPr>
            <w:tcW w:w="5580" w:type="dxa"/>
          </w:tcPr>
          <w:p w:rsidR="00804C1A" w:rsidRDefault="00804C1A" w:rsidP="002C54FF">
            <w:pPr>
              <w:pStyle w:val="BoxedElement"/>
            </w:pPr>
            <w:r>
              <w:t xml:space="preserve">An identification of the mode of procedural elements.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Automatic</w:t>
            </w:r>
            <w:r>
              <w:t xml:space="preserve">”, </w:t>
            </w:r>
            <w:r>
              <w:rPr>
                <w:b/>
                <w:bCs/>
              </w:rPr>
              <w:t>SemiAutomatic</w:t>
            </w:r>
            <w:r>
              <w:t>”, “</w:t>
            </w:r>
            <w:r>
              <w:rPr>
                <w:b/>
                <w:bCs/>
              </w:rPr>
              <w:t>Manual</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ModificationLog</w:t>
            </w:r>
          </w:p>
          <w:p w:rsidR="00804C1A" w:rsidRDefault="00804C1A" w:rsidP="002C54FF">
            <w:pPr>
              <w:pStyle w:val="BoxedElement"/>
              <w:rPr>
                <w:b/>
                <w:bCs/>
                <w:i/>
                <w:iCs/>
              </w:rPr>
            </w:pPr>
            <w:r>
              <w:rPr>
                <w:b/>
                <w:bCs/>
                <w:i/>
                <w:iCs/>
              </w:rPr>
              <w:t>ModificationLogType</w:t>
            </w:r>
          </w:p>
        </w:tc>
        <w:tc>
          <w:tcPr>
            <w:tcW w:w="5580" w:type="dxa"/>
          </w:tcPr>
          <w:p w:rsidR="00804C1A" w:rsidRDefault="00804C1A" w:rsidP="002C54FF">
            <w:pPr>
              <w:pStyle w:val="BoxedElement"/>
            </w:pPr>
            <w:r>
              <w:t xml:space="preserve">Defines a log of modifications to an element, including the date of the modification, a description of the modification, and the author making the modification. </w:t>
            </w:r>
          </w:p>
          <w:p w:rsidR="00804C1A" w:rsidRDefault="00804C1A" w:rsidP="002C54FF">
            <w:pPr>
              <w:pStyle w:val="BoxedElement"/>
              <w:jc w:val="center"/>
            </w:pPr>
            <w:r>
              <w:rPr>
                <w:rFonts w:cs="Arial"/>
                <w:noProof/>
                <w:sz w:val="24"/>
                <w:szCs w:val="24"/>
              </w:rPr>
              <w:drawing>
                <wp:inline distT="0" distB="0" distL="0" distR="0" wp14:anchorId="216FAE76" wp14:editId="548497F8">
                  <wp:extent cx="3400425" cy="15627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00425" cy="156273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lastRenderedPageBreak/>
              <w:t>ModifiedDate</w:t>
            </w:r>
          </w:p>
          <w:p w:rsidR="00804C1A" w:rsidRDefault="00804C1A" w:rsidP="002C54FF">
            <w:pPr>
              <w:pStyle w:val="BoxedElement"/>
              <w:rPr>
                <w:b/>
                <w:bCs/>
                <w:i/>
                <w:iCs/>
              </w:rPr>
            </w:pPr>
            <w:r>
              <w:rPr>
                <w:b/>
                <w:bCs/>
                <w:i/>
                <w:iCs/>
              </w:rPr>
              <w:t>ModifiedDateType</w:t>
            </w:r>
          </w:p>
        </w:tc>
        <w:tc>
          <w:tcPr>
            <w:tcW w:w="5580" w:type="dxa"/>
          </w:tcPr>
          <w:p w:rsidR="00804C1A" w:rsidRDefault="00804C1A" w:rsidP="002C54FF">
            <w:pPr>
              <w:pStyle w:val="BoxedElement"/>
            </w:pPr>
            <w:r>
              <w:t>A date/time of the modification of an element.</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Nominal</w:t>
            </w:r>
          </w:p>
          <w:p w:rsidR="00804C1A" w:rsidRDefault="00804C1A" w:rsidP="002C54FF">
            <w:pPr>
              <w:pStyle w:val="BoxedElement"/>
              <w:rPr>
                <w:b/>
                <w:bCs/>
                <w:i/>
                <w:iCs/>
              </w:rPr>
            </w:pPr>
            <w:r>
              <w:rPr>
                <w:b/>
                <w:bCs/>
                <w:i/>
                <w:iCs/>
              </w:rPr>
              <w:t>NominalType</w:t>
            </w:r>
          </w:p>
        </w:tc>
        <w:tc>
          <w:tcPr>
            <w:tcW w:w="5580" w:type="dxa"/>
          </w:tcPr>
          <w:p w:rsidR="00804C1A" w:rsidRDefault="00804C1A" w:rsidP="002C54FF">
            <w:pPr>
              <w:pStyle w:val="BoxedElement"/>
            </w:pPr>
            <w:r>
              <w:t>A float number defining a nominal value.</w:t>
            </w:r>
          </w:p>
        </w:tc>
      </w:tr>
      <w:tr w:rsidR="00804C1A" w:rsidTr="002C54FF">
        <w:trPr>
          <w:cantSplit/>
        </w:trPr>
        <w:tc>
          <w:tcPr>
            <w:tcW w:w="3888" w:type="dxa"/>
          </w:tcPr>
          <w:p w:rsidR="00804C1A" w:rsidRDefault="00804C1A" w:rsidP="002C54FF">
            <w:pPr>
              <w:pStyle w:val="BoxedElement"/>
            </w:pPr>
            <w:r>
              <w:t>Note</w:t>
            </w:r>
          </w:p>
          <w:p w:rsidR="00804C1A" w:rsidRDefault="00804C1A" w:rsidP="002C54FF">
            <w:pPr>
              <w:pStyle w:val="BoxedElement"/>
              <w:rPr>
                <w:b/>
                <w:bCs/>
                <w:i/>
                <w:iCs/>
              </w:rPr>
            </w:pPr>
            <w:r>
              <w:rPr>
                <w:b/>
                <w:bCs/>
                <w:i/>
                <w:iCs/>
              </w:rPr>
              <w:t>NoteType</w:t>
            </w:r>
          </w:p>
        </w:tc>
        <w:tc>
          <w:tcPr>
            <w:tcW w:w="5580" w:type="dxa"/>
          </w:tcPr>
          <w:p w:rsidR="00804C1A" w:rsidRDefault="00804C1A" w:rsidP="002C54FF">
            <w:pPr>
              <w:pStyle w:val="BoxedElement"/>
            </w:pPr>
            <w:r>
              <w:t xml:space="preserve">A string containing a note. </w:t>
            </w:r>
          </w:p>
        </w:tc>
      </w:tr>
      <w:tr w:rsidR="00804C1A" w:rsidTr="002C54FF">
        <w:trPr>
          <w:cantSplit/>
        </w:trPr>
        <w:tc>
          <w:tcPr>
            <w:tcW w:w="3888" w:type="dxa"/>
          </w:tcPr>
          <w:p w:rsidR="00804C1A" w:rsidRDefault="00804C1A" w:rsidP="002C54FF">
            <w:pPr>
              <w:pStyle w:val="BoxedElement"/>
            </w:pPr>
            <w:r>
              <w:t>OrderID</w:t>
            </w:r>
          </w:p>
          <w:p w:rsidR="00804C1A" w:rsidRDefault="00804C1A" w:rsidP="002C54FF">
            <w:pPr>
              <w:pStyle w:val="BoxedElement"/>
              <w:rPr>
                <w:b/>
                <w:bCs/>
                <w:i/>
                <w:iCs/>
              </w:rPr>
            </w:pPr>
            <w:r>
              <w:rPr>
                <w:b/>
                <w:bCs/>
                <w:i/>
                <w:iCs/>
              </w:rPr>
              <w:t>OrderIDType</w:t>
            </w:r>
          </w:p>
        </w:tc>
        <w:tc>
          <w:tcPr>
            <w:tcW w:w="5580" w:type="dxa"/>
          </w:tcPr>
          <w:p w:rsidR="00804C1A" w:rsidRDefault="00804C1A" w:rsidP="002C54FF">
            <w:pPr>
              <w:pStyle w:val="BoxedElement"/>
            </w:pPr>
            <w:r>
              <w:t xml:space="preserve">A string containing the identification </w:t>
            </w:r>
            <w:r>
              <w:rPr>
                <w:rFonts w:ascii="Helvetica" w:hAnsi="Helvetica"/>
              </w:rPr>
              <w:t>of the production order or customer order(s) with which this schedule record is related.</w:t>
            </w:r>
          </w:p>
        </w:tc>
      </w:tr>
      <w:tr w:rsidR="00804C1A" w:rsidTr="002C54FF">
        <w:trPr>
          <w:cantSplit/>
        </w:trPr>
        <w:tc>
          <w:tcPr>
            <w:tcW w:w="3888" w:type="dxa"/>
          </w:tcPr>
          <w:p w:rsidR="00804C1A" w:rsidRDefault="00804C1A" w:rsidP="002C54FF">
            <w:pPr>
              <w:pStyle w:val="BoxedElement"/>
            </w:pPr>
            <w:r>
              <w:t>Origin</w:t>
            </w:r>
          </w:p>
          <w:p w:rsidR="00804C1A" w:rsidRDefault="00804C1A" w:rsidP="002C54FF">
            <w:pPr>
              <w:pStyle w:val="BoxedElement"/>
              <w:rPr>
                <w:b/>
                <w:bCs/>
                <w:i/>
                <w:iCs/>
              </w:rPr>
            </w:pPr>
            <w:r>
              <w:rPr>
                <w:b/>
                <w:bCs/>
                <w:i/>
                <w:iCs/>
              </w:rPr>
              <w:t>OriginType</w:t>
            </w:r>
          </w:p>
        </w:tc>
        <w:tc>
          <w:tcPr>
            <w:tcW w:w="5580" w:type="dxa"/>
          </w:tcPr>
          <w:p w:rsidR="00804C1A" w:rsidRDefault="00804C1A" w:rsidP="002C54FF">
            <w:pPr>
              <w:pStyle w:val="BoxedElement"/>
            </w:pPr>
            <w:r>
              <w:t xml:space="preserve">A string containing </w:t>
            </w:r>
            <w:r>
              <w:rPr>
                <w:rFonts w:ascii="Helvetica" w:hAnsi="Helvetica"/>
              </w:rPr>
              <w:t>an identification of the originating entity of an element.</w:t>
            </w:r>
          </w:p>
        </w:tc>
      </w:tr>
      <w:tr w:rsidR="00804C1A" w:rsidTr="002C54FF">
        <w:trPr>
          <w:cantSplit/>
        </w:trPr>
        <w:tc>
          <w:tcPr>
            <w:tcW w:w="3888" w:type="dxa"/>
          </w:tcPr>
          <w:p w:rsidR="00804C1A" w:rsidRDefault="00804C1A" w:rsidP="002C54FF">
            <w:pPr>
              <w:pStyle w:val="BoxedElement"/>
            </w:pPr>
            <w:r>
              <w:t>OtherInformation</w:t>
            </w:r>
          </w:p>
          <w:p w:rsidR="00804C1A" w:rsidRDefault="00804C1A" w:rsidP="002C54FF">
            <w:pPr>
              <w:pStyle w:val="BoxedElement"/>
              <w:rPr>
                <w:b/>
                <w:bCs/>
                <w:i/>
                <w:iCs/>
              </w:rPr>
            </w:pPr>
            <w:r>
              <w:rPr>
                <w:b/>
                <w:bCs/>
                <w:i/>
                <w:iCs/>
              </w:rPr>
              <w:t>OtherInformationType</w:t>
            </w:r>
          </w:p>
        </w:tc>
        <w:tc>
          <w:tcPr>
            <w:tcW w:w="5580" w:type="dxa"/>
          </w:tcPr>
          <w:p w:rsidR="00804C1A" w:rsidRDefault="00804C1A" w:rsidP="002C54FF">
            <w:pPr>
              <w:pStyle w:val="BoxedElement"/>
            </w:pPr>
            <w:r>
              <w:t xml:space="preserve">Defines additional information not specified in the standard. </w:t>
            </w:r>
          </w:p>
          <w:p w:rsidR="00804C1A" w:rsidRDefault="00804C1A" w:rsidP="002C54FF">
            <w:pPr>
              <w:pStyle w:val="BoxedElement"/>
            </w:pPr>
            <w:r>
              <w:t xml:space="preserve">The meaning of the information is not specified in the exchange definition, but it is an agreement between the sender and receiver. This other information is usually extra documentation or descriptive information that may be needed in order to exchange a valid master recipe, but it is not information that is needed in order to execute the recipe.  Examples of other information may include compliance documentation, molecular structure diagrams or even pictures of the expected product.   </w:t>
            </w:r>
          </w:p>
          <w:p w:rsidR="00804C1A" w:rsidRDefault="00804C1A" w:rsidP="002C54FF">
            <w:pPr>
              <w:pStyle w:val="BoxedElement"/>
              <w:jc w:val="center"/>
            </w:pPr>
            <w:r>
              <w:rPr>
                <w:rFonts w:cs="Arial"/>
                <w:noProof/>
                <w:sz w:val="24"/>
                <w:szCs w:val="24"/>
              </w:rPr>
              <w:drawing>
                <wp:inline distT="0" distB="0" distL="0" distR="0" wp14:anchorId="7DC6DA49" wp14:editId="50B11083">
                  <wp:extent cx="3347085" cy="1651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47085" cy="1651000"/>
                          </a:xfrm>
                          <a:prstGeom prst="rect">
                            <a:avLst/>
                          </a:prstGeom>
                          <a:noFill/>
                          <a:ln>
                            <a:noFill/>
                          </a:ln>
                        </pic:spPr>
                      </pic:pic>
                    </a:graphicData>
                  </a:graphic>
                </wp:inline>
              </w:drawing>
            </w:r>
          </w:p>
          <w:p w:rsidR="00804C1A" w:rsidRDefault="00804C1A" w:rsidP="002C54FF">
            <w:pPr>
              <w:pStyle w:val="BoxedElement"/>
            </w:pPr>
            <w:r>
              <w:t>This follows the ANSI/ISA definition, however “other information” which can be defined using a commonly shared schema should be defined in the OtherInformation substitution group in the extensions schema.</w:t>
            </w:r>
          </w:p>
        </w:tc>
      </w:tr>
      <w:tr w:rsidR="00804C1A" w:rsidTr="002C54FF">
        <w:trPr>
          <w:cantSplit/>
        </w:trPr>
        <w:tc>
          <w:tcPr>
            <w:tcW w:w="3888" w:type="dxa"/>
          </w:tcPr>
          <w:p w:rsidR="00804C1A" w:rsidRDefault="00804C1A" w:rsidP="002C54FF">
            <w:pPr>
              <w:pStyle w:val="BoxedElement"/>
            </w:pPr>
            <w:r>
              <w:lastRenderedPageBreak/>
              <w:t>Parameter</w:t>
            </w:r>
          </w:p>
          <w:p w:rsidR="00804C1A" w:rsidRDefault="00804C1A" w:rsidP="002C54FF">
            <w:pPr>
              <w:pStyle w:val="BoxedElement"/>
              <w:rPr>
                <w:b/>
                <w:bCs/>
                <w:i/>
                <w:iCs/>
              </w:rPr>
            </w:pPr>
            <w:r>
              <w:rPr>
                <w:b/>
                <w:bCs/>
                <w:i/>
                <w:iCs/>
              </w:rPr>
              <w:t>BatchParameterType</w:t>
            </w:r>
          </w:p>
        </w:tc>
        <w:tc>
          <w:tcPr>
            <w:tcW w:w="5580" w:type="dxa"/>
          </w:tcPr>
          <w:p w:rsidR="00804C1A" w:rsidRDefault="00804C1A" w:rsidP="002C54FF">
            <w:pPr>
              <w:pStyle w:val="BoxedElement"/>
            </w:pPr>
            <w:r>
              <w:t xml:space="preserve">Defines a parameter value used in a recipe, equipment, or batch list entry.  Each parameter has an ID, a type, and indication of scale, an application defined subtype, a scale reference, and may have a value. </w:t>
            </w:r>
          </w:p>
          <w:p w:rsidR="00804C1A" w:rsidRDefault="00804C1A" w:rsidP="002C54FF">
            <w:pPr>
              <w:pStyle w:val="BoxedElement"/>
              <w:jc w:val="center"/>
            </w:pPr>
            <w:r>
              <w:rPr>
                <w:rFonts w:cs="Arial"/>
                <w:noProof/>
                <w:sz w:val="24"/>
                <w:szCs w:val="24"/>
              </w:rPr>
              <w:drawing>
                <wp:inline distT="0" distB="0" distL="0" distR="0" wp14:anchorId="33D3644E" wp14:editId="4FBBE1B2">
                  <wp:extent cx="3329305" cy="332041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9305" cy="332041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ParameterType</w:t>
            </w:r>
          </w:p>
          <w:p w:rsidR="00804C1A" w:rsidRDefault="00804C1A" w:rsidP="002C54FF">
            <w:pPr>
              <w:pStyle w:val="BoxedElement"/>
              <w:rPr>
                <w:b/>
                <w:bCs/>
                <w:i/>
                <w:iCs/>
              </w:rPr>
            </w:pPr>
            <w:r>
              <w:rPr>
                <w:b/>
                <w:bCs/>
                <w:i/>
                <w:iCs/>
              </w:rPr>
              <w:t>ParameterTypeType</w:t>
            </w:r>
          </w:p>
        </w:tc>
        <w:tc>
          <w:tcPr>
            <w:tcW w:w="5580" w:type="dxa"/>
          </w:tcPr>
          <w:p w:rsidR="00804C1A" w:rsidRDefault="00804C1A" w:rsidP="002C54FF">
            <w:pPr>
              <w:pStyle w:val="BoxedElement"/>
            </w:pPr>
            <w:r>
              <w:t xml:space="preserve">An identification of the usage type of a parameter.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ProcessInput</w:t>
            </w:r>
            <w:r>
              <w:t>”, “</w:t>
            </w:r>
            <w:r>
              <w:rPr>
                <w:b/>
                <w:bCs/>
              </w:rPr>
              <w:t>ProcessOutput</w:t>
            </w:r>
            <w:r>
              <w:t>”, “</w:t>
            </w:r>
            <w:r>
              <w:rPr>
                <w:b/>
                <w:bCs/>
              </w:rPr>
              <w:t>ProcessParameter</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ParameterSubType</w:t>
            </w:r>
          </w:p>
          <w:p w:rsidR="00804C1A" w:rsidRDefault="00804C1A" w:rsidP="002C54FF">
            <w:pPr>
              <w:pStyle w:val="BoxedElement"/>
              <w:rPr>
                <w:b/>
                <w:bCs/>
                <w:i/>
                <w:iCs/>
              </w:rPr>
            </w:pPr>
            <w:r>
              <w:rPr>
                <w:b/>
                <w:bCs/>
                <w:i/>
                <w:iCs/>
              </w:rPr>
              <w:t>ParameterSubTypeType</w:t>
            </w:r>
          </w:p>
        </w:tc>
        <w:tc>
          <w:tcPr>
            <w:tcW w:w="5580" w:type="dxa"/>
          </w:tcPr>
          <w:p w:rsidR="00804C1A" w:rsidRDefault="00804C1A" w:rsidP="002C54FF">
            <w:pPr>
              <w:pStyle w:val="BoxedElement"/>
            </w:pPr>
            <w:r>
              <w:t>A string used to enhance sorting and filtering of parameters.</w:t>
            </w:r>
          </w:p>
          <w:p w:rsidR="00804C1A" w:rsidRDefault="00804C1A" w:rsidP="002C54FF">
            <w:pPr>
              <w:pStyle w:val="BoxedElement"/>
            </w:pPr>
          </w:p>
          <w:p w:rsidR="00804C1A" w:rsidRDefault="00804C1A" w:rsidP="002C54FF">
            <w:pPr>
              <w:pStyle w:val="BoxedElement"/>
              <w:jc w:val="center"/>
            </w:pPr>
          </w:p>
        </w:tc>
      </w:tr>
      <w:tr w:rsidR="00804C1A" w:rsidTr="002C54FF">
        <w:trPr>
          <w:cantSplit/>
        </w:trPr>
        <w:tc>
          <w:tcPr>
            <w:tcW w:w="3888" w:type="dxa"/>
          </w:tcPr>
          <w:p w:rsidR="00804C1A" w:rsidRDefault="00804C1A" w:rsidP="002C54FF">
            <w:pPr>
              <w:pStyle w:val="BoxedElement"/>
              <w:keepNext/>
            </w:pPr>
            <w:r>
              <w:t>ProcedureLogic</w:t>
            </w:r>
          </w:p>
          <w:p w:rsidR="00804C1A" w:rsidRDefault="00804C1A" w:rsidP="002C54FF">
            <w:pPr>
              <w:pStyle w:val="BoxedElement"/>
              <w:keepNext/>
              <w:rPr>
                <w:b/>
                <w:bCs/>
                <w:i/>
                <w:iCs/>
              </w:rPr>
            </w:pPr>
            <w:r>
              <w:rPr>
                <w:b/>
                <w:bCs/>
                <w:i/>
                <w:iCs/>
              </w:rPr>
              <w:t>ProcedureLogicType</w:t>
            </w:r>
          </w:p>
        </w:tc>
        <w:tc>
          <w:tcPr>
            <w:tcW w:w="5580" w:type="dxa"/>
          </w:tcPr>
          <w:p w:rsidR="00804C1A" w:rsidRDefault="00804C1A" w:rsidP="002C54FF">
            <w:pPr>
              <w:pStyle w:val="BoxedElement"/>
            </w:pPr>
            <w:r>
              <w:t>Defines the steps, transitions, and links that make up the procedural logic part of a recipe element.</w:t>
            </w:r>
          </w:p>
          <w:p w:rsidR="00804C1A" w:rsidRDefault="00804C1A" w:rsidP="002C54FF">
            <w:pPr>
              <w:pStyle w:val="BoxedElement"/>
              <w:jc w:val="center"/>
            </w:pPr>
            <w:r>
              <w:rPr>
                <w:rFonts w:cs="Arial"/>
                <w:noProof/>
                <w:sz w:val="24"/>
                <w:szCs w:val="24"/>
              </w:rPr>
              <w:drawing>
                <wp:inline distT="0" distB="0" distL="0" distR="0" wp14:anchorId="75CE4FF0" wp14:editId="06DDA812">
                  <wp:extent cx="3391535"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91535" cy="18732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ProductID</w:t>
            </w:r>
          </w:p>
          <w:p w:rsidR="00804C1A" w:rsidRDefault="00804C1A" w:rsidP="002C54FF">
            <w:pPr>
              <w:pStyle w:val="BoxedElement"/>
              <w:rPr>
                <w:b/>
                <w:bCs/>
                <w:i/>
                <w:iCs/>
              </w:rPr>
            </w:pPr>
            <w:r>
              <w:rPr>
                <w:b/>
                <w:bCs/>
                <w:i/>
                <w:iCs/>
              </w:rPr>
              <w:t>ProductIDType</w:t>
            </w:r>
          </w:p>
        </w:tc>
        <w:tc>
          <w:tcPr>
            <w:tcW w:w="5580" w:type="dxa"/>
          </w:tcPr>
          <w:p w:rsidR="00804C1A" w:rsidRDefault="00804C1A" w:rsidP="002C54FF">
            <w:pPr>
              <w:pStyle w:val="BoxedElement"/>
            </w:pPr>
            <w:r>
              <w:t xml:space="preserve">A string containing an identification of a product.  </w:t>
            </w:r>
          </w:p>
          <w:p w:rsidR="00804C1A" w:rsidRDefault="00804C1A" w:rsidP="002C54FF">
            <w:pPr>
              <w:pStyle w:val="BoxedElement"/>
            </w:pPr>
            <w:r>
              <w:t>Usually a product code.</w:t>
            </w:r>
          </w:p>
        </w:tc>
      </w:tr>
      <w:tr w:rsidR="00804C1A" w:rsidTr="002C54FF">
        <w:trPr>
          <w:cantSplit/>
        </w:trPr>
        <w:tc>
          <w:tcPr>
            <w:tcW w:w="3888" w:type="dxa"/>
          </w:tcPr>
          <w:p w:rsidR="00804C1A" w:rsidRDefault="00804C1A" w:rsidP="002C54FF">
            <w:pPr>
              <w:pStyle w:val="BoxedElement"/>
            </w:pPr>
            <w:r>
              <w:lastRenderedPageBreak/>
              <w:t>ProductName</w:t>
            </w:r>
          </w:p>
          <w:p w:rsidR="00804C1A" w:rsidRDefault="00804C1A" w:rsidP="002C54FF">
            <w:pPr>
              <w:pStyle w:val="BoxedElement"/>
              <w:rPr>
                <w:b/>
                <w:bCs/>
                <w:i/>
                <w:iCs/>
              </w:rPr>
            </w:pPr>
            <w:r>
              <w:rPr>
                <w:b/>
                <w:bCs/>
                <w:i/>
                <w:iCs/>
              </w:rPr>
              <w:t>ProductNameType</w:t>
            </w:r>
          </w:p>
        </w:tc>
        <w:tc>
          <w:tcPr>
            <w:tcW w:w="5580" w:type="dxa"/>
          </w:tcPr>
          <w:p w:rsidR="00804C1A" w:rsidRDefault="00804C1A" w:rsidP="002C54FF">
            <w:pPr>
              <w:pStyle w:val="BoxedElement"/>
            </w:pPr>
            <w:r>
              <w:t xml:space="preserve">A string containing a name of a product.  </w:t>
            </w:r>
          </w:p>
          <w:p w:rsidR="00804C1A" w:rsidRDefault="00804C1A" w:rsidP="002C54FF">
            <w:pPr>
              <w:pStyle w:val="BoxedElement"/>
            </w:pPr>
            <w:r>
              <w:t xml:space="preserve">Usually the trade or working name of the product. </w:t>
            </w:r>
          </w:p>
        </w:tc>
      </w:tr>
      <w:tr w:rsidR="00804C1A" w:rsidTr="002C54FF">
        <w:trPr>
          <w:cantSplit/>
        </w:trPr>
        <w:tc>
          <w:tcPr>
            <w:tcW w:w="3888" w:type="dxa"/>
          </w:tcPr>
          <w:p w:rsidR="00804C1A" w:rsidRDefault="00804C1A" w:rsidP="002C54FF">
            <w:pPr>
              <w:pStyle w:val="BoxedElement"/>
            </w:pPr>
            <w:r>
              <w:t>Property</w:t>
            </w:r>
          </w:p>
          <w:p w:rsidR="00804C1A" w:rsidRDefault="00804C1A" w:rsidP="002C54FF">
            <w:pPr>
              <w:pStyle w:val="BoxedElement"/>
              <w:rPr>
                <w:b/>
                <w:bCs/>
                <w:i/>
                <w:iCs/>
              </w:rPr>
            </w:pPr>
            <w:r>
              <w:rPr>
                <w:b/>
                <w:bCs/>
                <w:i/>
                <w:iCs/>
              </w:rPr>
              <w:t>EquipmentElementPropertyType</w:t>
            </w:r>
          </w:p>
        </w:tc>
        <w:tc>
          <w:tcPr>
            <w:tcW w:w="5580" w:type="dxa"/>
          </w:tcPr>
          <w:p w:rsidR="00804C1A" w:rsidRDefault="00804C1A" w:rsidP="002C54FF">
            <w:pPr>
              <w:pStyle w:val="BoxedElement"/>
            </w:pPr>
            <w:r>
              <w:t xml:space="preserve">A property of an element, such as a property of an equipment element (MaximumTemperature of a unit).  </w:t>
            </w:r>
          </w:p>
          <w:p w:rsidR="00804C1A" w:rsidRDefault="00804C1A" w:rsidP="002C54FF">
            <w:pPr>
              <w:pStyle w:val="BoxedElement"/>
            </w:pPr>
            <w:r>
              <w:t xml:space="preserve">The property contains identification, a description and a value.  A property may contain sub properties. </w:t>
            </w:r>
          </w:p>
          <w:p w:rsidR="00804C1A" w:rsidRDefault="00804C1A" w:rsidP="002C54FF">
            <w:pPr>
              <w:pStyle w:val="BoxedElement"/>
              <w:jc w:val="center"/>
            </w:pPr>
            <w:r>
              <w:rPr>
                <w:rFonts w:cs="Arial"/>
                <w:noProof/>
                <w:sz w:val="24"/>
                <w:szCs w:val="24"/>
              </w:rPr>
              <w:drawing>
                <wp:inline distT="0" distB="0" distL="0" distR="0" wp14:anchorId="00857403" wp14:editId="1AC056C8">
                  <wp:extent cx="3391535" cy="2388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91535" cy="238823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RecipeElement</w:t>
            </w:r>
          </w:p>
          <w:p w:rsidR="00804C1A" w:rsidRDefault="00804C1A" w:rsidP="002C54FF">
            <w:pPr>
              <w:pStyle w:val="BoxedElement"/>
              <w:rPr>
                <w:b/>
                <w:bCs/>
                <w:i/>
                <w:iCs/>
              </w:rPr>
            </w:pPr>
            <w:r>
              <w:rPr>
                <w:b/>
                <w:bCs/>
                <w:i/>
                <w:iCs/>
              </w:rPr>
              <w:t>RecipeElementType</w:t>
            </w:r>
          </w:p>
        </w:tc>
        <w:tc>
          <w:tcPr>
            <w:tcW w:w="5580" w:type="dxa"/>
          </w:tcPr>
          <w:p w:rsidR="00804C1A" w:rsidRDefault="00804C1A" w:rsidP="002C54FF">
            <w:pPr>
              <w:pStyle w:val="BoxedElement"/>
            </w:pPr>
            <w:r>
              <w:t xml:space="preserve">Defines a recipe element, which may be a procedure, unit procedure, operation, phase, or a user defined type. </w:t>
            </w:r>
          </w:p>
          <w:p w:rsidR="00804C1A" w:rsidRDefault="00804C1A" w:rsidP="002C54FF">
            <w:pPr>
              <w:pStyle w:val="BoxedElement"/>
            </w:pPr>
            <w:r>
              <w:t xml:space="preserve">See diagram in Section </w:t>
            </w:r>
            <w:r>
              <w:fldChar w:fldCharType="begin"/>
            </w:r>
            <w:r>
              <w:instrText xml:space="preserve"> REF _Ref527533368 \r \h  \* MERGEFORMAT </w:instrText>
            </w:r>
            <w:r>
              <w:fldChar w:fldCharType="separate"/>
            </w:r>
            <w:r w:rsidR="00D049C1">
              <w:t>3.6</w:t>
            </w:r>
            <w:r>
              <w:fldChar w:fldCharType="end"/>
            </w:r>
          </w:p>
        </w:tc>
      </w:tr>
      <w:tr w:rsidR="00804C1A" w:rsidTr="002C54FF">
        <w:trPr>
          <w:cantSplit/>
        </w:trPr>
        <w:tc>
          <w:tcPr>
            <w:tcW w:w="3888" w:type="dxa"/>
          </w:tcPr>
          <w:p w:rsidR="00804C1A" w:rsidRDefault="00804C1A" w:rsidP="002C54FF">
            <w:pPr>
              <w:pStyle w:val="BoxedElement"/>
            </w:pPr>
            <w:r>
              <w:t>RecipeElementID</w:t>
            </w:r>
          </w:p>
          <w:p w:rsidR="00804C1A" w:rsidRDefault="00804C1A" w:rsidP="002C54FF">
            <w:pPr>
              <w:pStyle w:val="BoxedElement"/>
              <w:rPr>
                <w:b/>
                <w:bCs/>
                <w:i/>
                <w:iCs/>
              </w:rPr>
            </w:pPr>
            <w:r>
              <w:rPr>
                <w:b/>
                <w:bCs/>
                <w:i/>
                <w:iCs/>
              </w:rPr>
              <w:t>RecipeElementIDType</w:t>
            </w:r>
          </w:p>
        </w:tc>
        <w:tc>
          <w:tcPr>
            <w:tcW w:w="5580" w:type="dxa"/>
          </w:tcPr>
          <w:p w:rsidR="00804C1A" w:rsidRDefault="00804C1A" w:rsidP="002C54FF">
            <w:pPr>
              <w:pStyle w:val="BoxedElement"/>
            </w:pPr>
            <w:r>
              <w:t xml:space="preserve">A string containing an identification of a recipe element, usually a procedure, unit procedure, operation, or phase. </w:t>
            </w:r>
          </w:p>
        </w:tc>
      </w:tr>
      <w:tr w:rsidR="00804C1A" w:rsidTr="002C54FF">
        <w:trPr>
          <w:cantSplit/>
        </w:trPr>
        <w:tc>
          <w:tcPr>
            <w:tcW w:w="3888" w:type="dxa"/>
          </w:tcPr>
          <w:p w:rsidR="00804C1A" w:rsidRDefault="00804C1A" w:rsidP="002C54FF">
            <w:pPr>
              <w:pStyle w:val="BoxedElement"/>
            </w:pPr>
            <w:r>
              <w:t>RecipeElementType</w:t>
            </w:r>
          </w:p>
          <w:p w:rsidR="00804C1A" w:rsidRDefault="00804C1A" w:rsidP="002C54FF">
            <w:pPr>
              <w:pStyle w:val="BoxedElement"/>
              <w:rPr>
                <w:b/>
                <w:bCs/>
                <w:i/>
                <w:iCs/>
              </w:rPr>
            </w:pPr>
            <w:r>
              <w:rPr>
                <w:b/>
                <w:bCs/>
                <w:i/>
                <w:iCs/>
              </w:rPr>
              <w:t>RecipeElementTypeType</w:t>
            </w:r>
          </w:p>
        </w:tc>
        <w:tc>
          <w:tcPr>
            <w:tcW w:w="5580" w:type="dxa"/>
          </w:tcPr>
          <w:p w:rsidR="00804C1A" w:rsidRDefault="00804C1A" w:rsidP="002C54FF">
            <w:pPr>
              <w:pStyle w:val="BoxedElement"/>
            </w:pPr>
            <w:r>
              <w:t xml:space="preserve">An identification of the type of a recipe element.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Procedure</w:t>
            </w:r>
            <w:r>
              <w:t>”, “</w:t>
            </w:r>
            <w:r>
              <w:rPr>
                <w:b/>
                <w:bCs/>
              </w:rPr>
              <w:t>UnitRecipe</w:t>
            </w:r>
            <w:r>
              <w:t>”, “</w:t>
            </w:r>
            <w:r>
              <w:rPr>
                <w:b/>
                <w:bCs/>
              </w:rPr>
              <w:t>UnitProcedure</w:t>
            </w:r>
            <w:r>
              <w:t>”, “</w:t>
            </w:r>
            <w:r>
              <w:rPr>
                <w:b/>
                <w:bCs/>
              </w:rPr>
              <w:t>Operation</w:t>
            </w:r>
            <w:r>
              <w:t>”, “</w:t>
            </w:r>
            <w:r>
              <w:rPr>
                <w:b/>
                <w:bCs/>
              </w:rPr>
              <w:t>Phase</w:t>
            </w:r>
            <w:r>
              <w:t>”, “</w:t>
            </w:r>
            <w:r>
              <w:rPr>
                <w:b/>
                <w:bCs/>
              </w:rPr>
              <w:t>Allocation</w:t>
            </w:r>
            <w:r>
              <w:t>”, “</w:t>
            </w:r>
            <w:r>
              <w:rPr>
                <w:b/>
                <w:bCs/>
              </w:rPr>
              <w:t>Deallocation</w:t>
            </w:r>
            <w:r>
              <w:t>”, “</w:t>
            </w:r>
            <w:r>
              <w:rPr>
                <w:b/>
                <w:bCs/>
              </w:rPr>
              <w:t>Begin</w:t>
            </w:r>
            <w:r>
              <w:t>”, “</w:t>
            </w:r>
            <w:r>
              <w:rPr>
                <w:b/>
                <w:bCs/>
              </w:rPr>
              <w:t>End</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pPr>
            <w:r>
              <w:t>RecipeElementVersion</w:t>
            </w:r>
          </w:p>
          <w:p w:rsidR="00804C1A" w:rsidRDefault="00804C1A" w:rsidP="002C54FF">
            <w:pPr>
              <w:pStyle w:val="BoxedElement"/>
              <w:rPr>
                <w:b/>
                <w:bCs/>
                <w:i/>
                <w:iCs/>
              </w:rPr>
            </w:pPr>
            <w:r>
              <w:rPr>
                <w:b/>
                <w:bCs/>
                <w:i/>
                <w:iCs/>
              </w:rPr>
              <w:t>RecipeElementVersionType</w:t>
            </w:r>
          </w:p>
        </w:tc>
        <w:tc>
          <w:tcPr>
            <w:tcW w:w="5580" w:type="dxa"/>
          </w:tcPr>
          <w:p w:rsidR="00804C1A" w:rsidRDefault="00804C1A" w:rsidP="002C54FF">
            <w:pPr>
              <w:pStyle w:val="BoxedElement"/>
            </w:pPr>
            <w:r>
              <w:t xml:space="preserve">A string containing the version of a recipe element. </w:t>
            </w:r>
          </w:p>
        </w:tc>
      </w:tr>
      <w:tr w:rsidR="00804C1A" w:rsidTr="002C54FF">
        <w:trPr>
          <w:cantSplit/>
        </w:trPr>
        <w:tc>
          <w:tcPr>
            <w:tcW w:w="3888" w:type="dxa"/>
          </w:tcPr>
          <w:p w:rsidR="00804C1A" w:rsidRDefault="00804C1A" w:rsidP="002C54FF">
            <w:pPr>
              <w:pStyle w:val="BoxedElement"/>
              <w:keepNext/>
            </w:pPr>
            <w:r>
              <w:t>RecipeID</w:t>
            </w:r>
          </w:p>
          <w:p w:rsidR="00804C1A" w:rsidRDefault="00804C1A" w:rsidP="002C54FF">
            <w:pPr>
              <w:pStyle w:val="BoxedElement"/>
              <w:rPr>
                <w:b/>
                <w:bCs/>
                <w:i/>
                <w:iCs/>
              </w:rPr>
            </w:pPr>
            <w:r>
              <w:rPr>
                <w:b/>
                <w:bCs/>
                <w:i/>
                <w:iCs/>
              </w:rPr>
              <w:t>RecipeIDType</w:t>
            </w:r>
          </w:p>
        </w:tc>
        <w:tc>
          <w:tcPr>
            <w:tcW w:w="5580" w:type="dxa"/>
          </w:tcPr>
          <w:p w:rsidR="00804C1A" w:rsidRDefault="00804C1A" w:rsidP="002C54FF">
            <w:pPr>
              <w:pStyle w:val="BoxedElement"/>
            </w:pPr>
            <w:r>
              <w:t xml:space="preserve">A string containing the ID of a recipe. </w:t>
            </w:r>
          </w:p>
        </w:tc>
      </w:tr>
      <w:tr w:rsidR="00804C1A" w:rsidTr="002C54FF">
        <w:trPr>
          <w:cantSplit/>
        </w:trPr>
        <w:tc>
          <w:tcPr>
            <w:tcW w:w="3888" w:type="dxa"/>
          </w:tcPr>
          <w:p w:rsidR="00804C1A" w:rsidRDefault="00804C1A" w:rsidP="002C54FF">
            <w:pPr>
              <w:pStyle w:val="BoxedElement"/>
            </w:pPr>
            <w:r>
              <w:t>RecipeVersion</w:t>
            </w:r>
          </w:p>
          <w:p w:rsidR="00804C1A" w:rsidRDefault="00804C1A" w:rsidP="002C54FF">
            <w:pPr>
              <w:pStyle w:val="BoxedElement"/>
              <w:rPr>
                <w:b/>
                <w:bCs/>
                <w:i/>
                <w:iCs/>
              </w:rPr>
            </w:pPr>
            <w:r>
              <w:rPr>
                <w:b/>
                <w:bCs/>
                <w:i/>
                <w:iCs/>
              </w:rPr>
              <w:t>RecipeVersionType</w:t>
            </w:r>
          </w:p>
        </w:tc>
        <w:tc>
          <w:tcPr>
            <w:tcW w:w="5580" w:type="dxa"/>
          </w:tcPr>
          <w:p w:rsidR="00804C1A" w:rsidRDefault="00804C1A" w:rsidP="002C54FF">
            <w:pPr>
              <w:pStyle w:val="BoxedElement"/>
            </w:pPr>
            <w:r>
              <w:t>A string containing the version of a recipe.</w:t>
            </w:r>
          </w:p>
        </w:tc>
      </w:tr>
      <w:tr w:rsidR="00804C1A" w:rsidTr="002C54FF">
        <w:trPr>
          <w:cantSplit/>
        </w:trPr>
        <w:tc>
          <w:tcPr>
            <w:tcW w:w="3888" w:type="dxa"/>
          </w:tcPr>
          <w:p w:rsidR="00804C1A" w:rsidRDefault="00804C1A" w:rsidP="002C54FF">
            <w:pPr>
              <w:pStyle w:val="BoxedElement"/>
            </w:pPr>
            <w:r>
              <w:t>RequestedBatchSize</w:t>
            </w:r>
          </w:p>
          <w:p w:rsidR="00804C1A" w:rsidRDefault="00804C1A" w:rsidP="002C54FF">
            <w:pPr>
              <w:pStyle w:val="BoxedElement"/>
              <w:rPr>
                <w:b/>
                <w:bCs/>
                <w:i/>
                <w:iCs/>
              </w:rPr>
            </w:pPr>
            <w:r>
              <w:rPr>
                <w:b/>
                <w:bCs/>
                <w:i/>
                <w:iCs/>
              </w:rPr>
              <w:t>RequestedBatchSizeType</w:t>
            </w:r>
          </w:p>
        </w:tc>
        <w:tc>
          <w:tcPr>
            <w:tcW w:w="5580" w:type="dxa"/>
          </w:tcPr>
          <w:p w:rsidR="00804C1A" w:rsidRDefault="00804C1A" w:rsidP="002C54FF">
            <w:pPr>
              <w:pStyle w:val="BoxedElement"/>
            </w:pPr>
            <w:r>
              <w:t>A float containing the requested size of a batch.</w:t>
            </w:r>
          </w:p>
        </w:tc>
      </w:tr>
      <w:tr w:rsidR="00804C1A" w:rsidTr="002C54FF">
        <w:trPr>
          <w:cantSplit/>
        </w:trPr>
        <w:tc>
          <w:tcPr>
            <w:tcW w:w="3888" w:type="dxa"/>
          </w:tcPr>
          <w:p w:rsidR="00804C1A" w:rsidRDefault="00804C1A" w:rsidP="002C54FF">
            <w:pPr>
              <w:pStyle w:val="BoxedElement"/>
            </w:pPr>
            <w:r>
              <w:t>RequestedStartTime</w:t>
            </w:r>
          </w:p>
          <w:p w:rsidR="00804C1A" w:rsidRDefault="00804C1A" w:rsidP="002C54FF">
            <w:pPr>
              <w:pStyle w:val="BoxedElement"/>
              <w:rPr>
                <w:b/>
                <w:bCs/>
                <w:i/>
                <w:iCs/>
              </w:rPr>
            </w:pPr>
            <w:r>
              <w:rPr>
                <w:b/>
                <w:bCs/>
                <w:i/>
                <w:iCs/>
              </w:rPr>
              <w:t>RequestedStartTimeType</w:t>
            </w:r>
          </w:p>
        </w:tc>
        <w:tc>
          <w:tcPr>
            <w:tcW w:w="5580" w:type="dxa"/>
          </w:tcPr>
          <w:p w:rsidR="00804C1A" w:rsidRDefault="00804C1A" w:rsidP="002C54FF">
            <w:pPr>
              <w:pStyle w:val="BoxedElement"/>
            </w:pPr>
            <w:r>
              <w:t>A date/time defining the requested start time of a batch.</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RequestedEndTime</w:t>
            </w:r>
          </w:p>
          <w:p w:rsidR="00804C1A" w:rsidRDefault="00804C1A" w:rsidP="002C54FF">
            <w:pPr>
              <w:pStyle w:val="BoxedElement"/>
              <w:rPr>
                <w:b/>
                <w:bCs/>
                <w:i/>
                <w:iCs/>
              </w:rPr>
            </w:pPr>
            <w:r>
              <w:rPr>
                <w:b/>
                <w:bCs/>
                <w:i/>
                <w:iCs/>
              </w:rPr>
              <w:t>RequestedEndTimeType</w:t>
            </w:r>
          </w:p>
        </w:tc>
        <w:tc>
          <w:tcPr>
            <w:tcW w:w="5580" w:type="dxa"/>
          </w:tcPr>
          <w:p w:rsidR="00804C1A" w:rsidRDefault="00804C1A" w:rsidP="002C54FF">
            <w:pPr>
              <w:pStyle w:val="BoxedElement"/>
            </w:pPr>
            <w:r>
              <w:t>A date/time defining the requested end time of a batch.</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Scaled</w:t>
            </w:r>
          </w:p>
          <w:p w:rsidR="00804C1A" w:rsidRDefault="00804C1A" w:rsidP="002C54FF">
            <w:pPr>
              <w:pStyle w:val="BoxedElement"/>
              <w:rPr>
                <w:b/>
                <w:bCs/>
                <w:i/>
                <w:iCs/>
              </w:rPr>
            </w:pPr>
            <w:r>
              <w:rPr>
                <w:b/>
                <w:bCs/>
                <w:i/>
                <w:iCs/>
              </w:rPr>
              <w:t>ScaledType</w:t>
            </w:r>
          </w:p>
        </w:tc>
        <w:tc>
          <w:tcPr>
            <w:tcW w:w="5580" w:type="dxa"/>
          </w:tcPr>
          <w:p w:rsidR="00804C1A" w:rsidRDefault="00804C1A" w:rsidP="002C54FF">
            <w:pPr>
              <w:pStyle w:val="BoxedElement"/>
              <w:rPr>
                <w:highlight w:val="yellow"/>
              </w:rPr>
            </w:pPr>
            <w:r>
              <w:t xml:space="preserve">A Boolean that, if “True”, indicates that a parameter value should be scaled when a batch is scaled. </w:t>
            </w:r>
          </w:p>
        </w:tc>
      </w:tr>
      <w:tr w:rsidR="00804C1A" w:rsidTr="002C54FF">
        <w:trPr>
          <w:cantSplit/>
        </w:trPr>
        <w:tc>
          <w:tcPr>
            <w:tcW w:w="3888" w:type="dxa"/>
          </w:tcPr>
          <w:p w:rsidR="00804C1A" w:rsidRDefault="00804C1A" w:rsidP="002C54FF">
            <w:pPr>
              <w:pStyle w:val="BoxedElement"/>
            </w:pPr>
            <w:r>
              <w:lastRenderedPageBreak/>
              <w:t>ScaleReference</w:t>
            </w:r>
          </w:p>
          <w:p w:rsidR="00804C1A" w:rsidRDefault="00804C1A" w:rsidP="002C54FF">
            <w:pPr>
              <w:pStyle w:val="BoxedElement"/>
              <w:rPr>
                <w:b/>
                <w:bCs/>
                <w:i/>
                <w:iCs/>
              </w:rPr>
            </w:pPr>
            <w:r>
              <w:rPr>
                <w:b/>
                <w:bCs/>
                <w:i/>
                <w:iCs/>
              </w:rPr>
              <w:t>ScaleReferenceType</w:t>
            </w:r>
          </w:p>
        </w:tc>
        <w:tc>
          <w:tcPr>
            <w:tcW w:w="5580" w:type="dxa"/>
          </w:tcPr>
          <w:p w:rsidR="00804C1A" w:rsidRDefault="00804C1A" w:rsidP="002C54FF">
            <w:pPr>
              <w:pStyle w:val="BoxedElement"/>
            </w:pPr>
            <w:r>
              <w:t xml:space="preserve">A float value that contains the scale reference size used for scaling (e.g. 50,000 KG). </w:t>
            </w:r>
          </w:p>
        </w:tc>
      </w:tr>
      <w:tr w:rsidR="00804C1A" w:rsidTr="002C54FF">
        <w:trPr>
          <w:cantSplit/>
        </w:trPr>
        <w:tc>
          <w:tcPr>
            <w:tcW w:w="3888" w:type="dxa"/>
          </w:tcPr>
          <w:p w:rsidR="00804C1A" w:rsidRDefault="00804C1A" w:rsidP="002C54FF">
            <w:pPr>
              <w:pStyle w:val="BoxedElement"/>
            </w:pPr>
            <w:r>
              <w:t>ScaledSize</w:t>
            </w:r>
          </w:p>
          <w:p w:rsidR="00804C1A" w:rsidRDefault="00804C1A" w:rsidP="002C54FF">
            <w:pPr>
              <w:pStyle w:val="BoxedElement"/>
              <w:rPr>
                <w:b/>
                <w:bCs/>
                <w:i/>
                <w:iCs/>
              </w:rPr>
            </w:pPr>
            <w:r>
              <w:rPr>
                <w:b/>
                <w:bCs/>
                <w:i/>
                <w:iCs/>
              </w:rPr>
              <w:t>ScaledSizeType</w:t>
            </w:r>
          </w:p>
        </w:tc>
        <w:tc>
          <w:tcPr>
            <w:tcW w:w="5580" w:type="dxa"/>
          </w:tcPr>
          <w:p w:rsidR="00804C1A" w:rsidRDefault="00804C1A" w:rsidP="002C54FF">
            <w:pPr>
              <w:pStyle w:val="BoxedElement"/>
            </w:pPr>
            <w:r>
              <w:t>A float value that contains the scale factor for a batch size</w:t>
            </w:r>
          </w:p>
        </w:tc>
      </w:tr>
      <w:tr w:rsidR="00804C1A" w:rsidTr="002C54FF">
        <w:trPr>
          <w:cantSplit/>
        </w:trPr>
        <w:tc>
          <w:tcPr>
            <w:tcW w:w="3888" w:type="dxa"/>
          </w:tcPr>
          <w:p w:rsidR="00804C1A" w:rsidRDefault="00804C1A" w:rsidP="002C54FF">
            <w:pPr>
              <w:pStyle w:val="BoxedElement"/>
            </w:pPr>
            <w:r>
              <w:t>ScheduleEndTime</w:t>
            </w:r>
          </w:p>
          <w:p w:rsidR="00804C1A" w:rsidRDefault="00804C1A" w:rsidP="002C54FF">
            <w:pPr>
              <w:pStyle w:val="BoxedElement"/>
              <w:rPr>
                <w:b/>
                <w:bCs/>
                <w:i/>
                <w:iCs/>
              </w:rPr>
            </w:pPr>
            <w:r>
              <w:rPr>
                <w:b/>
                <w:bCs/>
                <w:i/>
                <w:iCs/>
              </w:rPr>
              <w:t>ScheduleEndTimeType</w:t>
            </w:r>
          </w:p>
        </w:tc>
        <w:tc>
          <w:tcPr>
            <w:tcW w:w="5580" w:type="dxa"/>
          </w:tcPr>
          <w:p w:rsidR="00804C1A" w:rsidRDefault="00804C1A" w:rsidP="002C54FF">
            <w:pPr>
              <w:pStyle w:val="BoxedElement"/>
            </w:pPr>
            <w:r>
              <w:t xml:space="preserve">A date/time that contains the scheduled ending time for a batch list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ScheduleEntryNote</w:t>
            </w:r>
          </w:p>
          <w:p w:rsidR="00804C1A" w:rsidRDefault="00804C1A" w:rsidP="002C54FF">
            <w:pPr>
              <w:pStyle w:val="BoxedElement"/>
              <w:rPr>
                <w:b/>
                <w:bCs/>
                <w:i/>
                <w:iCs/>
              </w:rPr>
            </w:pPr>
            <w:r>
              <w:rPr>
                <w:b/>
                <w:bCs/>
                <w:i/>
                <w:iCs/>
              </w:rPr>
              <w:t>ScheduleEntryNoteType</w:t>
            </w:r>
          </w:p>
        </w:tc>
        <w:tc>
          <w:tcPr>
            <w:tcW w:w="5580" w:type="dxa"/>
          </w:tcPr>
          <w:p w:rsidR="00804C1A" w:rsidRDefault="00804C1A" w:rsidP="002C54FF">
            <w:pPr>
              <w:pStyle w:val="BoxedElement"/>
            </w:pPr>
            <w:r>
              <w:t xml:space="preserve">A string that contains a note for operators with additional instructions or information for a batch list element. </w:t>
            </w:r>
          </w:p>
        </w:tc>
      </w:tr>
      <w:tr w:rsidR="00804C1A" w:rsidTr="002C54FF">
        <w:trPr>
          <w:cantSplit/>
        </w:trPr>
        <w:tc>
          <w:tcPr>
            <w:tcW w:w="3888" w:type="dxa"/>
          </w:tcPr>
          <w:p w:rsidR="00804C1A" w:rsidRDefault="00804C1A" w:rsidP="002C54FF">
            <w:pPr>
              <w:pStyle w:val="BoxedElement"/>
            </w:pPr>
            <w:r>
              <w:t>ScheduleStartTime</w:t>
            </w:r>
          </w:p>
          <w:p w:rsidR="00804C1A" w:rsidRDefault="00804C1A" w:rsidP="002C54FF">
            <w:pPr>
              <w:pStyle w:val="BoxedElement"/>
              <w:rPr>
                <w:b/>
                <w:bCs/>
                <w:i/>
                <w:iCs/>
              </w:rPr>
            </w:pPr>
            <w:r>
              <w:rPr>
                <w:b/>
                <w:bCs/>
                <w:i/>
                <w:iCs/>
              </w:rPr>
              <w:t>ScheduleStartTimeType</w:t>
            </w:r>
          </w:p>
        </w:tc>
        <w:tc>
          <w:tcPr>
            <w:tcW w:w="5580" w:type="dxa"/>
          </w:tcPr>
          <w:p w:rsidR="00804C1A" w:rsidRDefault="00804C1A" w:rsidP="002C54FF">
            <w:pPr>
              <w:pStyle w:val="BoxedElement"/>
            </w:pPr>
            <w:r>
              <w:t xml:space="preserve">A date/time that contains the scheduled starting time for a batch list element. </w:t>
            </w:r>
          </w:p>
          <w:p w:rsidR="00804C1A" w:rsidRDefault="00804C1A" w:rsidP="002C54FF">
            <w:pPr>
              <w:pStyle w:val="BoxedElement"/>
            </w:pPr>
            <w:r>
              <w:t>A specific instance on time using the ISA 8601 CE (Common Era) calendar extended format and abbreviated versions.</w:t>
            </w:r>
          </w:p>
        </w:tc>
      </w:tr>
      <w:tr w:rsidR="00804C1A" w:rsidTr="002C54FF">
        <w:trPr>
          <w:cantSplit/>
        </w:trPr>
        <w:tc>
          <w:tcPr>
            <w:tcW w:w="3888" w:type="dxa"/>
          </w:tcPr>
          <w:p w:rsidR="00804C1A" w:rsidRDefault="00804C1A" w:rsidP="002C54FF">
            <w:pPr>
              <w:pStyle w:val="BoxedElement"/>
            </w:pPr>
            <w:r>
              <w:t>StartCondition</w:t>
            </w:r>
          </w:p>
          <w:p w:rsidR="00804C1A" w:rsidRDefault="00804C1A" w:rsidP="002C54FF">
            <w:pPr>
              <w:pStyle w:val="BoxedElement"/>
              <w:rPr>
                <w:b/>
                <w:bCs/>
                <w:i/>
                <w:iCs/>
              </w:rPr>
            </w:pPr>
            <w:r>
              <w:rPr>
                <w:b/>
                <w:bCs/>
                <w:i/>
                <w:iCs/>
              </w:rPr>
              <w:t>StartConditionType</w:t>
            </w:r>
          </w:p>
        </w:tc>
        <w:tc>
          <w:tcPr>
            <w:tcW w:w="5580" w:type="dxa"/>
          </w:tcPr>
          <w:p w:rsidR="00804C1A" w:rsidRDefault="00804C1A" w:rsidP="002C54FF">
            <w:pPr>
              <w:pStyle w:val="BoxedElement"/>
            </w:pPr>
            <w:r>
              <w:t xml:space="preserve">Defines an expected starting condition for a batch list entry element.  </w:t>
            </w:r>
          </w:p>
          <w:p w:rsidR="00804C1A" w:rsidRDefault="00804C1A" w:rsidP="002C54FF">
            <w:pPr>
              <w:pStyle w:val="BoxedElement"/>
            </w:pPr>
            <w:r>
              <w:t xml:space="preserve">The format of the condition is not defined. </w:t>
            </w:r>
            <w:r>
              <w:rPr>
                <w:rFonts w:ascii="Helvetica" w:hAnsi="Helvetica"/>
              </w:rPr>
              <w:t xml:space="preserve">(e.g., "Starts before...", "Must Follow...").  </w:t>
            </w:r>
          </w:p>
        </w:tc>
      </w:tr>
      <w:tr w:rsidR="00804C1A" w:rsidTr="002C54FF">
        <w:trPr>
          <w:cantSplit/>
        </w:trPr>
        <w:tc>
          <w:tcPr>
            <w:tcW w:w="3888" w:type="dxa"/>
          </w:tcPr>
          <w:p w:rsidR="00804C1A" w:rsidRDefault="00804C1A" w:rsidP="002C54FF">
            <w:pPr>
              <w:pStyle w:val="BoxedElement"/>
            </w:pPr>
            <w:r>
              <w:t>Status</w:t>
            </w:r>
          </w:p>
          <w:p w:rsidR="00804C1A" w:rsidRDefault="00804C1A" w:rsidP="002C54FF">
            <w:pPr>
              <w:pStyle w:val="BoxedElement"/>
              <w:rPr>
                <w:b/>
                <w:bCs/>
                <w:i/>
                <w:iCs/>
              </w:rPr>
            </w:pPr>
            <w:r>
              <w:rPr>
                <w:b/>
                <w:bCs/>
                <w:i/>
                <w:iCs/>
              </w:rPr>
              <w:t>BatchStatusType</w:t>
            </w:r>
          </w:p>
        </w:tc>
        <w:tc>
          <w:tcPr>
            <w:tcW w:w="5580" w:type="dxa"/>
          </w:tcPr>
          <w:p w:rsidR="00804C1A" w:rsidRDefault="00804C1A" w:rsidP="002C54FF">
            <w:pPr>
              <w:pStyle w:val="BoxedElement"/>
            </w:pPr>
            <w:r>
              <w:t xml:space="preserve">An identification of the type of an element’s status.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Idle</w:t>
            </w:r>
            <w:r>
              <w:t>”, “</w:t>
            </w:r>
            <w:r>
              <w:rPr>
                <w:b/>
                <w:bCs/>
              </w:rPr>
              <w:t>Running</w:t>
            </w:r>
            <w:r>
              <w:t>”, “</w:t>
            </w:r>
            <w:r>
              <w:rPr>
                <w:b/>
                <w:bCs/>
              </w:rPr>
              <w:t>Complete</w:t>
            </w:r>
            <w:r>
              <w:t>”, “</w:t>
            </w:r>
            <w:r>
              <w:rPr>
                <w:b/>
                <w:bCs/>
              </w:rPr>
              <w:t>Pausing</w:t>
            </w:r>
            <w:r>
              <w:t>”, “</w:t>
            </w:r>
            <w:r>
              <w:rPr>
                <w:b/>
                <w:bCs/>
              </w:rPr>
              <w:t>Paused</w:t>
            </w:r>
            <w:r>
              <w:t>”, “</w:t>
            </w:r>
            <w:r>
              <w:rPr>
                <w:b/>
                <w:bCs/>
              </w:rPr>
              <w:t>Holding</w:t>
            </w:r>
            <w:r>
              <w:t>”, “</w:t>
            </w:r>
            <w:r>
              <w:rPr>
                <w:b/>
                <w:bCs/>
              </w:rPr>
              <w:t>Held</w:t>
            </w:r>
            <w:r>
              <w:t>”, “</w:t>
            </w:r>
            <w:r>
              <w:rPr>
                <w:b/>
                <w:bCs/>
              </w:rPr>
              <w:t>Restarting</w:t>
            </w:r>
            <w:r>
              <w:t>”, “</w:t>
            </w:r>
            <w:r>
              <w:rPr>
                <w:b/>
                <w:bCs/>
              </w:rPr>
              <w:t>Stopping</w:t>
            </w:r>
            <w:r>
              <w:t>”, “</w:t>
            </w:r>
            <w:r>
              <w:rPr>
                <w:b/>
                <w:bCs/>
              </w:rPr>
              <w:t>Stopped</w:t>
            </w:r>
            <w:r>
              <w:t>”, “</w:t>
            </w:r>
            <w:r>
              <w:rPr>
                <w:b/>
                <w:bCs/>
              </w:rPr>
              <w:t>Aborting</w:t>
            </w:r>
            <w:r>
              <w:t>”, “</w:t>
            </w:r>
            <w:r>
              <w:rPr>
                <w:b/>
                <w:bCs/>
              </w:rPr>
              <w:t>Aborted</w:t>
            </w:r>
            <w:r>
              <w:t>”, or “</w:t>
            </w:r>
            <w:r>
              <w:rPr>
                <w:b/>
                <w:bCs/>
              </w:rPr>
              <w:t>Other</w:t>
            </w:r>
            <w:r>
              <w:t>”.</w:t>
            </w:r>
          </w:p>
          <w:p w:rsidR="00804C1A" w:rsidRDefault="00804C1A" w:rsidP="002C54FF">
            <w:pPr>
              <w:pStyle w:val="BoxedElement"/>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t>Step</w:t>
            </w:r>
          </w:p>
          <w:p w:rsidR="00804C1A" w:rsidRDefault="00804C1A" w:rsidP="002C54FF">
            <w:pPr>
              <w:pStyle w:val="BoxedElement"/>
              <w:keepNext/>
              <w:rPr>
                <w:b/>
                <w:bCs/>
                <w:i/>
                <w:iCs/>
              </w:rPr>
            </w:pPr>
            <w:r>
              <w:rPr>
                <w:b/>
                <w:bCs/>
                <w:i/>
                <w:iCs/>
              </w:rPr>
              <w:t>StepType</w:t>
            </w:r>
          </w:p>
        </w:tc>
        <w:tc>
          <w:tcPr>
            <w:tcW w:w="5580" w:type="dxa"/>
          </w:tcPr>
          <w:p w:rsidR="00804C1A" w:rsidRDefault="00804C1A" w:rsidP="002C54FF">
            <w:pPr>
              <w:pStyle w:val="BoxedElement"/>
            </w:pPr>
            <w:r>
              <w:t>Defines a step in a recipe’s procedural logic.  This includes an ID of the step and an identification of the recipe element the step references.</w:t>
            </w:r>
          </w:p>
        </w:tc>
      </w:tr>
      <w:tr w:rsidR="00804C1A" w:rsidTr="002C54FF">
        <w:trPr>
          <w:cantSplit/>
        </w:trPr>
        <w:tc>
          <w:tcPr>
            <w:tcW w:w="3888" w:type="dxa"/>
          </w:tcPr>
          <w:p w:rsidR="00804C1A" w:rsidRDefault="00804C1A" w:rsidP="002C54FF">
            <w:pPr>
              <w:pStyle w:val="BoxedElement"/>
            </w:pPr>
            <w:r>
              <w:t>ToEquipmentID</w:t>
            </w:r>
          </w:p>
          <w:p w:rsidR="00804C1A" w:rsidRDefault="00804C1A" w:rsidP="002C54FF">
            <w:pPr>
              <w:pStyle w:val="BoxedElement"/>
              <w:rPr>
                <w:b/>
                <w:bCs/>
                <w:i/>
                <w:iCs/>
              </w:rPr>
            </w:pPr>
            <w:r>
              <w:rPr>
                <w:b/>
                <w:bCs/>
                <w:i/>
                <w:iCs/>
              </w:rPr>
              <w:t>ToEquipmentIDType</w:t>
            </w:r>
          </w:p>
        </w:tc>
        <w:tc>
          <w:tcPr>
            <w:tcW w:w="5580" w:type="dxa"/>
          </w:tcPr>
          <w:p w:rsidR="00804C1A" w:rsidRDefault="00804C1A" w:rsidP="002C54FF">
            <w:pPr>
              <w:pStyle w:val="BoxedElement"/>
            </w:pPr>
            <w:r>
              <w:t xml:space="preserve">A string containing an identification of the “To” equipment in an equipment connection. </w:t>
            </w:r>
          </w:p>
        </w:tc>
      </w:tr>
      <w:tr w:rsidR="00804C1A" w:rsidTr="002C54FF">
        <w:trPr>
          <w:cantSplit/>
        </w:trPr>
        <w:tc>
          <w:tcPr>
            <w:tcW w:w="3888" w:type="dxa"/>
          </w:tcPr>
          <w:p w:rsidR="00804C1A" w:rsidRDefault="00804C1A" w:rsidP="002C54FF">
            <w:pPr>
              <w:pStyle w:val="BoxedElement"/>
            </w:pPr>
            <w:r>
              <w:t>ToID</w:t>
            </w:r>
          </w:p>
          <w:p w:rsidR="00804C1A" w:rsidRDefault="00804C1A" w:rsidP="002C54FF">
            <w:pPr>
              <w:pStyle w:val="BoxedElement"/>
              <w:rPr>
                <w:b/>
                <w:bCs/>
                <w:i/>
                <w:iCs/>
              </w:rPr>
            </w:pPr>
            <w:r>
              <w:rPr>
                <w:b/>
                <w:bCs/>
                <w:i/>
                <w:iCs/>
              </w:rPr>
              <w:t>ToIDType</w:t>
            </w:r>
          </w:p>
        </w:tc>
        <w:tc>
          <w:tcPr>
            <w:tcW w:w="5580" w:type="dxa"/>
          </w:tcPr>
          <w:p w:rsidR="00804C1A" w:rsidRDefault="00804C1A" w:rsidP="002C54FF">
            <w:pPr>
              <w:pStyle w:val="BoxedElement"/>
            </w:pPr>
            <w:r>
              <w:t xml:space="preserve">An identification of a step or transition in the link in a procedure link.  </w:t>
            </w:r>
          </w:p>
          <w:p w:rsidR="00804C1A" w:rsidRDefault="00804C1A" w:rsidP="002C54FF">
            <w:pPr>
              <w:pStyle w:val="BoxedElement"/>
              <w:jc w:val="center"/>
            </w:pPr>
            <w:r>
              <w:rPr>
                <w:rFonts w:cs="Arial"/>
                <w:noProof/>
                <w:sz w:val="24"/>
                <w:szCs w:val="24"/>
              </w:rPr>
              <w:drawing>
                <wp:inline distT="0" distB="0" distL="0" distR="0" wp14:anchorId="5FCDF944" wp14:editId="7BE09D66">
                  <wp:extent cx="3027045" cy="1695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27045" cy="169545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ToType</w:t>
            </w:r>
          </w:p>
          <w:p w:rsidR="00804C1A" w:rsidRDefault="00804C1A" w:rsidP="002C54FF">
            <w:pPr>
              <w:pStyle w:val="BoxedElement"/>
              <w:rPr>
                <w:b/>
                <w:bCs/>
                <w:i/>
                <w:iCs/>
              </w:rPr>
            </w:pPr>
            <w:r>
              <w:rPr>
                <w:b/>
                <w:bCs/>
                <w:i/>
                <w:iCs/>
              </w:rPr>
              <w:t>ToTypeType</w:t>
            </w:r>
          </w:p>
        </w:tc>
        <w:tc>
          <w:tcPr>
            <w:tcW w:w="5580" w:type="dxa"/>
          </w:tcPr>
          <w:p w:rsidR="00804C1A" w:rsidRDefault="00804C1A" w:rsidP="002C54FF">
            <w:pPr>
              <w:pStyle w:val="BoxedElement"/>
            </w:pPr>
            <w:r>
              <w:t xml:space="preserve">Defines the type of a “To” connection used in a procedural logic definition.  </w:t>
            </w:r>
          </w:p>
          <w:p w:rsidR="00804C1A" w:rsidRDefault="00804C1A" w:rsidP="002C54FF">
            <w:pPr>
              <w:pStyle w:val="BoxedElement"/>
            </w:pPr>
            <w:r>
              <w:t xml:space="preserve">This may be either a standard type (ANSI/ISA-88) or an application specific extended type.  Standard enumerations are: </w:t>
            </w:r>
          </w:p>
          <w:p w:rsidR="00804C1A" w:rsidRDefault="00804C1A" w:rsidP="002C54FF">
            <w:pPr>
              <w:pStyle w:val="BoxedElement"/>
            </w:pPr>
            <w:r>
              <w:t>“</w:t>
            </w:r>
            <w:r>
              <w:rPr>
                <w:b/>
                <w:bCs/>
              </w:rPr>
              <w:t>Step</w:t>
            </w:r>
            <w:r>
              <w:t>”, “</w:t>
            </w:r>
            <w:r>
              <w:rPr>
                <w:b/>
                <w:bCs/>
              </w:rPr>
              <w:t>Transition</w:t>
            </w:r>
            <w:r>
              <w:t>”, “</w:t>
            </w:r>
            <w:r>
              <w:rPr>
                <w:b/>
                <w:bCs/>
              </w:rPr>
              <w:t>Link</w:t>
            </w:r>
            <w:r>
              <w:t>”, and “</w:t>
            </w:r>
            <w:r>
              <w:rPr>
                <w:b/>
                <w:bCs/>
              </w:rPr>
              <w:t>Other</w:t>
            </w:r>
            <w:r>
              <w:t xml:space="preserve">”. </w:t>
            </w:r>
          </w:p>
          <w:p w:rsidR="00804C1A" w:rsidRDefault="00804C1A" w:rsidP="002C54FF">
            <w:pPr>
              <w:pStyle w:val="BoxedElement"/>
              <w:rPr>
                <w:highlight w:val="yellow"/>
              </w:rPr>
            </w:pPr>
            <w:r>
              <w:t>If “Other” then the type is an application specific extension and the value is defined in the attribute “OtherValue”.</w:t>
            </w:r>
          </w:p>
        </w:tc>
      </w:tr>
      <w:tr w:rsidR="00804C1A" w:rsidTr="002C54FF">
        <w:trPr>
          <w:cantSplit/>
        </w:trPr>
        <w:tc>
          <w:tcPr>
            <w:tcW w:w="3888" w:type="dxa"/>
          </w:tcPr>
          <w:p w:rsidR="00804C1A" w:rsidRDefault="00804C1A" w:rsidP="002C54FF">
            <w:pPr>
              <w:pStyle w:val="BoxedElement"/>
              <w:keepNext/>
            </w:pPr>
            <w:r>
              <w:lastRenderedPageBreak/>
              <w:t>Transition</w:t>
            </w:r>
          </w:p>
          <w:p w:rsidR="00804C1A" w:rsidRDefault="00804C1A" w:rsidP="002C54FF">
            <w:pPr>
              <w:pStyle w:val="BoxedElement"/>
              <w:keepNext/>
              <w:rPr>
                <w:b/>
                <w:bCs/>
                <w:i/>
                <w:iCs/>
              </w:rPr>
            </w:pPr>
            <w:r>
              <w:rPr>
                <w:b/>
                <w:bCs/>
                <w:i/>
                <w:iCs/>
              </w:rPr>
              <w:t>TransitionType</w:t>
            </w:r>
          </w:p>
        </w:tc>
        <w:tc>
          <w:tcPr>
            <w:tcW w:w="5580" w:type="dxa"/>
          </w:tcPr>
          <w:p w:rsidR="00804C1A" w:rsidRDefault="00804C1A" w:rsidP="002C54FF">
            <w:pPr>
              <w:pStyle w:val="BoxedElement"/>
              <w:rPr>
                <w:highlight w:val="yellow"/>
              </w:rPr>
            </w:pPr>
            <w:r>
              <w:t xml:space="preserve">Defines a transition in procedural logic.  Includes an identification of the transition, how the transition should be depicted in a procedure logic diagram, and the actual transition condition. </w:t>
            </w:r>
          </w:p>
          <w:p w:rsidR="00804C1A" w:rsidRDefault="00804C1A" w:rsidP="002C54FF">
            <w:pPr>
              <w:pStyle w:val="BoxedElement"/>
              <w:jc w:val="center"/>
              <w:rPr>
                <w:highlight w:val="yellow"/>
              </w:rPr>
            </w:pPr>
            <w:r>
              <w:rPr>
                <w:rFonts w:cs="Arial"/>
                <w:noProof/>
                <w:sz w:val="24"/>
                <w:szCs w:val="24"/>
              </w:rPr>
              <w:drawing>
                <wp:inline distT="0" distB="0" distL="0" distR="0" wp14:anchorId="73034597" wp14:editId="5F91B5A7">
                  <wp:extent cx="3382645" cy="21126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2645" cy="2112645"/>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UnitOfMeasure</w:t>
            </w:r>
          </w:p>
          <w:p w:rsidR="00804C1A" w:rsidRDefault="00804C1A" w:rsidP="002C54FF">
            <w:pPr>
              <w:pStyle w:val="BoxedElement"/>
              <w:rPr>
                <w:b/>
                <w:bCs/>
                <w:i/>
                <w:iCs/>
              </w:rPr>
            </w:pPr>
            <w:r>
              <w:rPr>
                <w:b/>
                <w:bCs/>
                <w:i/>
                <w:iCs/>
              </w:rPr>
              <w:t>UnitOfMeasureType</w:t>
            </w:r>
          </w:p>
        </w:tc>
        <w:tc>
          <w:tcPr>
            <w:tcW w:w="5580" w:type="dxa"/>
          </w:tcPr>
          <w:p w:rsidR="00804C1A" w:rsidRDefault="00804C1A" w:rsidP="002C54FF">
            <w:pPr>
              <w:pStyle w:val="BoxedElement"/>
            </w:pPr>
            <w:r>
              <w:t>A string containing a unit of measure.  Standard units of measure are not defined in this standard, but ISO standards should be used when applicable.  Defined in B2MML Common Types.</w:t>
            </w:r>
          </w:p>
        </w:tc>
      </w:tr>
      <w:tr w:rsidR="00804C1A" w:rsidTr="002C54FF">
        <w:trPr>
          <w:cantSplit/>
        </w:trPr>
        <w:tc>
          <w:tcPr>
            <w:tcW w:w="3888" w:type="dxa"/>
          </w:tcPr>
          <w:p w:rsidR="00804C1A" w:rsidRDefault="00804C1A" w:rsidP="002C54FF">
            <w:pPr>
              <w:pStyle w:val="BoxedElement"/>
            </w:pPr>
            <w:r>
              <w:t>Value</w:t>
            </w:r>
          </w:p>
          <w:p w:rsidR="00804C1A" w:rsidRDefault="00804C1A" w:rsidP="002C54FF">
            <w:pPr>
              <w:pStyle w:val="BoxedElement"/>
              <w:rPr>
                <w:b/>
                <w:bCs/>
                <w:i/>
                <w:iCs/>
              </w:rPr>
            </w:pPr>
            <w:r>
              <w:rPr>
                <w:b/>
                <w:bCs/>
                <w:i/>
                <w:iCs/>
              </w:rPr>
              <w:t>BatchValueType</w:t>
            </w:r>
          </w:p>
        </w:tc>
        <w:tc>
          <w:tcPr>
            <w:tcW w:w="5580" w:type="dxa"/>
          </w:tcPr>
          <w:p w:rsidR="00804C1A" w:rsidRDefault="00804C1A" w:rsidP="002C54FF">
            <w:pPr>
              <w:pStyle w:val="BoxedElement"/>
            </w:pPr>
            <w:r>
              <w:t xml:space="preserve">Defines a value, including how the value should be interpreted, the data type of the value, and the unit of measure of the value. </w:t>
            </w:r>
          </w:p>
          <w:p w:rsidR="00804C1A" w:rsidRDefault="00804C1A" w:rsidP="002C54FF">
            <w:pPr>
              <w:pStyle w:val="BoxedElement"/>
              <w:jc w:val="center"/>
            </w:pPr>
            <w:r>
              <w:rPr>
                <w:rFonts w:cs="Arial"/>
                <w:noProof/>
                <w:sz w:val="24"/>
                <w:szCs w:val="24"/>
              </w:rPr>
              <w:drawing>
                <wp:inline distT="0" distB="0" distL="0" distR="0" wp14:anchorId="73F2B4FC" wp14:editId="41162846">
                  <wp:extent cx="3098165" cy="27076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98165" cy="2707640"/>
                          </a:xfrm>
                          <a:prstGeom prst="rect">
                            <a:avLst/>
                          </a:prstGeom>
                          <a:noFill/>
                          <a:ln>
                            <a:noFill/>
                          </a:ln>
                        </pic:spPr>
                      </pic:pic>
                    </a:graphicData>
                  </a:graphic>
                </wp:inline>
              </w:drawing>
            </w:r>
          </w:p>
        </w:tc>
      </w:tr>
      <w:tr w:rsidR="00804C1A" w:rsidTr="002C54FF">
        <w:trPr>
          <w:cantSplit/>
        </w:trPr>
        <w:tc>
          <w:tcPr>
            <w:tcW w:w="3888" w:type="dxa"/>
          </w:tcPr>
          <w:p w:rsidR="00804C1A" w:rsidRDefault="00804C1A" w:rsidP="002C54FF">
            <w:pPr>
              <w:pStyle w:val="BoxedElement"/>
            </w:pPr>
            <w:r>
              <w:t>ValueString</w:t>
            </w:r>
          </w:p>
          <w:p w:rsidR="00804C1A" w:rsidRDefault="00804C1A" w:rsidP="002C54FF">
            <w:pPr>
              <w:pStyle w:val="BoxedElement"/>
              <w:rPr>
                <w:b/>
                <w:bCs/>
                <w:i/>
                <w:iCs/>
              </w:rPr>
            </w:pPr>
            <w:r>
              <w:rPr>
                <w:b/>
                <w:bCs/>
                <w:i/>
                <w:iCs/>
              </w:rPr>
              <w:t>ValueStringType</w:t>
            </w:r>
          </w:p>
        </w:tc>
        <w:tc>
          <w:tcPr>
            <w:tcW w:w="5580" w:type="dxa"/>
          </w:tcPr>
          <w:p w:rsidR="00804C1A" w:rsidRDefault="00804C1A" w:rsidP="002C54FF">
            <w:pPr>
              <w:pStyle w:val="BoxedElement"/>
            </w:pPr>
            <w:r>
              <w:t xml:space="preserve">A string containing the actual value of a value. </w:t>
            </w:r>
          </w:p>
        </w:tc>
      </w:tr>
      <w:tr w:rsidR="00804C1A" w:rsidTr="002C54FF">
        <w:trPr>
          <w:cantSplit/>
        </w:trPr>
        <w:tc>
          <w:tcPr>
            <w:tcW w:w="3888" w:type="dxa"/>
          </w:tcPr>
          <w:p w:rsidR="00804C1A" w:rsidRDefault="00804C1A" w:rsidP="002C54FF">
            <w:pPr>
              <w:pStyle w:val="BoxedElement"/>
            </w:pPr>
            <w:r>
              <w:t>Version</w:t>
            </w:r>
          </w:p>
          <w:p w:rsidR="00804C1A" w:rsidRDefault="00804C1A" w:rsidP="002C54FF">
            <w:pPr>
              <w:pStyle w:val="BoxedElement"/>
              <w:rPr>
                <w:b/>
                <w:bCs/>
                <w:i/>
                <w:iCs/>
              </w:rPr>
            </w:pPr>
            <w:r>
              <w:rPr>
                <w:b/>
                <w:bCs/>
                <w:i/>
                <w:iCs/>
              </w:rPr>
              <w:t>VersionType</w:t>
            </w:r>
          </w:p>
        </w:tc>
        <w:tc>
          <w:tcPr>
            <w:tcW w:w="5580" w:type="dxa"/>
          </w:tcPr>
          <w:p w:rsidR="00804C1A" w:rsidRDefault="00804C1A" w:rsidP="002C54FF">
            <w:pPr>
              <w:pStyle w:val="BoxedElement"/>
            </w:pPr>
            <w:r>
              <w:t xml:space="preserve">A string containing a version identification of an element.  </w:t>
            </w:r>
          </w:p>
          <w:p w:rsidR="00804C1A" w:rsidRDefault="00804C1A" w:rsidP="002C54FF">
            <w:pPr>
              <w:pStyle w:val="BoxedElement"/>
            </w:pPr>
            <w:r>
              <w:t xml:space="preserve">For example V1.0.  Defined in B2MML Common Types. </w:t>
            </w:r>
          </w:p>
        </w:tc>
      </w:tr>
      <w:tr w:rsidR="00804C1A" w:rsidTr="002C54FF">
        <w:trPr>
          <w:cantSplit/>
        </w:trPr>
        <w:tc>
          <w:tcPr>
            <w:tcW w:w="3888" w:type="dxa"/>
          </w:tcPr>
          <w:p w:rsidR="00804C1A" w:rsidRDefault="00804C1A" w:rsidP="002C54FF">
            <w:pPr>
              <w:pStyle w:val="BoxedElement"/>
            </w:pPr>
            <w:r>
              <w:t>VersionDate</w:t>
            </w:r>
          </w:p>
          <w:p w:rsidR="00804C1A" w:rsidRDefault="00804C1A" w:rsidP="002C54FF">
            <w:pPr>
              <w:pStyle w:val="BoxedElement"/>
              <w:rPr>
                <w:b/>
                <w:bCs/>
                <w:i/>
                <w:iCs/>
              </w:rPr>
            </w:pPr>
            <w:r>
              <w:rPr>
                <w:b/>
                <w:bCs/>
                <w:i/>
                <w:iCs/>
              </w:rPr>
              <w:t>VersionDateType</w:t>
            </w:r>
          </w:p>
        </w:tc>
        <w:tc>
          <w:tcPr>
            <w:tcW w:w="5580" w:type="dxa"/>
          </w:tcPr>
          <w:p w:rsidR="00804C1A" w:rsidRDefault="00804C1A" w:rsidP="002C54FF">
            <w:pPr>
              <w:pStyle w:val="BoxedElement"/>
            </w:pPr>
            <w:r>
              <w:t xml:space="preserve">A date/time of the version of an element. </w:t>
            </w:r>
          </w:p>
          <w:p w:rsidR="00804C1A" w:rsidRDefault="00804C1A" w:rsidP="002C54FF">
            <w:pPr>
              <w:pStyle w:val="BoxedElement"/>
            </w:pPr>
            <w:r>
              <w:t>A specific instance on time using the ISA 8601 CE (Common Era) calendar extended format and abbreviated versions.</w:t>
            </w:r>
          </w:p>
        </w:tc>
      </w:tr>
    </w:tbl>
    <w:p w:rsidR="00804C1A" w:rsidRDefault="00804C1A" w:rsidP="00804C1A"/>
    <w:p w:rsidR="00804C1A" w:rsidRDefault="00804C1A" w:rsidP="00C27F89">
      <w:pPr>
        <w:pStyle w:val="Heading1"/>
        <w:pageBreakBefore/>
        <w:numPr>
          <w:ilvl w:val="0"/>
          <w:numId w:val="1"/>
        </w:numPr>
        <w:spacing w:before="240" w:after="60" w:line="240" w:lineRule="auto"/>
      </w:pPr>
      <w:bookmarkStart w:id="97" w:name="_Toc532181699"/>
      <w:bookmarkStart w:id="98" w:name="_Toc265922419"/>
      <w:bookmarkStart w:id="99" w:name="_Toc351128153"/>
      <w:r>
        <w:lastRenderedPageBreak/>
        <w:t>Diagram Convention</w:t>
      </w:r>
      <w:bookmarkEnd w:id="97"/>
      <w:bookmarkEnd w:id="98"/>
      <w:bookmarkEnd w:id="99"/>
    </w:p>
    <w:p w:rsidR="00804C1A" w:rsidRDefault="00804C1A" w:rsidP="00804C1A">
      <w:r>
        <w:t xml:space="preserve">The schema diagrams using the following convention to illustrate the structure of the schema elements, the type of the elements and attributes, and the rules for optional elements and repetition.  </w:t>
      </w:r>
    </w:p>
    <w:p w:rsidR="00804C1A" w:rsidRDefault="00804C1A" w:rsidP="00804C1A">
      <w:pPr>
        <w:pStyle w:val="SchemaSource"/>
      </w:pPr>
    </w:p>
    <w:p w:rsidR="00804C1A" w:rsidRDefault="00804C1A" w:rsidP="00804C1A">
      <w:pPr>
        <w:pStyle w:val="SchemaSource"/>
        <w:jc w:val="center"/>
      </w:pPr>
      <w:r>
        <w:rPr>
          <w:noProof/>
        </w:rPr>
        <w:drawing>
          <wp:inline distT="0" distB="0" distL="0" distR="0" wp14:anchorId="0A13E1AC" wp14:editId="37C5279A">
            <wp:extent cx="36576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57600" cy="4465320"/>
                    </a:xfrm>
                    <a:prstGeom prst="rect">
                      <a:avLst/>
                    </a:prstGeom>
                    <a:noFill/>
                    <a:ln>
                      <a:noFill/>
                    </a:ln>
                  </pic:spPr>
                </pic:pic>
              </a:graphicData>
            </a:graphic>
          </wp:inline>
        </w:drawing>
      </w:r>
    </w:p>
    <w:p w:rsidR="00804C1A" w:rsidRDefault="00804C1A" w:rsidP="00804C1A"/>
    <w:p w:rsidR="00A669CE" w:rsidRDefault="00DE7599" w:rsidP="00EB2998">
      <w:pPr>
        <w:pStyle w:val="Body"/>
      </w:pPr>
      <w:r w:rsidRPr="00BE017C">
        <w:br w:type="page"/>
      </w:r>
    </w:p>
    <w:p w:rsidR="008750E9" w:rsidRPr="00BE017C" w:rsidRDefault="00CD3E66" w:rsidP="00D12D36">
      <w:pPr>
        <w:pStyle w:val="Body"/>
        <w:pageBreakBefore/>
        <w:ind w:left="2880"/>
      </w:pPr>
      <w:bookmarkStart w:id="100" w:name="_TOC4649"/>
      <w:bookmarkEnd w:id="5"/>
      <w:bookmarkEnd w:id="100"/>
      <w:r>
        <w:rPr>
          <w:noProof/>
        </w:rPr>
        <w:lastRenderedPageBreak/>
        <w:drawing>
          <wp:anchor distT="0" distB="0" distL="114300" distR="114300" simplePos="0" relativeHeight="251657728" behindDoc="0" locked="0" layoutInCell="1" allowOverlap="1" wp14:anchorId="218D078E" wp14:editId="3A678670">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67"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68"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bookmarkEnd w:id="0"/>
    <w:p w:rsidR="00BB178E" w:rsidRPr="00BE017C" w:rsidRDefault="00BB178E" w:rsidP="00BB178E">
      <w:pPr>
        <w:pStyle w:val="Body"/>
      </w:pPr>
    </w:p>
    <w:sectPr w:rsidR="00BB178E" w:rsidRPr="00BE017C" w:rsidSect="00625FAF">
      <w:headerReference w:type="even" r:id="rId69"/>
      <w:headerReference w:type="default" r:id="rId70"/>
      <w:footerReference w:type="default" r:id="rId71"/>
      <w:headerReference w:type="first" r:id="rId72"/>
      <w:footerReference w:type="first" r:id="rId73"/>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2F" w:rsidRDefault="0033312F">
      <w:r>
        <w:separator/>
      </w:r>
    </w:p>
  </w:endnote>
  <w:endnote w:type="continuationSeparator" w:id="0">
    <w:p w:rsidR="0033312F" w:rsidRDefault="0033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598D6A11" wp14:editId="212AF9B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08BA149C" wp14:editId="65B54A3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049C1">
      <w:rPr>
        <w:rFonts w:ascii="Calibri" w:hAnsi="Calibri"/>
        <w:noProof/>
        <w:color w:val="FFFFFF"/>
      </w:rPr>
      <w:t>50</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33312F">
      <w:fldChar w:fldCharType="begin"/>
    </w:r>
    <w:r w:rsidR="0033312F">
      <w:instrText xml:space="preserve"> DOCPROPERTY  Revnum  \* MERGEFORMAT </w:instrText>
    </w:r>
    <w:r w:rsidR="0033312F">
      <w:fldChar w:fldCharType="separate"/>
    </w:r>
    <w:r w:rsidR="00804C1A" w:rsidRPr="00804C1A">
      <w:rPr>
        <w:rFonts w:ascii="Calibri" w:hAnsi="Calibri"/>
        <w:color w:val="FFFFFF"/>
      </w:rPr>
      <w:t>1</w:t>
    </w:r>
    <w:r w:rsidR="0033312F">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049C1">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53FBA8BF" wp14:editId="78857D40">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p w:rsidR="00404C56" w:rsidRDefault="00404C56"/>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p w:rsidR="00404C56" w:rsidRDefault="00404C56">
                    <w:bookmarkStart w:id="1" w:name="_GoBack"/>
                    <w:bookmarkEnd w:id="1"/>
                  </w:p>
                </w:txbxContent>
              </v:textbox>
              <w10:wrap anchorx="page" anchory="page"/>
            </v:rect>
          </w:pict>
        </mc:Fallback>
      </mc:AlternateContent>
    </w:r>
    <w:r>
      <w:rPr>
        <w:rFonts w:ascii="Calibri" w:hAnsi="Calibri"/>
        <w:color w:val="FFFFFF"/>
      </w:rPr>
      <w:t xml:space="preserve">Copyright © MESA </w:t>
    </w:r>
    <w:r w:rsidR="0033312F">
      <w:fldChar w:fldCharType="begin"/>
    </w:r>
    <w:r w:rsidR="0033312F">
      <w:instrText xml:space="preserve"> DOCPROPERTY  Copyright  \* MERGEFORMAT </w:instrText>
    </w:r>
    <w:r w:rsidR="0033312F">
      <w:fldChar w:fldCharType="separate"/>
    </w:r>
    <w:r w:rsidR="00804C1A" w:rsidRPr="00804C1A">
      <w:rPr>
        <w:rFonts w:ascii="Calibri" w:hAnsi="Calibri"/>
        <w:color w:val="FFFFFF"/>
      </w:rPr>
      <w:t>2013</w:t>
    </w:r>
    <w:r w:rsidR="0033312F">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049C1">
      <w:rPr>
        <w:rFonts w:ascii="Calibri" w:hAnsi="Calibri"/>
        <w:noProof/>
        <w:color w:val="FFFFFF"/>
      </w:rPr>
      <w:t>7</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177B42">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D049C1">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ind w:left="2880"/>
      <w:rPr>
        <w:rFonts w:ascii="Times New Roman" w:eastAsia="Times New Roman" w:hAnsi="Times New Roman"/>
        <w:noProof/>
        <w:color w:val="auto"/>
        <w:sz w:val="20"/>
      </w:rPr>
    </w:pPr>
    <w:r>
      <w:t xml:space="preserve">© Copyright MESA 2011. All rights reserved. </w:t>
    </w:r>
    <w:r>
      <w:tab/>
    </w:r>
    <w:r>
      <w:fldChar w:fldCharType="begin"/>
    </w:r>
    <w:r>
      <w:instrText xml:space="preserve"> PAGE </w:instrText>
    </w:r>
    <w:r>
      <w:fldChar w:fldCharType="separate"/>
    </w:r>
    <w:r w:rsidR="00D049C1">
      <w:rPr>
        <w:noProof/>
      </w:rPr>
      <w:t>49</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51E7A690" wp14:editId="3EEDB316">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FFC257D" wp14:editId="473705B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2F" w:rsidRDefault="0033312F">
      <w:r>
        <w:separator/>
      </w:r>
    </w:p>
  </w:footnote>
  <w:footnote w:type="continuationSeparator" w:id="0">
    <w:p w:rsidR="0033312F" w:rsidRDefault="0033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33312F">
      <w:fldChar w:fldCharType="begin"/>
    </w:r>
    <w:r w:rsidR="0033312F">
      <w:instrText xml:space="preserve"> DOCPROPERTY  Title  \* MERGEFORMAT </w:instrText>
    </w:r>
    <w:r w:rsidR="0033312F">
      <w:fldChar w:fldCharType="separate"/>
    </w:r>
    <w:r w:rsidR="00D049C1" w:rsidRPr="00D049C1">
      <w:rPr>
        <w:rFonts w:ascii="Arial" w:eastAsia="Times New Roman" w:hAnsi="Arial" w:cs="Arial"/>
        <w:noProof/>
        <w:color w:val="FFFFFF"/>
        <w:szCs w:val="18"/>
      </w:rPr>
      <w:t>Batch Information</w:t>
    </w:r>
    <w:r w:rsidR="0033312F">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D049C1">
      <w:rPr>
        <w:rFonts w:asciiTheme="minorHAnsi" w:hAnsiTheme="minorHAnsi"/>
        <w:noProof/>
        <w:color w:val="FFFFFF" w:themeColor="background1"/>
        <w:sz w:val="20"/>
      </w:rPr>
      <w:t>BatchML-V0600-BatchInformation.docx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2D707DF3" wp14:editId="4F9CADA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8BE48AA" wp14:editId="46F684A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404C56">
      <w:rPr>
        <w:rFonts w:ascii="Arial" w:eastAsia="Times New Roman" w:hAnsi="Arial" w:cs="Arial"/>
        <w:noProof/>
        <w:color w:val="FFFFFF"/>
        <w:sz w:val="20"/>
      </w:rPr>
      <w:t>BatchML-V06RC02-BatchInformation.docx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2848" behindDoc="1" locked="0" layoutInCell="1" allowOverlap="1" wp14:anchorId="6669F8DE" wp14:editId="0A7D4673">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3"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L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yknrS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3872" behindDoc="1" locked="0" layoutInCell="1" allowOverlap="1" wp14:anchorId="03046F8A" wp14:editId="5C37B8BA">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4"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53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5kwud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rsidR="002D3890" w:rsidRPr="00AB7B8F" w:rsidRDefault="002D3890" w:rsidP="00AB7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1B5AD5" w:rsidRDefault="003B603D" w:rsidP="001B5AD5">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962A6E">
      <w:rPr>
        <w:rFonts w:ascii="Arial" w:eastAsia="Times New Roman" w:hAnsi="Arial" w:cs="Arial"/>
        <w:noProof/>
        <w:color w:val="FFFFFF"/>
        <w:sz w:val="20"/>
      </w:rPr>
      <w:t>BatchML-V06RC02-BatchInformation.docx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0800" behindDoc="1" locked="0" layoutInCell="1" allowOverlap="1" wp14:anchorId="70D4B151" wp14:editId="2AA36B62">
              <wp:simplePos x="0" y="0"/>
              <wp:positionH relativeFrom="page">
                <wp:posOffset>0</wp:posOffset>
              </wp:positionH>
              <wp:positionV relativeFrom="page">
                <wp:posOffset>-38100</wp:posOffset>
              </wp:positionV>
              <wp:extent cx="7433945" cy="457200"/>
              <wp:effectExtent l="0" t="0" r="0" b="0"/>
              <wp:wrapNone/>
              <wp:docPr id="1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5" style="position:absolute;left:0;text-align:left;margin-left:0;margin-top:-3pt;width:585.35pt;height:3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1824" behindDoc="1" locked="0" layoutInCell="1" allowOverlap="1" wp14:anchorId="5A5B6B49" wp14:editId="002FC3D0">
              <wp:simplePos x="0" y="0"/>
              <wp:positionH relativeFrom="page">
                <wp:posOffset>0</wp:posOffset>
              </wp:positionH>
              <wp:positionV relativeFrom="page">
                <wp:posOffset>-38100</wp:posOffset>
              </wp:positionV>
              <wp:extent cx="7433945" cy="457200"/>
              <wp:effectExtent l="0" t="0" r="0" b="0"/>
              <wp:wrapNone/>
              <wp:docPr id="1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6"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jowfx3UCAAD6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2B30"/>
    <w:multiLevelType w:val="hybridMultilevel"/>
    <w:tmpl w:val="FE8AA8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115B82"/>
    <w:multiLevelType w:val="hybridMultilevel"/>
    <w:tmpl w:val="B622C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511AA9"/>
    <w:multiLevelType w:val="hybridMultilevel"/>
    <w:tmpl w:val="FA4C0114"/>
    <w:lvl w:ilvl="0" w:tplc="C19E41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E50201"/>
    <w:multiLevelType w:val="hybridMultilevel"/>
    <w:tmpl w:val="3388670E"/>
    <w:lvl w:ilvl="0" w:tplc="04090005">
      <w:start w:val="1"/>
      <w:numFmt w:val="bullet"/>
      <w:lvlText w:val=""/>
      <w:lvlJc w:val="left"/>
      <w:pPr>
        <w:tabs>
          <w:tab w:val="num" w:pos="504"/>
        </w:tabs>
        <w:ind w:left="504" w:hanging="360"/>
      </w:pPr>
      <w:rPr>
        <w:rFonts w:ascii="Wingdings" w:hAnsi="Wingdings" w:hint="default"/>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
    <w:nsid w:val="3CAE2B8E"/>
    <w:multiLevelType w:val="hybridMultilevel"/>
    <w:tmpl w:val="57BAE0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E546E24"/>
    <w:multiLevelType w:val="hybridMultilevel"/>
    <w:tmpl w:val="35A67A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1CB4503"/>
    <w:multiLevelType w:val="hybridMultilevel"/>
    <w:tmpl w:val="76C609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6246437"/>
    <w:multiLevelType w:val="hybridMultilevel"/>
    <w:tmpl w:val="DFEC15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B835CB0"/>
    <w:multiLevelType w:val="hybridMultilevel"/>
    <w:tmpl w:val="37DAF5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1"/>
  </w:num>
  <w:num w:numId="3">
    <w:abstractNumId w:val="2"/>
  </w:num>
  <w:num w:numId="4">
    <w:abstractNumId w:val="5"/>
  </w:num>
  <w:num w:numId="5">
    <w:abstractNumId w:val="6"/>
  </w:num>
  <w:num w:numId="6">
    <w:abstractNumId w:val="4"/>
  </w:num>
  <w:num w:numId="7">
    <w:abstractNumId w:val="7"/>
  </w:num>
  <w:num w:numId="8">
    <w:abstractNumId w:val="8"/>
  </w:num>
  <w:num w:numId="9">
    <w:abstractNumId w:val="3"/>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C1A"/>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77B42"/>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3312F"/>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56"/>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A6766"/>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4C1A"/>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2A6E"/>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27F89"/>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049C1"/>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804C1A"/>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804C1A"/>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804C1A"/>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804C1A"/>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804C1A"/>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804C1A"/>
    <w:rPr>
      <w:rFonts w:ascii="Arial" w:hAnsi="Arial"/>
      <w:b/>
      <w:bCs/>
      <w:i/>
      <w:iCs/>
      <w:sz w:val="26"/>
      <w:szCs w:val="26"/>
    </w:rPr>
  </w:style>
  <w:style w:type="character" w:customStyle="1" w:styleId="Heading6Char">
    <w:name w:val="Heading 6 Char"/>
    <w:basedOn w:val="DefaultParagraphFont"/>
    <w:link w:val="Heading6"/>
    <w:rsid w:val="00804C1A"/>
    <w:rPr>
      <w:b/>
      <w:bCs/>
      <w:sz w:val="22"/>
      <w:szCs w:val="22"/>
    </w:rPr>
  </w:style>
  <w:style w:type="character" w:customStyle="1" w:styleId="Heading7Char">
    <w:name w:val="Heading 7 Char"/>
    <w:basedOn w:val="DefaultParagraphFont"/>
    <w:link w:val="Heading7"/>
    <w:rsid w:val="00804C1A"/>
    <w:rPr>
      <w:sz w:val="24"/>
      <w:szCs w:val="24"/>
    </w:rPr>
  </w:style>
  <w:style w:type="character" w:customStyle="1" w:styleId="Heading8Char">
    <w:name w:val="Heading 8 Char"/>
    <w:basedOn w:val="DefaultParagraphFont"/>
    <w:link w:val="Heading8"/>
    <w:rsid w:val="00804C1A"/>
    <w:rPr>
      <w:i/>
      <w:iCs/>
      <w:sz w:val="24"/>
      <w:szCs w:val="24"/>
    </w:rPr>
  </w:style>
  <w:style w:type="character" w:customStyle="1" w:styleId="Heading9Char">
    <w:name w:val="Heading 9 Char"/>
    <w:basedOn w:val="DefaultParagraphFont"/>
    <w:link w:val="Heading9"/>
    <w:rsid w:val="00804C1A"/>
    <w:rPr>
      <w:rFonts w:ascii="Arial" w:hAnsi="Arial" w:cs="Arial"/>
      <w:sz w:val="22"/>
      <w:szCs w:val="22"/>
    </w:rPr>
  </w:style>
  <w:style w:type="paragraph" w:customStyle="1" w:styleId="TableNormal1">
    <w:name w:val="Table Normal1"/>
    <w:basedOn w:val="Normal"/>
    <w:rsid w:val="00804C1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804C1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804C1A"/>
    <w:pPr>
      <w:spacing w:before="0" w:after="0"/>
      <w:ind w:left="600"/>
    </w:pPr>
    <w:rPr>
      <w:rFonts w:ascii="Arial" w:hAnsi="Arial"/>
      <w:sz w:val="20"/>
      <w:szCs w:val="20"/>
    </w:rPr>
  </w:style>
  <w:style w:type="paragraph" w:styleId="TOC5">
    <w:name w:val="toc 5"/>
    <w:basedOn w:val="Normal"/>
    <w:next w:val="Normal"/>
    <w:autoRedefine/>
    <w:rsid w:val="00804C1A"/>
    <w:pPr>
      <w:spacing w:before="0" w:after="0"/>
      <w:ind w:left="800"/>
    </w:pPr>
    <w:rPr>
      <w:rFonts w:ascii="Arial" w:hAnsi="Arial"/>
      <w:sz w:val="20"/>
      <w:szCs w:val="20"/>
    </w:rPr>
  </w:style>
  <w:style w:type="paragraph" w:styleId="TOC6">
    <w:name w:val="toc 6"/>
    <w:basedOn w:val="Normal"/>
    <w:next w:val="Normal"/>
    <w:autoRedefine/>
    <w:rsid w:val="00804C1A"/>
    <w:pPr>
      <w:spacing w:before="0" w:after="0"/>
      <w:ind w:left="1000"/>
    </w:pPr>
    <w:rPr>
      <w:rFonts w:ascii="Arial" w:hAnsi="Arial"/>
      <w:sz w:val="20"/>
      <w:szCs w:val="20"/>
    </w:rPr>
  </w:style>
  <w:style w:type="paragraph" w:styleId="TOC7">
    <w:name w:val="toc 7"/>
    <w:basedOn w:val="Normal"/>
    <w:next w:val="Normal"/>
    <w:autoRedefine/>
    <w:rsid w:val="00804C1A"/>
    <w:pPr>
      <w:spacing w:before="0" w:after="0"/>
      <w:ind w:left="1200"/>
    </w:pPr>
    <w:rPr>
      <w:rFonts w:ascii="Arial" w:hAnsi="Arial"/>
      <w:sz w:val="20"/>
      <w:szCs w:val="20"/>
    </w:rPr>
  </w:style>
  <w:style w:type="paragraph" w:styleId="TOC8">
    <w:name w:val="toc 8"/>
    <w:basedOn w:val="Normal"/>
    <w:next w:val="Normal"/>
    <w:autoRedefine/>
    <w:rsid w:val="00804C1A"/>
    <w:pPr>
      <w:spacing w:before="0" w:after="0"/>
      <w:ind w:left="1400"/>
    </w:pPr>
    <w:rPr>
      <w:rFonts w:ascii="Arial" w:hAnsi="Arial"/>
      <w:sz w:val="20"/>
      <w:szCs w:val="20"/>
    </w:rPr>
  </w:style>
  <w:style w:type="paragraph" w:styleId="TOC9">
    <w:name w:val="toc 9"/>
    <w:basedOn w:val="Normal"/>
    <w:next w:val="Normal"/>
    <w:autoRedefine/>
    <w:rsid w:val="00804C1A"/>
    <w:pPr>
      <w:spacing w:before="0" w:after="0"/>
      <w:ind w:left="1600"/>
    </w:pPr>
    <w:rPr>
      <w:rFonts w:ascii="Arial" w:hAnsi="Arial"/>
      <w:sz w:val="20"/>
      <w:szCs w:val="20"/>
    </w:rPr>
  </w:style>
  <w:style w:type="character" w:styleId="PageNumber">
    <w:name w:val="page number"/>
    <w:basedOn w:val="DefaultParagraphFont"/>
    <w:rsid w:val="00804C1A"/>
  </w:style>
  <w:style w:type="paragraph" w:customStyle="1" w:styleId="BoxedElement">
    <w:name w:val="Boxed Element"/>
    <w:basedOn w:val="Normal"/>
    <w:rsid w:val="00804C1A"/>
    <w:pPr>
      <w:spacing w:before="20" w:after="40"/>
    </w:pPr>
    <w:rPr>
      <w:rFonts w:ascii="Arial" w:hAnsi="Arial"/>
      <w:sz w:val="18"/>
      <w:szCs w:val="20"/>
    </w:rPr>
  </w:style>
  <w:style w:type="character" w:styleId="FollowedHyperlink">
    <w:name w:val="FollowedHyperlink"/>
    <w:rsid w:val="00804C1A"/>
    <w:rPr>
      <w:color w:val="800080"/>
      <w:u w:val="single"/>
    </w:rPr>
  </w:style>
  <w:style w:type="paragraph" w:styleId="BlockText">
    <w:name w:val="Block Text"/>
    <w:basedOn w:val="Normal"/>
    <w:rsid w:val="00804C1A"/>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804C1A"/>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804C1A"/>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804C1A"/>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804C1A"/>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804C1A"/>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804C1A"/>
    <w:rPr>
      <w:rFonts w:ascii="Arial" w:hAnsi="Arial"/>
      <w:b/>
      <w:bCs/>
      <w:i/>
      <w:iCs/>
      <w:sz w:val="26"/>
      <w:szCs w:val="26"/>
    </w:rPr>
  </w:style>
  <w:style w:type="character" w:customStyle="1" w:styleId="Heading6Char">
    <w:name w:val="Heading 6 Char"/>
    <w:basedOn w:val="DefaultParagraphFont"/>
    <w:link w:val="Heading6"/>
    <w:rsid w:val="00804C1A"/>
    <w:rPr>
      <w:b/>
      <w:bCs/>
      <w:sz w:val="22"/>
      <w:szCs w:val="22"/>
    </w:rPr>
  </w:style>
  <w:style w:type="character" w:customStyle="1" w:styleId="Heading7Char">
    <w:name w:val="Heading 7 Char"/>
    <w:basedOn w:val="DefaultParagraphFont"/>
    <w:link w:val="Heading7"/>
    <w:rsid w:val="00804C1A"/>
    <w:rPr>
      <w:sz w:val="24"/>
      <w:szCs w:val="24"/>
    </w:rPr>
  </w:style>
  <w:style w:type="character" w:customStyle="1" w:styleId="Heading8Char">
    <w:name w:val="Heading 8 Char"/>
    <w:basedOn w:val="DefaultParagraphFont"/>
    <w:link w:val="Heading8"/>
    <w:rsid w:val="00804C1A"/>
    <w:rPr>
      <w:i/>
      <w:iCs/>
      <w:sz w:val="24"/>
      <w:szCs w:val="24"/>
    </w:rPr>
  </w:style>
  <w:style w:type="character" w:customStyle="1" w:styleId="Heading9Char">
    <w:name w:val="Heading 9 Char"/>
    <w:basedOn w:val="DefaultParagraphFont"/>
    <w:link w:val="Heading9"/>
    <w:rsid w:val="00804C1A"/>
    <w:rPr>
      <w:rFonts w:ascii="Arial" w:hAnsi="Arial" w:cs="Arial"/>
      <w:sz w:val="22"/>
      <w:szCs w:val="22"/>
    </w:rPr>
  </w:style>
  <w:style w:type="paragraph" w:customStyle="1" w:styleId="TableNormal1">
    <w:name w:val="Table Normal1"/>
    <w:basedOn w:val="Normal"/>
    <w:rsid w:val="00804C1A"/>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804C1A"/>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804C1A"/>
    <w:pPr>
      <w:spacing w:before="0" w:after="0"/>
      <w:ind w:left="600"/>
    </w:pPr>
    <w:rPr>
      <w:rFonts w:ascii="Arial" w:hAnsi="Arial"/>
      <w:sz w:val="20"/>
      <w:szCs w:val="20"/>
    </w:rPr>
  </w:style>
  <w:style w:type="paragraph" w:styleId="TOC5">
    <w:name w:val="toc 5"/>
    <w:basedOn w:val="Normal"/>
    <w:next w:val="Normal"/>
    <w:autoRedefine/>
    <w:rsid w:val="00804C1A"/>
    <w:pPr>
      <w:spacing w:before="0" w:after="0"/>
      <w:ind w:left="800"/>
    </w:pPr>
    <w:rPr>
      <w:rFonts w:ascii="Arial" w:hAnsi="Arial"/>
      <w:sz w:val="20"/>
      <w:szCs w:val="20"/>
    </w:rPr>
  </w:style>
  <w:style w:type="paragraph" w:styleId="TOC6">
    <w:name w:val="toc 6"/>
    <w:basedOn w:val="Normal"/>
    <w:next w:val="Normal"/>
    <w:autoRedefine/>
    <w:rsid w:val="00804C1A"/>
    <w:pPr>
      <w:spacing w:before="0" w:after="0"/>
      <w:ind w:left="1000"/>
    </w:pPr>
    <w:rPr>
      <w:rFonts w:ascii="Arial" w:hAnsi="Arial"/>
      <w:sz w:val="20"/>
      <w:szCs w:val="20"/>
    </w:rPr>
  </w:style>
  <w:style w:type="paragraph" w:styleId="TOC7">
    <w:name w:val="toc 7"/>
    <w:basedOn w:val="Normal"/>
    <w:next w:val="Normal"/>
    <w:autoRedefine/>
    <w:rsid w:val="00804C1A"/>
    <w:pPr>
      <w:spacing w:before="0" w:after="0"/>
      <w:ind w:left="1200"/>
    </w:pPr>
    <w:rPr>
      <w:rFonts w:ascii="Arial" w:hAnsi="Arial"/>
      <w:sz w:val="20"/>
      <w:szCs w:val="20"/>
    </w:rPr>
  </w:style>
  <w:style w:type="paragraph" w:styleId="TOC8">
    <w:name w:val="toc 8"/>
    <w:basedOn w:val="Normal"/>
    <w:next w:val="Normal"/>
    <w:autoRedefine/>
    <w:rsid w:val="00804C1A"/>
    <w:pPr>
      <w:spacing w:before="0" w:after="0"/>
      <w:ind w:left="1400"/>
    </w:pPr>
    <w:rPr>
      <w:rFonts w:ascii="Arial" w:hAnsi="Arial"/>
      <w:sz w:val="20"/>
      <w:szCs w:val="20"/>
    </w:rPr>
  </w:style>
  <w:style w:type="paragraph" w:styleId="TOC9">
    <w:name w:val="toc 9"/>
    <w:basedOn w:val="Normal"/>
    <w:next w:val="Normal"/>
    <w:autoRedefine/>
    <w:rsid w:val="00804C1A"/>
    <w:pPr>
      <w:spacing w:before="0" w:after="0"/>
      <w:ind w:left="1600"/>
    </w:pPr>
    <w:rPr>
      <w:rFonts w:ascii="Arial" w:hAnsi="Arial"/>
      <w:sz w:val="20"/>
      <w:szCs w:val="20"/>
    </w:rPr>
  </w:style>
  <w:style w:type="character" w:styleId="PageNumber">
    <w:name w:val="page number"/>
    <w:basedOn w:val="DefaultParagraphFont"/>
    <w:rsid w:val="00804C1A"/>
  </w:style>
  <w:style w:type="paragraph" w:customStyle="1" w:styleId="BoxedElement">
    <w:name w:val="Boxed Element"/>
    <w:basedOn w:val="Normal"/>
    <w:rsid w:val="00804C1A"/>
    <w:pPr>
      <w:spacing w:before="20" w:after="40"/>
    </w:pPr>
    <w:rPr>
      <w:rFonts w:ascii="Arial" w:hAnsi="Arial"/>
      <w:sz w:val="18"/>
      <w:szCs w:val="20"/>
    </w:rPr>
  </w:style>
  <w:style w:type="character" w:styleId="FollowedHyperlink">
    <w:name w:val="FollowedHyperlink"/>
    <w:rsid w:val="00804C1A"/>
    <w:rPr>
      <w:color w:val="800080"/>
      <w:u w:val="single"/>
    </w:rPr>
  </w:style>
  <w:style w:type="paragraph" w:styleId="BlockText">
    <w:name w:val="Block Text"/>
    <w:basedOn w:val="Normal"/>
    <w:rsid w:val="00804C1A"/>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image" Target="media/image20.emf"/><Relationship Id="rId21" Type="http://schemas.openxmlformats.org/officeDocument/2006/relationships/hyperlink" Target="http://www.isa.org" TargetMode="External"/><Relationship Id="rId34" Type="http://schemas.openxmlformats.org/officeDocument/2006/relationships/image" Target="media/image15.wmf"/><Relationship Id="rId42" Type="http://schemas.openxmlformats.org/officeDocument/2006/relationships/image" Target="media/image23.wmf"/><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emf"/><Relationship Id="rId63" Type="http://schemas.openxmlformats.org/officeDocument/2006/relationships/image" Target="media/image44.emf"/><Relationship Id="rId68" Type="http://schemas.openxmlformats.org/officeDocument/2006/relationships/hyperlink" Target="http://www.mesa.org" TargetMode="External"/><Relationship Id="rId7" Type="http://schemas.microsoft.com/office/2007/relationships/stylesWithEffects" Target="stylesWithEffects.xml"/><Relationship Id="rId71"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emf"/><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wmf"/><Relationship Id="rId45" Type="http://schemas.openxmlformats.org/officeDocument/2006/relationships/image" Target="media/image26.wmf"/><Relationship Id="rId53" Type="http://schemas.openxmlformats.org/officeDocument/2006/relationships/image" Target="media/image34.emf"/><Relationship Id="rId58" Type="http://schemas.openxmlformats.org/officeDocument/2006/relationships/image" Target="media/image39.emf"/><Relationship Id="rId66" Type="http://schemas.openxmlformats.org/officeDocument/2006/relationships/image" Target="media/image47.wmf"/><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image" Target="media/image30.emf"/><Relationship Id="rId57" Type="http://schemas.openxmlformats.org/officeDocument/2006/relationships/image" Target="media/image38.emf"/><Relationship Id="rId61" Type="http://schemas.openxmlformats.org/officeDocument/2006/relationships/image" Target="media/image42.emf"/><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emf"/><Relationship Id="rId44" Type="http://schemas.openxmlformats.org/officeDocument/2006/relationships/image" Target="media/image25.wmf"/><Relationship Id="rId52" Type="http://schemas.openxmlformats.org/officeDocument/2006/relationships/image" Target="media/image33.emf"/><Relationship Id="rId60" Type="http://schemas.openxmlformats.org/officeDocument/2006/relationships/image" Target="media/image41.emf"/><Relationship Id="rId65" Type="http://schemas.openxmlformats.org/officeDocument/2006/relationships/image" Target="media/image46.emf"/><Relationship Id="rId73"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wmf"/><Relationship Id="rId30" Type="http://schemas.openxmlformats.org/officeDocument/2006/relationships/image" Target="media/image11.emf"/><Relationship Id="rId35" Type="http://schemas.openxmlformats.org/officeDocument/2006/relationships/image" Target="media/image16.wmf"/><Relationship Id="rId43" Type="http://schemas.openxmlformats.org/officeDocument/2006/relationships/image" Target="media/image24.wmf"/><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image" Target="media/image45.emf"/><Relationship Id="rId69" Type="http://schemas.openxmlformats.org/officeDocument/2006/relationships/header" Target="header4.xml"/><Relationship Id="rId8" Type="http://schemas.openxmlformats.org/officeDocument/2006/relationships/settings" Target="settings.xml"/><Relationship Id="rId51" Type="http://schemas.openxmlformats.org/officeDocument/2006/relationships/image" Target="media/image32.emf"/><Relationship Id="rId72"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9.emf"/><Relationship Id="rId46" Type="http://schemas.openxmlformats.org/officeDocument/2006/relationships/image" Target="media/image27.emf"/><Relationship Id="rId59" Type="http://schemas.openxmlformats.org/officeDocument/2006/relationships/image" Target="media/image40.emf"/><Relationship Id="rId67" Type="http://schemas.openxmlformats.org/officeDocument/2006/relationships/image" Target="media/image48.png"/><Relationship Id="rId20" Type="http://schemas.openxmlformats.org/officeDocument/2006/relationships/footer" Target="footer5.xml"/><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image" Target="media/image43.emf"/><Relationship Id="rId70" Type="http://schemas.openxmlformats.org/officeDocument/2006/relationships/header" Target="header5.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EBB8A8B6-494F-45BB-95D9-4009B7C5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9</TotalTime>
  <Pages>52</Pages>
  <Words>8502</Words>
  <Characters>48467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Batch Information</vt:lpstr>
    </vt:vector>
  </TitlesOfParts>
  <Company>MESA</Company>
  <LinksUpToDate>false</LinksUpToDate>
  <CharactersWithSpaces>56856</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Information</dc:title>
  <dc:creator>Dennis Brandl</dc:creator>
  <cp:lastModifiedBy>BlueBook</cp:lastModifiedBy>
  <cp:revision>5</cp:revision>
  <cp:lastPrinted>2012-08-16T19:02:00Z</cp:lastPrinted>
  <dcterms:created xsi:type="dcterms:W3CDTF">2013-03-07T20:31:00Z</dcterms:created>
  <dcterms:modified xsi:type="dcterms:W3CDTF">2013-03-16T15:46:00Z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BatchML - Batch Information</vt:lpwstr>
  </property>
</Properties>
</file>