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4AF4C" w14:textId="78D812D2" w:rsidR="00575313" w:rsidRDefault="00575313" w:rsidP="00575313">
      <w:pPr>
        <w:pStyle w:val="Title"/>
      </w:pPr>
      <w:r>
        <w:t>Viva Engage Community Creation Sample</w:t>
      </w:r>
    </w:p>
    <w:p w14:paraId="35DE1D7B" w14:textId="65C65109" w:rsidR="00575313" w:rsidRDefault="00575313" w:rsidP="00575313">
      <w:pPr>
        <w:pStyle w:val="Subtitle"/>
      </w:pPr>
      <w:r>
        <w:t>How to import this Power App into your environment</w:t>
      </w:r>
    </w:p>
    <w:p w14:paraId="4B1EC593" w14:textId="77777777" w:rsidR="00575313" w:rsidRDefault="00575313" w:rsidP="00575313">
      <w:pPr>
        <w:pStyle w:val="Heading1"/>
      </w:pPr>
      <w:r>
        <w:t>Introduction</w:t>
      </w:r>
    </w:p>
    <w:p w14:paraId="09CB5FEF" w14:textId="531E1F0E" w:rsidR="00575313" w:rsidRDefault="00A269EE" w:rsidP="00A269EE">
      <w:pPr>
        <w:pStyle w:val="ListParagraph"/>
      </w:pPr>
      <w:r>
        <w:t>This Power App and</w:t>
      </w:r>
      <w:r w:rsidR="007B7E8C">
        <w:t xml:space="preserve"> its</w:t>
      </w:r>
      <w:r>
        <w:t xml:space="preserve"> associated Flow are intended to be us</w:t>
      </w:r>
      <w:r w:rsidR="00C73B32">
        <w:t>ed as a sample t</w:t>
      </w:r>
      <w:r w:rsidR="008E1B24">
        <w:t>hat</w:t>
      </w:r>
      <w:r w:rsidR="00C73B32">
        <w:t xml:space="preserve"> </w:t>
      </w:r>
      <w:r w:rsidR="007F51B7">
        <w:t>show</w:t>
      </w:r>
      <w:r w:rsidR="008E1B24">
        <w:t>s</w:t>
      </w:r>
      <w:r w:rsidR="007F51B7">
        <w:t xml:space="preserve"> how to use the </w:t>
      </w:r>
      <w:hyperlink r:id="rId8" w:history="1">
        <w:r w:rsidR="004C5B70" w:rsidRPr="004C5B70">
          <w:rPr>
            <w:rStyle w:val="Hyperlink"/>
          </w:rPr>
          <w:t>Viva Engage Community Creation API</w:t>
        </w:r>
      </w:hyperlink>
      <w:r w:rsidR="004C5B70">
        <w:t xml:space="preserve"> to create new communities. </w:t>
      </w:r>
      <w:r w:rsidR="003852F6">
        <w:t>It is not intended for production use</w:t>
      </w:r>
      <w:r w:rsidR="006571E9">
        <w:t xml:space="preserve"> and provided with </w:t>
      </w:r>
      <w:r w:rsidR="007B7E8C">
        <w:t>no guarantees or warranties. Please adapt &amp; customize it to your specific business needs.</w:t>
      </w:r>
    </w:p>
    <w:p w14:paraId="05E7D159" w14:textId="77777777" w:rsidR="00575313" w:rsidRDefault="00575313" w:rsidP="00575313">
      <w:pPr>
        <w:pStyle w:val="Heading1"/>
      </w:pPr>
      <w:r>
        <w:t>Steps</w:t>
      </w:r>
    </w:p>
    <w:p w14:paraId="644B6BDE" w14:textId="58339A67" w:rsidR="00AF05E5" w:rsidRPr="00AF05E5" w:rsidRDefault="00575313" w:rsidP="00AF05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>Create a new Enterprise App registration</w:t>
      </w:r>
    </w:p>
    <w:p w14:paraId="2DCD27A7" w14:textId="3229FEEA" w:rsidR="00575313" w:rsidRDefault="00575313" w:rsidP="00575313">
      <w:pPr>
        <w:pStyle w:val="ListParagraph"/>
        <w:numPr>
          <w:ilvl w:val="1"/>
          <w:numId w:val="5"/>
        </w:numPr>
      </w:pPr>
      <w:r>
        <w:t xml:space="preserve">In the </w:t>
      </w:r>
      <w:hyperlink r:id="rId9" w:history="1">
        <w:r w:rsidRPr="00FC54C2">
          <w:rPr>
            <w:rStyle w:val="Hyperlink"/>
          </w:rPr>
          <w:t>Entra ID portal</w:t>
        </w:r>
      </w:hyperlink>
      <w:r>
        <w:t>, under Applications -&gt; App Registrations, select “New registration”</w:t>
      </w:r>
    </w:p>
    <w:p w14:paraId="3408E572" w14:textId="75A268BC" w:rsidR="00575313" w:rsidRDefault="00575313" w:rsidP="00575313">
      <w:pPr>
        <w:pStyle w:val="ListParagraph"/>
        <w:numPr>
          <w:ilvl w:val="1"/>
          <w:numId w:val="5"/>
        </w:numPr>
      </w:pPr>
      <w:r>
        <w:t>Give it a name that will make sense to someone looking at it later</w:t>
      </w:r>
    </w:p>
    <w:p w14:paraId="6D568D5F" w14:textId="3657A22F" w:rsidR="00575313" w:rsidRDefault="00575313" w:rsidP="00575313">
      <w:pPr>
        <w:pStyle w:val="ListParagraph"/>
        <w:numPr>
          <w:ilvl w:val="1"/>
          <w:numId w:val="5"/>
        </w:numPr>
      </w:pPr>
      <w:r>
        <w:t>Make no other changes on the first screen and select ‘Register’</w:t>
      </w:r>
    </w:p>
    <w:p w14:paraId="576D2952" w14:textId="4504F261" w:rsidR="00BC0718" w:rsidRDefault="00BC0718" w:rsidP="00575313">
      <w:pPr>
        <w:pStyle w:val="ListParagraph"/>
        <w:numPr>
          <w:ilvl w:val="1"/>
          <w:numId w:val="5"/>
        </w:numPr>
      </w:pPr>
      <w:r>
        <w:t>On the next screen, select ‘API Permissions’ from the left menu</w:t>
      </w:r>
    </w:p>
    <w:p w14:paraId="6C51B224" w14:textId="25D9EB35" w:rsidR="00BC0718" w:rsidRDefault="00BC0718" w:rsidP="00575313">
      <w:pPr>
        <w:pStyle w:val="ListParagraph"/>
        <w:numPr>
          <w:ilvl w:val="1"/>
          <w:numId w:val="5"/>
        </w:numPr>
      </w:pPr>
      <w:r>
        <w:t xml:space="preserve">Add and consent to the following </w:t>
      </w:r>
      <w:r w:rsidRPr="00BC0718">
        <w:rPr>
          <w:b/>
          <w:bCs/>
        </w:rPr>
        <w:t>application</w:t>
      </w:r>
      <w:r>
        <w:t xml:space="preserve"> (</w:t>
      </w:r>
      <w:r w:rsidRPr="00BC0718">
        <w:rPr>
          <w:i/>
          <w:iCs/>
        </w:rPr>
        <w:t>not</w:t>
      </w:r>
      <w:r>
        <w:t xml:space="preserve"> delegated) permissions so your application will have the correct rights to be able to create a new community:</w:t>
      </w:r>
    </w:p>
    <w:p w14:paraId="38645F8C" w14:textId="517E31EB" w:rsidR="00BC0718" w:rsidRDefault="005C0B7D" w:rsidP="005C0B7D">
      <w:pPr>
        <w:ind w:firstLine="360"/>
      </w:pPr>
      <w:r w:rsidRPr="005C0B7D">
        <w:rPr>
          <w:noProof/>
        </w:rPr>
        <w:drawing>
          <wp:inline distT="0" distB="0" distL="0" distR="0" wp14:anchorId="714DD717" wp14:editId="0EBF64A0">
            <wp:extent cx="6315075" cy="1684695"/>
            <wp:effectExtent l="0" t="0" r="0" b="0"/>
            <wp:docPr id="165236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601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6200" cy="16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8DC0" w14:textId="3E8AF6AE" w:rsidR="005C0B7D" w:rsidRDefault="005C0B7D" w:rsidP="005C0B7D">
      <w:pPr>
        <w:pStyle w:val="ListParagraph"/>
        <w:numPr>
          <w:ilvl w:val="1"/>
          <w:numId w:val="5"/>
        </w:numPr>
      </w:pPr>
      <w:r>
        <w:t>In the ‘Certificates &amp; Secrets’ section for this new app registration, select “New client secret”</w:t>
      </w:r>
    </w:p>
    <w:p w14:paraId="7A9BB497" w14:textId="4EEA992E" w:rsidR="005C0B7D" w:rsidRDefault="005C0B7D" w:rsidP="005C0B7D">
      <w:pPr>
        <w:pStyle w:val="ListParagraph"/>
        <w:numPr>
          <w:ilvl w:val="1"/>
          <w:numId w:val="5"/>
        </w:numPr>
      </w:pPr>
      <w:r>
        <w:t>Give it a description that’ll make sense to others that may be in here, then set it to expire after a time you feel comfortable with, then click ‘Add’.</w:t>
      </w:r>
    </w:p>
    <w:p w14:paraId="1F452EFB" w14:textId="5FD02A2E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Keep the value handy, as you’ll need it later. </w:t>
      </w:r>
    </w:p>
    <w:p w14:paraId="2ED46377" w14:textId="48AE901A" w:rsidR="005C0B7D" w:rsidRDefault="005C0B7D" w:rsidP="005C0B7D">
      <w:pPr>
        <w:ind w:left="360"/>
      </w:pPr>
      <w:r>
        <w:rPr>
          <w:noProof/>
        </w:rPr>
        <w:lastRenderedPageBreak/>
        <w:drawing>
          <wp:inline distT="0" distB="0" distL="0" distR="0" wp14:anchorId="3B776C56" wp14:editId="4D1E9363">
            <wp:extent cx="6368143" cy="1285875"/>
            <wp:effectExtent l="0" t="0" r="0" b="0"/>
            <wp:docPr id="1817643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76" cy="128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5CE5" w14:textId="39476510" w:rsidR="005C0B7D" w:rsidRDefault="005C0B7D" w:rsidP="005C0B7D">
      <w:pPr>
        <w:pStyle w:val="ListParagraph"/>
        <w:numPr>
          <w:ilvl w:val="1"/>
          <w:numId w:val="5"/>
        </w:numPr>
      </w:pPr>
      <w:r>
        <w:t xml:space="preserve">Back in the Overview section of new app registration, grab the Application (client) ID and the Directory (tenant) ID, as you’ll need those </w:t>
      </w:r>
      <w:r w:rsidR="00DE028C">
        <w:t xml:space="preserve">later </w:t>
      </w:r>
      <w:r>
        <w:t>as well:</w:t>
      </w:r>
    </w:p>
    <w:p w14:paraId="5BE5AA6B" w14:textId="2031C85B" w:rsidR="005C0B7D" w:rsidRDefault="00DE028C" w:rsidP="00C375D9">
      <w:pPr>
        <w:ind w:left="720" w:firstLine="360"/>
      </w:pPr>
      <w:r>
        <w:rPr>
          <w:noProof/>
        </w:rPr>
        <w:drawing>
          <wp:inline distT="0" distB="0" distL="0" distR="0" wp14:anchorId="67641F1D" wp14:editId="7FCE1C53">
            <wp:extent cx="5581650" cy="2925456"/>
            <wp:effectExtent l="0" t="0" r="0" b="8255"/>
            <wp:docPr id="1734987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41" cy="29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D51" w14:textId="77777777" w:rsidR="0047417F" w:rsidRDefault="0047417F" w:rsidP="0047417F">
      <w:pPr>
        <w:pStyle w:val="ListParagraph"/>
      </w:pPr>
    </w:p>
    <w:p w14:paraId="1AC8D9B0" w14:textId="0989797F" w:rsidR="00AF05E5" w:rsidRPr="00AF05E5" w:rsidRDefault="00485AFE" w:rsidP="00AF05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t xml:space="preserve">Import the Viva </w:t>
      </w:r>
      <w:r w:rsidR="001B7B0D" w:rsidRPr="002759D1">
        <w:rPr>
          <w:b/>
          <w:bCs/>
          <w:sz w:val="24"/>
          <w:szCs w:val="24"/>
        </w:rPr>
        <w:t>Engage Community Creation App</w:t>
      </w:r>
    </w:p>
    <w:p w14:paraId="2763EFC7" w14:textId="7CBC3BBC" w:rsidR="0047417F" w:rsidRDefault="0047417F" w:rsidP="0047417F">
      <w:pPr>
        <w:pStyle w:val="ListParagraph"/>
        <w:numPr>
          <w:ilvl w:val="1"/>
          <w:numId w:val="5"/>
        </w:numPr>
      </w:pPr>
      <w:r>
        <w:t xml:space="preserve">Open the </w:t>
      </w:r>
      <w:hyperlink r:id="rId13" w:history="1">
        <w:r w:rsidRPr="0047417F">
          <w:rPr>
            <w:rStyle w:val="Hyperlink"/>
          </w:rPr>
          <w:t>Power Apps portal</w:t>
        </w:r>
      </w:hyperlink>
    </w:p>
    <w:p w14:paraId="642D0AD3" w14:textId="173623FB" w:rsidR="0047417F" w:rsidRDefault="00560F00" w:rsidP="0047417F">
      <w:pPr>
        <w:pStyle w:val="ListParagraph"/>
        <w:numPr>
          <w:ilvl w:val="1"/>
          <w:numId w:val="5"/>
        </w:numPr>
      </w:pPr>
      <w:r>
        <w:t>Select ‘Apps’ in the left nav menu</w:t>
      </w:r>
    </w:p>
    <w:p w14:paraId="5B4FC626" w14:textId="26416177" w:rsidR="00E36208" w:rsidRDefault="004E28F8" w:rsidP="0047417F">
      <w:pPr>
        <w:pStyle w:val="ListParagraph"/>
        <w:numPr>
          <w:ilvl w:val="1"/>
          <w:numId w:val="5"/>
        </w:numPr>
      </w:pPr>
      <w:r>
        <w:t xml:space="preserve">Select ‘Import canvas app’ along the top menu, and in the next </w:t>
      </w:r>
      <w:proofErr w:type="gramStart"/>
      <w:r>
        <w:t>screen,  the</w:t>
      </w:r>
      <w:proofErr w:type="gramEnd"/>
      <w:r>
        <w:t xml:space="preserve"> app package you downloaded from the FastTrack </w:t>
      </w:r>
      <w:r w:rsidR="00792F05">
        <w:t>GitHub repository.</w:t>
      </w:r>
    </w:p>
    <w:p w14:paraId="5E5CE2E6" w14:textId="5C115C29" w:rsidR="00832014" w:rsidRDefault="00B05CEE" w:rsidP="00832014">
      <w:pPr>
        <w:pStyle w:val="ListParagraph"/>
        <w:numPr>
          <w:ilvl w:val="1"/>
          <w:numId w:val="5"/>
        </w:numPr>
      </w:pPr>
      <w:r>
        <w:t xml:space="preserve">Once upload completes, you should be able to review the package content in the bottom half of the screen, and it should look </w:t>
      </w:r>
      <w:proofErr w:type="gramStart"/>
      <w:r>
        <w:t>similar to</w:t>
      </w:r>
      <w:proofErr w:type="gramEnd"/>
      <w:r>
        <w:t xml:space="preserve"> this</w:t>
      </w:r>
      <w:r w:rsidR="00832014">
        <w:t>:</w:t>
      </w:r>
    </w:p>
    <w:p w14:paraId="5993009C" w14:textId="16F55F7C" w:rsidR="00B05CEE" w:rsidRDefault="00832014" w:rsidP="00832014">
      <w:r w:rsidRPr="00832014">
        <w:rPr>
          <w:noProof/>
        </w:rPr>
        <w:drawing>
          <wp:inline distT="0" distB="0" distL="0" distR="0" wp14:anchorId="3EFA397C" wp14:editId="50FE7F49">
            <wp:extent cx="6798500" cy="1590675"/>
            <wp:effectExtent l="0" t="0" r="2540" b="0"/>
            <wp:docPr id="1048572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729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2600" cy="15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93F" w14:textId="24E2262D" w:rsidR="002612F6" w:rsidRDefault="00E578B4" w:rsidP="00E578B4">
      <w:pPr>
        <w:pStyle w:val="ListParagraph"/>
        <w:numPr>
          <w:ilvl w:val="1"/>
          <w:numId w:val="5"/>
        </w:numPr>
      </w:pPr>
      <w:r>
        <w:lastRenderedPageBreak/>
        <w:t>Before you can import, you’ll need to select a connection for the Office 365 Users Connection. Click ‘Select during import</w:t>
      </w:r>
      <w:proofErr w:type="gramStart"/>
      <w:r>
        <w:t>’</w:t>
      </w:r>
      <w:r w:rsidR="00C90109">
        <w:t>, and</w:t>
      </w:r>
      <w:proofErr w:type="gramEnd"/>
      <w:r w:rsidR="00C90109">
        <w:t xml:space="preserve"> create a new connection</w:t>
      </w:r>
      <w:r w:rsidR="004032CD">
        <w:t xml:space="preserve"> for the ‘Office 365 Users’ connector</w:t>
      </w:r>
      <w:r w:rsidR="0074749D">
        <w:t xml:space="preserve"> as shown below</w:t>
      </w:r>
      <w:r w:rsidR="002A3679">
        <w:t>. Note that this will open in a new tab</w:t>
      </w:r>
      <w:r w:rsidR="0074749D">
        <w:t>:</w:t>
      </w:r>
    </w:p>
    <w:p w14:paraId="1E96AAC8" w14:textId="77777777" w:rsidR="0074749D" w:rsidRDefault="0074749D" w:rsidP="0074749D">
      <w:pPr>
        <w:pStyle w:val="ListParagraph"/>
      </w:pPr>
    </w:p>
    <w:p w14:paraId="55B51294" w14:textId="0CED236A" w:rsidR="0074749D" w:rsidRDefault="0074749D" w:rsidP="0074749D">
      <w:pPr>
        <w:ind w:firstLine="360"/>
      </w:pPr>
      <w:r w:rsidRPr="0074749D">
        <w:rPr>
          <w:noProof/>
        </w:rPr>
        <w:drawing>
          <wp:inline distT="0" distB="0" distL="0" distR="0" wp14:anchorId="0074468B" wp14:editId="5CFEF99C">
            <wp:extent cx="6191250" cy="2822443"/>
            <wp:effectExtent l="0" t="0" r="0" b="0"/>
            <wp:docPr id="1511365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650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356" cy="28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5A5" w14:textId="302AEE2C" w:rsidR="002612F6" w:rsidRDefault="002A3679" w:rsidP="0074749D">
      <w:pPr>
        <w:pStyle w:val="ListParagraph"/>
        <w:numPr>
          <w:ilvl w:val="1"/>
          <w:numId w:val="5"/>
        </w:numPr>
      </w:pPr>
      <w:r>
        <w:t>Once created</w:t>
      </w:r>
      <w:r w:rsidR="00AA6484">
        <w:t>, switch back to the tab where you’re importing the Power App and click ‘Refresh List’</w:t>
      </w:r>
      <w:r w:rsidR="00B11204">
        <w:t xml:space="preserve"> on the Import Step flyout:</w:t>
      </w:r>
    </w:p>
    <w:p w14:paraId="65CA0539" w14:textId="3E01A854" w:rsidR="00B11204" w:rsidRDefault="00B11204" w:rsidP="00DD72C8">
      <w:pPr>
        <w:ind w:left="360" w:firstLine="720"/>
      </w:pPr>
      <w:r w:rsidRPr="00B11204">
        <w:rPr>
          <w:noProof/>
        </w:rPr>
        <w:drawing>
          <wp:inline distT="0" distB="0" distL="0" distR="0" wp14:anchorId="60A36FF6" wp14:editId="25D7EE62">
            <wp:extent cx="4295775" cy="3294504"/>
            <wp:effectExtent l="0" t="0" r="0" b="1270"/>
            <wp:docPr id="2008746570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46570" name="Picture 1" descr="A screenshot of a white box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975" cy="33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ACC6" w14:textId="1DD95510" w:rsidR="002612F6" w:rsidRDefault="00B35A11" w:rsidP="00B35A11">
      <w:pPr>
        <w:pStyle w:val="ListParagraph"/>
        <w:numPr>
          <w:ilvl w:val="1"/>
          <w:numId w:val="5"/>
        </w:numPr>
      </w:pPr>
      <w:r>
        <w:t>Select the connection and click ‘Save’</w:t>
      </w:r>
    </w:p>
    <w:p w14:paraId="77B155BA" w14:textId="424682AD" w:rsidR="00AC7821" w:rsidRDefault="00B35A11" w:rsidP="00AC7821">
      <w:pPr>
        <w:pStyle w:val="ListParagraph"/>
        <w:numPr>
          <w:ilvl w:val="1"/>
          <w:numId w:val="5"/>
        </w:numPr>
      </w:pPr>
      <w:r>
        <w:t xml:space="preserve">Click ‘Import’. Once this finishes, you should see the new app in </w:t>
      </w:r>
      <w:r w:rsidR="002E10E1">
        <w:t>your apps list in the Power Apps portal</w:t>
      </w:r>
      <w:r w:rsidR="00AC7821">
        <w:t xml:space="preserve">. Move on to the next </w:t>
      </w:r>
      <w:r w:rsidR="002759D1">
        <w:t>set of steps.</w:t>
      </w:r>
    </w:p>
    <w:p w14:paraId="7F1B6176" w14:textId="64D89694" w:rsidR="00AF05E5" w:rsidRPr="00AF05E5" w:rsidRDefault="002759D1" w:rsidP="00AF05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759D1">
        <w:rPr>
          <w:b/>
          <w:bCs/>
          <w:sz w:val="24"/>
          <w:szCs w:val="24"/>
        </w:rPr>
        <w:lastRenderedPageBreak/>
        <w:t>Update the HTTP Action in the Flow with auth information</w:t>
      </w:r>
    </w:p>
    <w:p w14:paraId="6D4C36EB" w14:textId="6C8B948B" w:rsidR="00AF05E5" w:rsidRDefault="0083409F" w:rsidP="00AF05E5">
      <w:pPr>
        <w:pStyle w:val="ListParagraph"/>
        <w:numPr>
          <w:ilvl w:val="1"/>
          <w:numId w:val="5"/>
        </w:numPr>
      </w:pPr>
      <w:r>
        <w:t>Edit your ‘New Viva Engage Community’ app</w:t>
      </w:r>
      <w:r w:rsidR="00915980">
        <w:t xml:space="preserve"> in the Power Apps portal</w:t>
      </w:r>
    </w:p>
    <w:p w14:paraId="1A79BBD7" w14:textId="69D826FE" w:rsidR="00E04117" w:rsidRDefault="00E04117" w:rsidP="00E04117">
      <w:pPr>
        <w:ind w:left="360" w:firstLine="720"/>
      </w:pPr>
      <w:r w:rsidRPr="00E04117">
        <w:drawing>
          <wp:inline distT="0" distB="0" distL="0" distR="0" wp14:anchorId="245CDA82" wp14:editId="7D716074">
            <wp:extent cx="5010849" cy="2705478"/>
            <wp:effectExtent l="0" t="0" r="0" b="0"/>
            <wp:docPr id="1637863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34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0B42" w14:textId="16736DB2" w:rsidR="00DD72C8" w:rsidRPr="00AF05E5" w:rsidRDefault="000E3814" w:rsidP="00AF05E5">
      <w:pPr>
        <w:pStyle w:val="ListParagraph"/>
        <w:numPr>
          <w:ilvl w:val="1"/>
          <w:numId w:val="5"/>
        </w:numPr>
      </w:pPr>
      <w:r>
        <w:t xml:space="preserve">You should now be </w:t>
      </w:r>
      <w:proofErr w:type="gramStart"/>
      <w:r>
        <w:t>in</w:t>
      </w:r>
      <w:proofErr w:type="gramEnd"/>
      <w:r>
        <w:t xml:space="preserve"> the canvas for the app. In the left nav, select ‘Power Automate’</w:t>
      </w:r>
      <w:r w:rsidR="004640E5">
        <w:t xml:space="preserve">. You should see the ‘Viva Engage CC Flow’ in the list of flows in the app. </w:t>
      </w:r>
    </w:p>
    <w:p w14:paraId="5AB51113" w14:textId="5DCF40C0" w:rsidR="00DD72C8" w:rsidRPr="00DD72C8" w:rsidRDefault="00DD72C8" w:rsidP="00DD72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 this point we’re going to go ahead and remove/re-add the flow to head off a couple of issues</w:t>
      </w:r>
    </w:p>
    <w:p w14:paraId="6F5CED60" w14:textId="09A189F1" w:rsidR="00DD72C8" w:rsidRPr="00DD72C8" w:rsidRDefault="00DD72C8" w:rsidP="00DD72C8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</w:t>
      </w:r>
      <w:r w:rsidRPr="00DD72C8">
        <w:rPr>
          <w:sz w:val="24"/>
          <w:szCs w:val="24"/>
        </w:rPr>
        <w:t>:</w:t>
      </w:r>
    </w:p>
    <w:p w14:paraId="2363646F" w14:textId="4E4689FD" w:rsidR="00DD72C8" w:rsidRPr="00DD72C8" w:rsidRDefault="00DD72C8" w:rsidP="00E04117">
      <w:pPr>
        <w:ind w:left="108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47E30DF" wp14:editId="4E0C9BBE">
            <wp:extent cx="3476625" cy="2314028"/>
            <wp:effectExtent l="0" t="0" r="0" b="0"/>
            <wp:docPr id="13520705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705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05" cy="23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BCF3" w14:textId="77777777" w:rsidR="00615A4E" w:rsidRDefault="00615A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277794" w14:textId="3A59D143" w:rsidR="00615A4E" w:rsidRPr="00615A4E" w:rsidRDefault="00DD72C8" w:rsidP="00615A4E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615A4E">
        <w:rPr>
          <w:sz w:val="24"/>
          <w:szCs w:val="24"/>
        </w:rPr>
        <w:lastRenderedPageBreak/>
        <w:t>Re-add:</w:t>
      </w:r>
    </w:p>
    <w:p w14:paraId="54305E4F" w14:textId="02D2B2F1" w:rsidR="00615A4E" w:rsidRPr="00615A4E" w:rsidRDefault="00615A4E" w:rsidP="00615A4E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1D181435" wp14:editId="11CC777E">
            <wp:extent cx="3524250" cy="2789372"/>
            <wp:effectExtent l="0" t="0" r="0" b="8255"/>
            <wp:docPr id="609432835" name="Picture 4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2835" name="Picture 4" descr="A screenshot of a search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8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7DB0" w14:textId="7C71C3A5" w:rsidR="00DD72C8" w:rsidRPr="00E04117" w:rsidRDefault="00DD72C8" w:rsidP="00E04117">
      <w:pPr>
        <w:ind w:left="1800"/>
        <w:rPr>
          <w:sz w:val="24"/>
          <w:szCs w:val="24"/>
        </w:rPr>
      </w:pPr>
    </w:p>
    <w:p w14:paraId="61D901EE" w14:textId="3EA0E1BA" w:rsidR="00FA6326" w:rsidRDefault="00DD72C8" w:rsidP="00DD72C8">
      <w:pPr>
        <w:pStyle w:val="ListParagraph"/>
        <w:numPr>
          <w:ilvl w:val="1"/>
          <w:numId w:val="5"/>
        </w:numPr>
      </w:pPr>
      <w:r>
        <w:t>Next up: e</w:t>
      </w:r>
      <w:r w:rsidR="00A555A9">
        <w:t>dit this flow</w:t>
      </w:r>
    </w:p>
    <w:p w14:paraId="5D220859" w14:textId="5D00E97D" w:rsidR="002A1D92" w:rsidRDefault="00A555A9" w:rsidP="00AD0A4D">
      <w:pPr>
        <w:ind w:left="360" w:firstLine="720"/>
      </w:pPr>
      <w:r>
        <w:rPr>
          <w:noProof/>
        </w:rPr>
        <w:drawing>
          <wp:inline distT="0" distB="0" distL="0" distR="0" wp14:anchorId="28489170" wp14:editId="14995C0E">
            <wp:extent cx="3209925" cy="2534150"/>
            <wp:effectExtent l="0" t="0" r="0" b="0"/>
            <wp:docPr id="1134193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69" cy="254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6CF">
        <w:br w:type="page"/>
      </w:r>
    </w:p>
    <w:p w14:paraId="53212B29" w14:textId="1FA627D5" w:rsidR="002A1D92" w:rsidRDefault="00040B59" w:rsidP="002A1D92">
      <w:pPr>
        <w:pStyle w:val="ListParagraph"/>
        <w:numPr>
          <w:ilvl w:val="1"/>
          <w:numId w:val="5"/>
        </w:numPr>
      </w:pPr>
      <w:r>
        <w:lastRenderedPageBreak/>
        <w:t>In</w:t>
      </w:r>
      <w:r w:rsidR="00727FF3">
        <w:t>side the flow, click on the Get Access Token action to expand it. Here’s where you need the 3 GUIDs from when you created the new enterprise app</w:t>
      </w:r>
      <w:r w:rsidR="00B401E3">
        <w:t>:</w:t>
      </w:r>
    </w:p>
    <w:p w14:paraId="7A17A3BE" w14:textId="77777777" w:rsidR="00727FF3" w:rsidRDefault="00727FF3" w:rsidP="005D30F0">
      <w:pPr>
        <w:pStyle w:val="ListParagraph"/>
      </w:pPr>
    </w:p>
    <w:p w14:paraId="50BDC17F" w14:textId="7CB84D68" w:rsidR="005D30F0" w:rsidRDefault="005D30F0" w:rsidP="005D30F0">
      <w:pPr>
        <w:pStyle w:val="ListParagraph"/>
      </w:pPr>
      <w:r>
        <w:rPr>
          <w:noProof/>
        </w:rPr>
        <w:drawing>
          <wp:inline distT="0" distB="0" distL="0" distR="0" wp14:anchorId="4574E915" wp14:editId="52CE75E8">
            <wp:extent cx="5892285" cy="2686050"/>
            <wp:effectExtent l="0" t="0" r="0" b="0"/>
            <wp:docPr id="946764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50" cy="26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5264" w14:textId="77777777" w:rsidR="00DD72C8" w:rsidRDefault="00DD72C8" w:rsidP="005D30F0">
      <w:pPr>
        <w:pStyle w:val="ListParagraph"/>
      </w:pPr>
    </w:p>
    <w:p w14:paraId="73FEE807" w14:textId="77777777" w:rsidR="00615A4E" w:rsidRDefault="00615A4E">
      <w:r>
        <w:br w:type="page"/>
      </w:r>
    </w:p>
    <w:p w14:paraId="7C0F635C" w14:textId="194B2CB5" w:rsidR="00FA6326" w:rsidRDefault="005828A7" w:rsidP="005828A7">
      <w:pPr>
        <w:pStyle w:val="ListParagraph"/>
        <w:numPr>
          <w:ilvl w:val="1"/>
          <w:numId w:val="5"/>
        </w:numPr>
      </w:pPr>
      <w:proofErr w:type="gramStart"/>
      <w:r>
        <w:lastRenderedPageBreak/>
        <w:t>The end result</w:t>
      </w:r>
      <w:proofErr w:type="gramEnd"/>
      <w:r>
        <w:t xml:space="preserve"> should look like this, just with your values for each</w:t>
      </w:r>
      <w:r w:rsidR="007D7EF5">
        <w:t xml:space="preserve"> of those 3 items</w:t>
      </w:r>
      <w:r w:rsidR="007D6686">
        <w:t>:</w:t>
      </w:r>
    </w:p>
    <w:p w14:paraId="016EDB33" w14:textId="7965582E" w:rsidR="007D7EF5" w:rsidRDefault="007D7EF5" w:rsidP="007D7EF5">
      <w:pPr>
        <w:ind w:left="720"/>
      </w:pPr>
      <w:r w:rsidRPr="007D7EF5">
        <w:rPr>
          <w:noProof/>
        </w:rPr>
        <w:drawing>
          <wp:inline distT="0" distB="0" distL="0" distR="0" wp14:anchorId="3FF4C709" wp14:editId="7076DA65">
            <wp:extent cx="5668166" cy="3753374"/>
            <wp:effectExtent l="0" t="0" r="8890" b="0"/>
            <wp:docPr id="172641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56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DE0B" w14:textId="5DF42911" w:rsidR="005A7870" w:rsidRDefault="005A7870" w:rsidP="005A7870">
      <w:pPr>
        <w:pStyle w:val="ListParagraph"/>
        <w:numPr>
          <w:ilvl w:val="1"/>
          <w:numId w:val="5"/>
        </w:numPr>
      </w:pPr>
      <w:r>
        <w:t>Save the changes to the flow</w:t>
      </w:r>
      <w:r w:rsidR="004922ED">
        <w:t xml:space="preserve"> and </w:t>
      </w:r>
      <w:r w:rsidR="00A73DF6">
        <w:t xml:space="preserve">exit the flow editor. </w:t>
      </w:r>
      <w:r w:rsidR="00615A4E">
        <w:t xml:space="preserve">Now you’ll need to go into the </w:t>
      </w:r>
      <w:hyperlink r:id="rId23" w:history="1">
        <w:r w:rsidR="00615A4E" w:rsidRPr="00615A4E">
          <w:rPr>
            <w:rStyle w:val="Hyperlink"/>
          </w:rPr>
          <w:t>Power Automate portal</w:t>
        </w:r>
      </w:hyperlink>
      <w:r w:rsidR="00615A4E">
        <w:t xml:space="preserve"> and enable the flow. Once there, go in to “My Flows”, </w:t>
      </w:r>
      <w:r w:rsidR="00D601E0">
        <w:t xml:space="preserve">click the ellipsis next to </w:t>
      </w:r>
      <w:r w:rsidR="00BE339E">
        <w:t>the Viva Engage CC flow and select ‘Turn on’:</w:t>
      </w:r>
    </w:p>
    <w:p w14:paraId="0275FC79" w14:textId="03635B5E" w:rsidR="00DD72C8" w:rsidRDefault="00646907" w:rsidP="00DD72C8">
      <w:pPr>
        <w:ind w:left="360" w:firstLine="720"/>
      </w:pPr>
      <w:r>
        <w:rPr>
          <w:noProof/>
        </w:rPr>
        <w:drawing>
          <wp:inline distT="0" distB="0" distL="0" distR="0" wp14:anchorId="30D1342C" wp14:editId="44F49D19">
            <wp:extent cx="4933950" cy="3199544"/>
            <wp:effectExtent l="0" t="0" r="0" b="1270"/>
            <wp:docPr id="18092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83" cy="32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A496" w14:textId="70D83DF1" w:rsidR="001A38DE" w:rsidRPr="00DD72C8" w:rsidRDefault="00D735D1" w:rsidP="00DD72C8">
      <w:pPr>
        <w:jc w:val="center"/>
        <w:rPr>
          <w:b/>
          <w:bCs/>
          <w:sz w:val="24"/>
          <w:szCs w:val="24"/>
        </w:rPr>
      </w:pPr>
      <w:r w:rsidRPr="00DD72C8">
        <w:rPr>
          <w:b/>
          <w:bCs/>
          <w:sz w:val="24"/>
          <w:szCs w:val="24"/>
        </w:rPr>
        <w:lastRenderedPageBreak/>
        <w:t xml:space="preserve">At this point, you </w:t>
      </w:r>
      <w:proofErr w:type="gramStart"/>
      <w:r w:rsidRPr="00DD72C8">
        <w:rPr>
          <w:b/>
          <w:bCs/>
          <w:sz w:val="24"/>
          <w:szCs w:val="24"/>
        </w:rPr>
        <w:t>should be good to</w:t>
      </w:r>
      <w:proofErr w:type="gramEnd"/>
      <w:r w:rsidRPr="00DD72C8">
        <w:rPr>
          <w:b/>
          <w:bCs/>
          <w:sz w:val="24"/>
          <w:szCs w:val="24"/>
        </w:rPr>
        <w:t xml:space="preserve"> save the app, publish it, and test it out!</w:t>
      </w:r>
    </w:p>
    <w:sectPr w:rsidR="001A38DE" w:rsidRPr="00DD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C08"/>
    <w:multiLevelType w:val="hybridMultilevel"/>
    <w:tmpl w:val="C99A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C1A78"/>
    <w:multiLevelType w:val="hybridMultilevel"/>
    <w:tmpl w:val="8C46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A58"/>
    <w:multiLevelType w:val="hybridMultilevel"/>
    <w:tmpl w:val="BB92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B0601"/>
    <w:multiLevelType w:val="hybridMultilevel"/>
    <w:tmpl w:val="191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244B7"/>
    <w:multiLevelType w:val="hybridMultilevel"/>
    <w:tmpl w:val="B708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238E2"/>
    <w:multiLevelType w:val="hybridMultilevel"/>
    <w:tmpl w:val="E732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6947">
    <w:abstractNumId w:val="3"/>
  </w:num>
  <w:num w:numId="2" w16cid:durableId="1502313589">
    <w:abstractNumId w:val="5"/>
  </w:num>
  <w:num w:numId="3" w16cid:durableId="1948848737">
    <w:abstractNumId w:val="2"/>
  </w:num>
  <w:num w:numId="4" w16cid:durableId="14234884">
    <w:abstractNumId w:val="0"/>
  </w:num>
  <w:num w:numId="5" w16cid:durableId="644965584">
    <w:abstractNumId w:val="1"/>
  </w:num>
  <w:num w:numId="6" w16cid:durableId="83245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3"/>
    <w:rsid w:val="00040B59"/>
    <w:rsid w:val="000E3814"/>
    <w:rsid w:val="001040E8"/>
    <w:rsid w:val="001A38DE"/>
    <w:rsid w:val="001B7B0D"/>
    <w:rsid w:val="001E7A6A"/>
    <w:rsid w:val="001F148D"/>
    <w:rsid w:val="001F6862"/>
    <w:rsid w:val="002612F6"/>
    <w:rsid w:val="002759D1"/>
    <w:rsid w:val="002A1D92"/>
    <w:rsid w:val="002A3679"/>
    <w:rsid w:val="002E10E1"/>
    <w:rsid w:val="003852F6"/>
    <w:rsid w:val="00390717"/>
    <w:rsid w:val="004032CD"/>
    <w:rsid w:val="0041592D"/>
    <w:rsid w:val="004640E5"/>
    <w:rsid w:val="0047417F"/>
    <w:rsid w:val="00485AFE"/>
    <w:rsid w:val="004922ED"/>
    <w:rsid w:val="004C5B70"/>
    <w:rsid w:val="004D5251"/>
    <w:rsid w:val="004E28F8"/>
    <w:rsid w:val="00531F53"/>
    <w:rsid w:val="00547FD4"/>
    <w:rsid w:val="00560F00"/>
    <w:rsid w:val="00575313"/>
    <w:rsid w:val="005828A7"/>
    <w:rsid w:val="005A2BE3"/>
    <w:rsid w:val="005A7870"/>
    <w:rsid w:val="005C0B7D"/>
    <w:rsid w:val="005D30F0"/>
    <w:rsid w:val="005E56E9"/>
    <w:rsid w:val="006059E1"/>
    <w:rsid w:val="00615A4E"/>
    <w:rsid w:val="00646907"/>
    <w:rsid w:val="006571E9"/>
    <w:rsid w:val="00682306"/>
    <w:rsid w:val="00727FF3"/>
    <w:rsid w:val="0074749D"/>
    <w:rsid w:val="00792F05"/>
    <w:rsid w:val="007B7E8C"/>
    <w:rsid w:val="007D6686"/>
    <w:rsid w:val="007D7EF5"/>
    <w:rsid w:val="007F51B7"/>
    <w:rsid w:val="00832014"/>
    <w:rsid w:val="0083409F"/>
    <w:rsid w:val="008B4E54"/>
    <w:rsid w:val="008E1B24"/>
    <w:rsid w:val="00915980"/>
    <w:rsid w:val="00991B14"/>
    <w:rsid w:val="009C1100"/>
    <w:rsid w:val="00A269EE"/>
    <w:rsid w:val="00A555A9"/>
    <w:rsid w:val="00A7002E"/>
    <w:rsid w:val="00A73DF6"/>
    <w:rsid w:val="00AA6484"/>
    <w:rsid w:val="00AC7821"/>
    <w:rsid w:val="00AD0A4D"/>
    <w:rsid w:val="00AF05E5"/>
    <w:rsid w:val="00B05CEE"/>
    <w:rsid w:val="00B11204"/>
    <w:rsid w:val="00B35A11"/>
    <w:rsid w:val="00B401E3"/>
    <w:rsid w:val="00B61111"/>
    <w:rsid w:val="00B82246"/>
    <w:rsid w:val="00BC0718"/>
    <w:rsid w:val="00BC4E54"/>
    <w:rsid w:val="00BE339E"/>
    <w:rsid w:val="00C36B46"/>
    <w:rsid w:val="00C3750E"/>
    <w:rsid w:val="00C375D9"/>
    <w:rsid w:val="00C46D07"/>
    <w:rsid w:val="00C73B32"/>
    <w:rsid w:val="00C90109"/>
    <w:rsid w:val="00CA4C68"/>
    <w:rsid w:val="00D453ED"/>
    <w:rsid w:val="00D601E0"/>
    <w:rsid w:val="00D735D1"/>
    <w:rsid w:val="00DC12B6"/>
    <w:rsid w:val="00DD72C8"/>
    <w:rsid w:val="00DE028C"/>
    <w:rsid w:val="00E04027"/>
    <w:rsid w:val="00E04117"/>
    <w:rsid w:val="00E14057"/>
    <w:rsid w:val="00E36208"/>
    <w:rsid w:val="00E578B4"/>
    <w:rsid w:val="00EA76CF"/>
    <w:rsid w:val="00FA6326"/>
    <w:rsid w:val="00FC54C2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E73A"/>
  <w15:chartTrackingRefBased/>
  <w15:docId w15:val="{87B8149D-92D2-485E-AD6F-1B5FBF6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4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graph/api/employeeexperience-post-communities?view=graph-rest-beta&amp;tabs=http" TargetMode="External"/><Relationship Id="rId13" Type="http://schemas.openxmlformats.org/officeDocument/2006/relationships/hyperlink" Target="https://make.powerapps.com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make.powerautomate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hyperlink" Target="https://entra.microsof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b1762a38-c5c5-44cc-833e-a580bd3873a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07EAF51C0644284E8481A2D98CC8B" ma:contentTypeVersion="22" ma:contentTypeDescription="Create a new document." ma:contentTypeScope="" ma:versionID="bbee5f505347d0472cbe8307d3e31763">
  <xsd:schema xmlns:xsd="http://www.w3.org/2001/XMLSchema" xmlns:xs="http://www.w3.org/2001/XMLSchema" xmlns:p="http://schemas.microsoft.com/office/2006/metadata/properties" xmlns:ns1="http://schemas.microsoft.com/sharepoint/v3" xmlns:ns3="2f6d27f3-7d41-45b8-9079-3a26fb4711c5" xmlns:ns4="b1762a38-c5c5-44cc-833e-a580bd3873a6" targetNamespace="http://schemas.microsoft.com/office/2006/metadata/properties" ma:root="true" ma:fieldsID="6dab5ffb4b5011786d2966f5d0d8ed92" ns1:_="" ns3:_="" ns4:_="">
    <xsd:import namespace="http://schemas.microsoft.com/sharepoint/v3"/>
    <xsd:import namespace="2f6d27f3-7d41-45b8-9079-3a26fb4711c5"/>
    <xsd:import namespace="b1762a38-c5c5-44cc-833e-a580bd3873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27f3-7d41-45b8-9079-3a26fb471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62a38-c5c5-44cc-833e-a580bd387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C7E8B0-F40A-4D61-9F43-00629C8C7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1762a38-c5c5-44cc-833e-a580bd3873a6"/>
  </ds:schemaRefs>
</ds:datastoreItem>
</file>

<file path=customXml/itemProps2.xml><?xml version="1.0" encoding="utf-8"?>
<ds:datastoreItem xmlns:ds="http://schemas.openxmlformats.org/officeDocument/2006/customXml" ds:itemID="{E90DDEC9-F19E-424A-B609-D4499777B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f6d27f3-7d41-45b8-9079-3a26fb4711c5"/>
    <ds:schemaRef ds:uri="b1762a38-c5c5-44cc-833e-a580bd38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FE41B-3DC5-47C5-B7B5-82C2472B9F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Cron</dc:creator>
  <cp:keywords/>
  <dc:description/>
  <cp:lastModifiedBy>Dean Cron</cp:lastModifiedBy>
  <cp:revision>13</cp:revision>
  <dcterms:created xsi:type="dcterms:W3CDTF">2024-07-31T18:51:00Z</dcterms:created>
  <dcterms:modified xsi:type="dcterms:W3CDTF">2024-08-01T19:08:00Z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0x010100AE407EAF51C0644284E8481A2D98CC8B</vt:lpwstr>
  </property>
</Properties>
</file>