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A69D" w14:textId="77777777" w:rsidR="008E4995" w:rsidRDefault="00225A9A" w:rsidP="00674E9C">
      <w:pPr>
        <w:spacing w:before="400" w:after="60"/>
        <w:jc w:val="center"/>
      </w:pPr>
      <w:r>
        <w:rPr>
          <w:b/>
          <w:bCs/>
          <w:color w:val="1F3A5F"/>
          <w:sz w:val="52"/>
          <w:szCs w:val="52"/>
        </w:rPr>
        <w:t>Word Recognition System</w:t>
      </w:r>
    </w:p>
    <w:p w14:paraId="2063A69E" w14:textId="77777777" w:rsidR="008E4995" w:rsidRDefault="00225A9A" w:rsidP="00674E9C">
      <w:pPr>
        <w:spacing w:after="40"/>
        <w:jc w:val="center"/>
      </w:pPr>
      <w:r>
        <w:rPr>
          <w:color w:val="5A6B7B"/>
          <w:sz w:val="26"/>
          <w:szCs w:val="26"/>
        </w:rPr>
        <w:t>Speech-Command Classification with MFCC + GMM</w:t>
      </w:r>
    </w:p>
    <w:p w14:paraId="2063A69F" w14:textId="77777777" w:rsidR="008E4995" w:rsidRDefault="00225A9A" w:rsidP="00674E9C">
      <w:pPr>
        <w:spacing w:after="240"/>
        <w:jc w:val="center"/>
      </w:pPr>
      <w:r>
        <w:rPr>
          <w:i/>
          <w:iCs/>
          <w:color w:val="5A6B7B"/>
        </w:rPr>
        <w:t>Advanced DSP — Project Report</w:t>
      </w:r>
    </w:p>
    <w:p w14:paraId="2063A6A0" w14:textId="77777777" w:rsidR="008E4995" w:rsidRDefault="00225A9A" w:rsidP="00674E9C">
      <w:pPr>
        <w:spacing w:before="120" w:after="40"/>
        <w:jc w:val="center"/>
      </w:pPr>
      <w:r>
        <w:rPr>
          <w:noProof/>
        </w:rPr>
        <w:drawing>
          <wp:inline distT="0" distB="0" distL="0" distR="0" wp14:anchorId="2063A72B" wp14:editId="2063A72C">
            <wp:extent cx="5334000" cy="300990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2BE2" w14:textId="77777777" w:rsidR="00674E9C" w:rsidRDefault="00225A9A" w:rsidP="00674E9C">
      <w:pPr>
        <w:spacing w:after="160"/>
        <w:jc w:val="center"/>
        <w:rPr>
          <w:i/>
          <w:iCs/>
          <w:color w:val="5A6B7B"/>
          <w:sz w:val="18"/>
          <w:szCs w:val="18"/>
        </w:rPr>
      </w:pPr>
      <w:r>
        <w:rPr>
          <w:i/>
          <w:iCs/>
          <w:color w:val="5A6B7B"/>
          <w:sz w:val="18"/>
          <w:szCs w:val="18"/>
        </w:rPr>
        <w:t>Figure 1. End-to-end system architecture</w:t>
      </w:r>
    </w:p>
    <w:p w14:paraId="5FD3E5B8" w14:textId="77777777" w:rsidR="00674E9C" w:rsidRDefault="00674E9C" w:rsidP="00674E9C">
      <w:pPr>
        <w:spacing w:after="160"/>
        <w:jc w:val="center"/>
        <w:rPr>
          <w:i/>
          <w:iCs/>
          <w:color w:val="5A6B7B"/>
          <w:sz w:val="18"/>
          <w:szCs w:val="18"/>
        </w:rPr>
      </w:pPr>
    </w:p>
    <w:p w14:paraId="05A96212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57E796B1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3949DBB7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5A8833ED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58922395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3E88E9BF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2236900F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4065E518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03731525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7ED53589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7AA6B68B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2643B954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46474474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79999C08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51761CC7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5ABC0AF2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4FA26646" w14:textId="77777777" w:rsidR="00674E9C" w:rsidRDefault="00674E9C" w:rsidP="00674E9C">
      <w:pPr>
        <w:spacing w:after="160"/>
        <w:jc w:val="right"/>
        <w:rPr>
          <w:i/>
          <w:iCs/>
          <w:color w:val="5A6B7B"/>
          <w:sz w:val="18"/>
          <w:szCs w:val="18"/>
        </w:rPr>
      </w:pPr>
    </w:p>
    <w:p w14:paraId="2063A6A1" w14:textId="7AFCCF1C" w:rsidR="008E4995" w:rsidRDefault="00225A9A" w:rsidP="00674E9C">
      <w:pPr>
        <w:spacing w:after="160"/>
        <w:jc w:val="right"/>
      </w:pPr>
      <w:r>
        <w:rPr>
          <w:i/>
          <w:iCs/>
          <w:color w:val="5A6B7B"/>
          <w:sz w:val="18"/>
          <w:szCs w:val="18"/>
        </w:rPr>
        <w:t>.</w:t>
      </w:r>
    </w:p>
    <w:p w14:paraId="2063A6A2" w14:textId="77777777" w:rsidR="008E4995" w:rsidRDefault="00225A9A" w:rsidP="00674E9C">
      <w:pPr>
        <w:pStyle w:val="1"/>
        <w:bidi/>
        <w:spacing w:before="280" w:after="140"/>
        <w:jc w:val="right"/>
      </w:pPr>
      <w:r>
        <w:rPr>
          <w:b/>
          <w:bCs/>
          <w:color w:val="1F3A5F"/>
          <w:sz w:val="30"/>
          <w:szCs w:val="30"/>
        </w:rPr>
        <w:lastRenderedPageBreak/>
        <w:t>1. Overview</w:t>
      </w:r>
    </w:p>
    <w:p w14:paraId="2063A6A3" w14:textId="77777777" w:rsidR="008E4995" w:rsidRDefault="00225A9A" w:rsidP="00674E9C">
      <w:pPr>
        <w:spacing w:after="140" w:line="276" w:lineRule="auto"/>
        <w:jc w:val="right"/>
      </w:pPr>
      <w:r>
        <w:t xml:space="preserve">This project presents a word-recognition system that classifies short audio inputs into three categories: "Light On", "Light Off", and "Other". The </w:t>
      </w:r>
      <w:proofErr w:type="spellStart"/>
      <w:r>
        <w:t>recognised</w:t>
      </w:r>
      <w:proofErr w:type="spellEnd"/>
      <w:r>
        <w:t xml:space="preserve"> command drives a simulated light through a real-time graphical interface, demonstrating a complete voice-controlled pipeline from microphone to action.</w:t>
      </w:r>
    </w:p>
    <w:p w14:paraId="2063A6A4" w14:textId="77777777" w:rsidR="008E4995" w:rsidRDefault="00225A9A" w:rsidP="00674E9C">
      <w:pPr>
        <w:spacing w:after="140" w:line="276" w:lineRule="auto"/>
        <w:jc w:val="right"/>
      </w:pPr>
      <w:r>
        <w:t>The signal-processing pipeline consists of three main stages:</w:t>
      </w:r>
    </w:p>
    <w:p w14:paraId="2063A6A5" w14:textId="77777777" w:rsidR="008E4995" w:rsidRDefault="00225A9A" w:rsidP="00674E9C">
      <w:pPr>
        <w:pStyle w:val="a4"/>
        <w:numPr>
          <w:ilvl w:val="0"/>
          <w:numId w:val="1"/>
        </w:numPr>
        <w:bidi/>
        <w:spacing w:after="80"/>
        <w:jc w:val="right"/>
      </w:pPr>
      <w:r>
        <w:rPr>
          <w:b/>
          <w:bCs/>
        </w:rPr>
        <w:t xml:space="preserve">Pre-Processing — </w:t>
      </w:r>
      <w:proofErr w:type="gramStart"/>
      <w:r>
        <w:t>Pre-Emphasis</w:t>
      </w:r>
      <w:proofErr w:type="gramEnd"/>
      <w:r>
        <w:t xml:space="preserve"> to boost high frequencies, Voice Activity Detection (VAD) to isolate speech, and Hamming windowing to divide the signal into short frames.</w:t>
      </w:r>
    </w:p>
    <w:p w14:paraId="2063A6A6" w14:textId="77777777" w:rsidR="008E4995" w:rsidRDefault="00225A9A" w:rsidP="00674E9C">
      <w:pPr>
        <w:pStyle w:val="a4"/>
        <w:numPr>
          <w:ilvl w:val="0"/>
          <w:numId w:val="1"/>
        </w:numPr>
        <w:bidi/>
        <w:spacing w:after="80"/>
        <w:jc w:val="right"/>
      </w:pPr>
      <w:r>
        <w:rPr>
          <w:b/>
          <w:bCs/>
        </w:rPr>
        <w:t xml:space="preserve">Feature Extraction — </w:t>
      </w:r>
      <w:r>
        <w:t>Mel-Frequency Cepstral Coefficients (MFCCs) together with their first and second derivatives, giving 39 features per frame.</w:t>
      </w:r>
    </w:p>
    <w:p w14:paraId="2063A6A7" w14:textId="77777777" w:rsidR="008E4995" w:rsidRDefault="00225A9A" w:rsidP="00674E9C">
      <w:pPr>
        <w:pStyle w:val="a4"/>
        <w:numPr>
          <w:ilvl w:val="0"/>
          <w:numId w:val="1"/>
        </w:numPr>
        <w:bidi/>
        <w:spacing w:after="80"/>
        <w:jc w:val="right"/>
      </w:pPr>
      <w:r>
        <w:rPr>
          <w:b/>
          <w:bCs/>
        </w:rPr>
        <w:t xml:space="preserve">Model Training — </w:t>
      </w:r>
      <w:r>
        <w:t>Gaussian Mixture Models (GMMs) that classify new audio based on maximum log-likelihood.</w:t>
      </w:r>
    </w:p>
    <w:p w14:paraId="2063A6A8" w14:textId="77777777" w:rsidR="008E4995" w:rsidRDefault="00225A9A" w:rsidP="00674E9C">
      <w:pPr>
        <w:pStyle w:val="2"/>
        <w:bidi/>
        <w:spacing w:before="220" w:after="100"/>
        <w:jc w:val="right"/>
      </w:pPr>
      <w:r>
        <w:rPr>
          <w:b/>
          <w:bCs/>
          <w:color w:val="1F3A5F"/>
          <w:sz w:val="25"/>
          <w:szCs w:val="25"/>
        </w:rPr>
        <w:t>Dataset</w:t>
      </w:r>
    </w:p>
    <w:p w14:paraId="2063A6A9" w14:textId="77777777" w:rsidR="008E4995" w:rsidRDefault="00225A9A" w:rsidP="00674E9C">
      <w:pPr>
        <w:spacing w:after="140" w:line="276" w:lineRule="auto"/>
        <w:jc w:val="right"/>
      </w:pPr>
      <w:r>
        <w:t xml:space="preserve">The system was trained </w:t>
      </w:r>
      <w:proofErr w:type="gramStart"/>
      <w:r>
        <w:t>on</w:t>
      </w:r>
      <w:proofErr w:type="gramEnd"/>
      <w:r>
        <w:t xml:space="preserve"> 308 "Light On", 306 "Light Off" and 602 "Other" samples. Testing used a balanced set of 60 samples per category.</w:t>
      </w:r>
    </w:p>
    <w:p w14:paraId="2063A6AA" w14:textId="77777777" w:rsidR="008E4995" w:rsidRDefault="00225A9A" w:rsidP="00674E9C">
      <w:pPr>
        <w:jc w:val="right"/>
      </w:pPr>
      <w:r>
        <w:br w:type="page"/>
      </w:r>
    </w:p>
    <w:p w14:paraId="2063A6AB" w14:textId="77777777" w:rsidR="008E4995" w:rsidRDefault="00225A9A" w:rsidP="00674E9C">
      <w:pPr>
        <w:pStyle w:val="1"/>
        <w:bidi/>
        <w:spacing w:before="280" w:after="140"/>
        <w:jc w:val="right"/>
      </w:pPr>
      <w:r>
        <w:rPr>
          <w:b/>
          <w:bCs/>
          <w:color w:val="1F3A5F"/>
          <w:sz w:val="30"/>
          <w:szCs w:val="30"/>
        </w:rPr>
        <w:lastRenderedPageBreak/>
        <w:t>2. Signal Processing Pipeline</w:t>
      </w:r>
    </w:p>
    <w:p w14:paraId="2063A6AC" w14:textId="54315EC4" w:rsidR="008E4995" w:rsidRDefault="00225A9A" w:rsidP="00674E9C">
      <w:pPr>
        <w:pStyle w:val="2"/>
        <w:bidi/>
        <w:spacing w:before="220" w:after="100"/>
        <w:jc w:val="right"/>
      </w:pPr>
      <w:r>
        <w:rPr>
          <w:b/>
          <w:bCs/>
          <w:color w:val="1F3A5F"/>
          <w:sz w:val="25"/>
          <w:szCs w:val="25"/>
        </w:rPr>
        <w:t>2.1 Configuration &amp; Loading</w:t>
      </w:r>
    </w:p>
    <w:p w14:paraId="2063A6AD" w14:textId="65FAB1D6" w:rsidR="008E4995" w:rsidRDefault="00225A9A" w:rsidP="00674E9C">
      <w:pPr>
        <w:spacing w:after="140" w:line="276" w:lineRule="auto"/>
        <w:jc w:val="right"/>
      </w:pPr>
      <w:r>
        <w:t xml:space="preserve">Audio files are read per category with </w:t>
      </w:r>
      <w:proofErr w:type="spellStart"/>
      <w:r>
        <w:t>audioread</w:t>
      </w:r>
      <w:proofErr w:type="spellEnd"/>
      <w:r>
        <w:t>, preserving each file’s native sample rate for downstream processing.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E4995" w14:paraId="2063A6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63A6AE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 clear; close all;</w:t>
            </w:r>
          </w:p>
          <w:p w14:paraId="2063A6AF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063A6B0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Define paths</w:t>
            </w:r>
          </w:p>
          <w:p w14:paraId="2063A6B1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fullfile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'Data', 'Train');</w:t>
            </w:r>
          </w:p>
          <w:p w14:paraId="2063A6B2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fullfile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basePath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LightOn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');</w:t>
            </w:r>
          </w:p>
          <w:p w14:paraId="2063A6B3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pathOff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fullfile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basePath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LightOff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');</w:t>
            </w:r>
          </w:p>
          <w:p w14:paraId="2063A6B4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063A6B5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Get first wav file from each folder</w:t>
            </w:r>
          </w:p>
          <w:p w14:paraId="2063A6B6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filesOn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fullfile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 '*.wav')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2063A6B7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filesOff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fullfile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pathOff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'*.wav'));</w:t>
            </w:r>
          </w:p>
          <w:p w14:paraId="2063A6B8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063A6B9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Read audio files</w:t>
            </w:r>
          </w:p>
          <w:p w14:paraId="2063A6BA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audioOn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audioread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fullfile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(1).name));</w:t>
            </w:r>
          </w:p>
          <w:p w14:paraId="2063A6BB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audioOff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fsOff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audioread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fullfile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pathOff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filesOff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(1).name));</w:t>
            </w:r>
          </w:p>
        </w:tc>
      </w:tr>
    </w:tbl>
    <w:p w14:paraId="2063A6BD" w14:textId="77777777" w:rsidR="008E4995" w:rsidRDefault="00225A9A" w:rsidP="00674E9C">
      <w:pPr>
        <w:pStyle w:val="2"/>
        <w:bidi/>
        <w:spacing w:before="220" w:after="100"/>
        <w:jc w:val="right"/>
      </w:pPr>
      <w:r>
        <w:rPr>
          <w:b/>
          <w:bCs/>
          <w:color w:val="1F3A5F"/>
          <w:sz w:val="25"/>
          <w:szCs w:val="25"/>
        </w:rPr>
        <w:t xml:space="preserve">2.2 </w:t>
      </w:r>
      <w:proofErr w:type="gramStart"/>
      <w:r>
        <w:rPr>
          <w:b/>
          <w:bCs/>
          <w:color w:val="1F3A5F"/>
          <w:sz w:val="25"/>
          <w:szCs w:val="25"/>
        </w:rPr>
        <w:t>Pre-Emphasis</w:t>
      </w:r>
      <w:proofErr w:type="gramEnd"/>
    </w:p>
    <w:tbl>
      <w:tblPr>
        <w:tblpPr w:leftFromText="180" w:rightFromText="180" w:vertAnchor="text" w:horzAnchor="margin" w:tblpY="991"/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917E5" w14:paraId="19D1A67F" w14:textId="77777777" w:rsidTr="00D917E5">
        <w:tblPrEx>
          <w:tblCellMar>
            <w:top w:w="0" w:type="dxa"/>
            <w:bottom w:w="0" w:type="dxa"/>
          </w:tblCellMar>
        </w:tblPrEx>
        <w:trPr>
          <w:trHeight w:val="1866"/>
        </w:trPr>
        <w:tc>
          <w:tcPr>
            <w:tcW w:w="9696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341402" w14:textId="2B62D4A2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Apply pre-emphasis</w:t>
            </w:r>
          </w:p>
          <w:p w14:paraId="59F06399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alpha = 0.97;</w:t>
            </w:r>
          </w:p>
          <w:p w14:paraId="7629BA5F" w14:textId="77777777" w:rsidR="00D917E5" w:rsidRDefault="00D917E5" w:rsidP="00D917E5">
            <w:pPr>
              <w:shd w:val="clear" w:color="auto" w:fill="F4F5F7"/>
              <w:jc w:val="righ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preEmphOn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filter(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[1, -alpha], 1,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audioOn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39DFCDE4" w14:textId="77777777" w:rsidR="00D917E5" w:rsidRDefault="00D917E5" w:rsidP="00D917E5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preEmphOff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filter(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[1, -alpha], 1,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audioOff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59EA7593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2AD68C3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Compute pre-emphasized FFT</w:t>
            </w:r>
          </w:p>
          <w:p w14:paraId="2198CAF2" w14:textId="77777777" w:rsidR="00D917E5" w:rsidRDefault="00D917E5" w:rsidP="00D917E5">
            <w:pPr>
              <w:shd w:val="clear" w:color="auto" w:fill="F4F5F7"/>
              <w:jc w:val="right"/>
              <w:rPr>
                <w:rFonts w:hint="cs"/>
                <w:rtl/>
              </w:rPr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fftOn_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abs(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fft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preEmphOn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));</w:t>
            </w:r>
          </w:p>
          <w:p w14:paraId="7DAE720A" w14:textId="77777777" w:rsidR="00D917E5" w:rsidRDefault="00D917E5" w:rsidP="00D917E5">
            <w:pPr>
              <w:shd w:val="clear" w:color="auto" w:fill="F4F5F7"/>
              <w:jc w:val="right"/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fftOff_pre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abs(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fft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preEmphOff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));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</w:r>
          </w:p>
          <w:p w14:paraId="2859D874" w14:textId="77777777" w:rsidR="00D917E5" w:rsidRPr="00D917E5" w:rsidRDefault="00D917E5" w:rsidP="00D917E5">
            <w:pPr>
              <w:shd w:val="clear" w:color="auto" w:fill="F4F5F7"/>
              <w:jc w:val="right"/>
              <w:rPr>
                <w:rFonts w:ascii="Consolas" w:eastAsia="Consolas" w:hAnsi="Consolas" w:cstheme="minorBidi" w:hint="cs"/>
                <w:sz w:val="18"/>
                <w:szCs w:val="18"/>
              </w:rPr>
            </w:pPr>
          </w:p>
        </w:tc>
      </w:tr>
    </w:tbl>
    <w:p w14:paraId="2063A6BE" w14:textId="05AB00C0" w:rsidR="008E4995" w:rsidRDefault="00225A9A" w:rsidP="00674E9C">
      <w:pPr>
        <w:spacing w:after="140" w:line="276" w:lineRule="auto"/>
        <w:jc w:val="right"/>
      </w:pPr>
      <w:r>
        <w:t>Pre-emphasis applies a first-order high-pass filter (alpha = 0.97) to the raw signal. This amplifies high frequencies that are naturally attenuated in human speech, producing a more balanced spectrum and improving the quality of the extracted features.</w:t>
      </w:r>
    </w:p>
    <w:p w14:paraId="212BD0D7" w14:textId="19E922E4" w:rsidR="00D917E5" w:rsidRDefault="00D917E5" w:rsidP="00674E9C">
      <w:pPr>
        <w:spacing w:after="140" w:line="276" w:lineRule="auto"/>
        <w:jc w:val="right"/>
      </w:pPr>
      <w:r w:rsidRPr="00D917E5">
        <w:rPr>
          <w:rtl/>
        </w:rPr>
        <w:drawing>
          <wp:anchor distT="0" distB="0" distL="114300" distR="114300" simplePos="0" relativeHeight="251658240" behindDoc="0" locked="0" layoutInCell="1" allowOverlap="1" wp14:anchorId="2FB57BEB" wp14:editId="343E7113">
            <wp:simplePos x="0" y="0"/>
            <wp:positionH relativeFrom="column">
              <wp:posOffset>589280</wp:posOffset>
            </wp:positionH>
            <wp:positionV relativeFrom="paragraph">
              <wp:posOffset>1581785</wp:posOffset>
            </wp:positionV>
            <wp:extent cx="4640580" cy="3566795"/>
            <wp:effectExtent l="0" t="0" r="7620" b="0"/>
            <wp:wrapNone/>
            <wp:docPr id="20718983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983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779BD7" w14:textId="607C417C" w:rsidR="00D917E5" w:rsidRDefault="00D917E5" w:rsidP="00674E9C">
      <w:pPr>
        <w:spacing w:after="140" w:line="276" w:lineRule="auto"/>
        <w:jc w:val="right"/>
        <w:rPr>
          <w:rFonts w:hint="cs"/>
        </w:rPr>
      </w:pPr>
    </w:p>
    <w:p w14:paraId="4FE684A5" w14:textId="77777777" w:rsidR="00D917E5" w:rsidRDefault="00D917E5" w:rsidP="00674E9C">
      <w:pPr>
        <w:spacing w:after="140" w:line="276" w:lineRule="auto"/>
        <w:jc w:val="right"/>
        <w:rPr>
          <w:rtl/>
        </w:rPr>
      </w:pPr>
    </w:p>
    <w:p w14:paraId="0C37912B" w14:textId="77777777" w:rsidR="00D917E5" w:rsidRDefault="00D917E5" w:rsidP="00674E9C">
      <w:pPr>
        <w:spacing w:after="140" w:line="276" w:lineRule="auto"/>
        <w:jc w:val="right"/>
        <w:rPr>
          <w:rtl/>
        </w:rPr>
      </w:pPr>
    </w:p>
    <w:p w14:paraId="076FFA6D" w14:textId="77777777" w:rsidR="00D917E5" w:rsidRDefault="00D917E5" w:rsidP="00674E9C">
      <w:pPr>
        <w:spacing w:after="140" w:line="276" w:lineRule="auto"/>
        <w:jc w:val="right"/>
        <w:rPr>
          <w:rtl/>
        </w:rPr>
      </w:pPr>
    </w:p>
    <w:p w14:paraId="4C35BC29" w14:textId="77777777" w:rsidR="00D917E5" w:rsidRDefault="00D917E5" w:rsidP="00674E9C">
      <w:pPr>
        <w:spacing w:after="140" w:line="276" w:lineRule="auto"/>
        <w:jc w:val="right"/>
        <w:rPr>
          <w:rtl/>
        </w:rPr>
      </w:pPr>
    </w:p>
    <w:p w14:paraId="098ED6A9" w14:textId="77777777" w:rsidR="00D917E5" w:rsidRDefault="00D917E5" w:rsidP="00674E9C">
      <w:pPr>
        <w:spacing w:after="140" w:line="276" w:lineRule="auto"/>
        <w:jc w:val="right"/>
        <w:rPr>
          <w:rtl/>
        </w:rPr>
      </w:pPr>
    </w:p>
    <w:p w14:paraId="3D7C1FDF" w14:textId="77777777" w:rsidR="00D917E5" w:rsidRDefault="00D917E5" w:rsidP="00674E9C">
      <w:pPr>
        <w:spacing w:after="140" w:line="276" w:lineRule="auto"/>
        <w:jc w:val="right"/>
        <w:rPr>
          <w:rtl/>
        </w:rPr>
      </w:pPr>
    </w:p>
    <w:p w14:paraId="638E0650" w14:textId="77777777" w:rsidR="00D917E5" w:rsidRDefault="00D917E5" w:rsidP="00674E9C">
      <w:pPr>
        <w:spacing w:after="140" w:line="276" w:lineRule="auto"/>
        <w:jc w:val="right"/>
        <w:rPr>
          <w:rtl/>
        </w:rPr>
      </w:pPr>
    </w:p>
    <w:p w14:paraId="25EEF54B" w14:textId="77777777" w:rsidR="00D917E5" w:rsidRDefault="00D917E5" w:rsidP="00674E9C">
      <w:pPr>
        <w:spacing w:after="140" w:line="276" w:lineRule="auto"/>
        <w:jc w:val="right"/>
        <w:rPr>
          <w:rtl/>
        </w:rPr>
      </w:pPr>
    </w:p>
    <w:p w14:paraId="0207F4B5" w14:textId="77777777" w:rsidR="00D917E5" w:rsidRDefault="00D917E5" w:rsidP="00674E9C">
      <w:pPr>
        <w:spacing w:after="140" w:line="276" w:lineRule="auto"/>
        <w:jc w:val="right"/>
        <w:rPr>
          <w:rtl/>
        </w:rPr>
      </w:pPr>
    </w:p>
    <w:p w14:paraId="63EEB35E" w14:textId="77777777" w:rsidR="00D917E5" w:rsidRDefault="00D917E5" w:rsidP="00674E9C">
      <w:pPr>
        <w:spacing w:after="140" w:line="276" w:lineRule="auto"/>
        <w:jc w:val="right"/>
      </w:pPr>
    </w:p>
    <w:p w14:paraId="2063A6C8" w14:textId="77777777" w:rsidR="008E4995" w:rsidRDefault="00225A9A" w:rsidP="00674E9C">
      <w:pPr>
        <w:pStyle w:val="2"/>
        <w:bidi/>
        <w:spacing w:before="220" w:after="100"/>
        <w:jc w:val="right"/>
      </w:pPr>
      <w:r>
        <w:rPr>
          <w:b/>
          <w:bCs/>
          <w:color w:val="1F3A5F"/>
          <w:sz w:val="25"/>
          <w:szCs w:val="25"/>
        </w:rPr>
        <w:lastRenderedPageBreak/>
        <w:t>2.3 Voice Activity Detection (VAD)</w:t>
      </w:r>
    </w:p>
    <w:tbl>
      <w:tblPr>
        <w:tblpPr w:leftFromText="180" w:rightFromText="180" w:vertAnchor="text" w:horzAnchor="margin" w:tblpY="1304"/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917E5" w14:paraId="480106B3" w14:textId="77777777" w:rsidTr="00D917E5">
        <w:tblPrEx>
          <w:tblCellMar>
            <w:top w:w="0" w:type="dxa"/>
            <w:bottom w:w="0" w:type="dxa"/>
          </w:tblCellMar>
        </w:tblPrEx>
        <w:trPr>
          <w:trHeight w:val="3261"/>
        </w:trPr>
        <w:tc>
          <w:tcPr>
            <w:tcW w:w="9696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305414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Define window length for energy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envelope</w:t>
            </w:r>
            <w:proofErr w:type="gramEnd"/>
          </w:p>
          <w:p w14:paraId="36162E47" w14:textId="77777777" w:rsidR="00D917E5" w:rsidRDefault="00D917E5" w:rsidP="00D917E5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winLen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round(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0.02 * fs);</w:t>
            </w:r>
          </w:p>
          <w:p w14:paraId="0BFA1750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45D1BE0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Calculate signal envelope using moving average</w:t>
            </w:r>
          </w:p>
          <w:p w14:paraId="5303229C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env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movmean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(abs(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preEmphSignal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winLen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3A53AA64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6BC9180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Define threshold and build the VAD mask</w:t>
            </w:r>
          </w:p>
          <w:p w14:paraId="7B26A6CD" w14:textId="77777777" w:rsidR="00D917E5" w:rsidRDefault="00D917E5" w:rsidP="00D917E5">
            <w:pPr>
              <w:shd w:val="clear" w:color="auto" w:fill="F4F5F7"/>
              <w:jc w:val="right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thresh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0.1 * max(env);</w:t>
            </w:r>
          </w:p>
          <w:p w14:paraId="14D9F55F" w14:textId="77777777" w:rsidR="00D917E5" w:rsidRDefault="00D917E5" w:rsidP="00D917E5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vadMask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env &gt; thresh;</w:t>
            </w:r>
          </w:p>
          <w:p w14:paraId="08A6EA66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67AF6F7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Keep only active speech</w:t>
            </w:r>
          </w:p>
          <w:p w14:paraId="36612624" w14:textId="77777777" w:rsidR="00D917E5" w:rsidRDefault="00D917E5" w:rsidP="00D917E5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vadSignal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preEmphSignal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vadMask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</w:tc>
      </w:tr>
    </w:tbl>
    <w:p w14:paraId="2063A6C9" w14:textId="77777777" w:rsidR="008E4995" w:rsidRDefault="00225A9A" w:rsidP="00674E9C">
      <w:pPr>
        <w:spacing w:after="140" w:line="276" w:lineRule="auto"/>
        <w:jc w:val="right"/>
      </w:pPr>
      <w:r>
        <w:t>VAD isolates speech segments by removing silence and ambient noise. A moving average of the signal magnitude forms an energy envelope; frames whose envelope exceeds 10% of the peak are kept as active speech. This ensures the feature-extraction stage processes only relevant acoustic data and prevents the model from learning noise characteristics.</w:t>
      </w:r>
    </w:p>
    <w:p w14:paraId="7EC21701" w14:textId="77777777" w:rsidR="00D917E5" w:rsidRDefault="00D917E5" w:rsidP="00674E9C">
      <w:pPr>
        <w:spacing w:after="140" w:line="276" w:lineRule="auto"/>
        <w:jc w:val="right"/>
      </w:pPr>
    </w:p>
    <w:p w14:paraId="327CB3B0" w14:textId="262EAB00" w:rsidR="00D917E5" w:rsidRDefault="00D917E5" w:rsidP="00D917E5">
      <w:pPr>
        <w:spacing w:after="140" w:line="276" w:lineRule="auto"/>
        <w:jc w:val="center"/>
        <w:rPr>
          <w:rFonts w:hint="cs"/>
        </w:rPr>
      </w:pPr>
      <w:r w:rsidRPr="00D917E5">
        <w:rPr>
          <w:rtl/>
        </w:rPr>
        <w:drawing>
          <wp:inline distT="0" distB="0" distL="0" distR="0" wp14:anchorId="6762DFF6" wp14:editId="0CC20875">
            <wp:extent cx="4670309" cy="3505718"/>
            <wp:effectExtent l="0" t="0" r="0" b="0"/>
            <wp:docPr id="17198480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48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1961" cy="351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9F84" w14:textId="77777777" w:rsidR="00D917E5" w:rsidRDefault="00D917E5" w:rsidP="00674E9C">
      <w:pPr>
        <w:spacing w:after="140" w:line="276" w:lineRule="auto"/>
        <w:jc w:val="right"/>
      </w:pPr>
    </w:p>
    <w:p w14:paraId="7B711C2A" w14:textId="77777777" w:rsidR="00D917E5" w:rsidRDefault="00D917E5" w:rsidP="00674E9C">
      <w:pPr>
        <w:spacing w:after="140" w:line="276" w:lineRule="auto"/>
        <w:jc w:val="right"/>
      </w:pPr>
    </w:p>
    <w:p w14:paraId="2063A6D7" w14:textId="77777777" w:rsidR="008E4995" w:rsidRDefault="00225A9A" w:rsidP="00674E9C">
      <w:pPr>
        <w:pStyle w:val="2"/>
        <w:bidi/>
        <w:spacing w:before="220" w:after="100"/>
        <w:jc w:val="right"/>
      </w:pPr>
      <w:r>
        <w:rPr>
          <w:b/>
          <w:bCs/>
          <w:color w:val="1F3A5F"/>
          <w:sz w:val="25"/>
          <w:szCs w:val="25"/>
        </w:rPr>
        <w:t>2.4 Framing &amp; Windowing</w:t>
      </w:r>
    </w:p>
    <w:p w14:paraId="2063A6D8" w14:textId="77777777" w:rsidR="008E4995" w:rsidRDefault="00225A9A" w:rsidP="00674E9C">
      <w:pPr>
        <w:spacing w:after="140" w:line="276" w:lineRule="auto"/>
        <w:jc w:val="right"/>
      </w:pPr>
      <w:r>
        <w:t xml:space="preserve">Because speech is non-stationary, it is </w:t>
      </w:r>
      <w:proofErr w:type="spellStart"/>
      <w:r>
        <w:t>analysed</w:t>
      </w:r>
      <w:proofErr w:type="spellEnd"/>
      <w:r>
        <w:t xml:space="preserve"> in short (~25 </w:t>
      </w:r>
      <w:proofErr w:type="spellStart"/>
      <w:r>
        <w:t>ms</w:t>
      </w:r>
      <w:proofErr w:type="spellEnd"/>
      <w:r>
        <w:t>) overlapping frames. Abrupt frame boundaries introduce spectral leakage, so a Hamming window tapers each frame toward its edges, yielding a more reliable frequency representation before the FFT.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E4995" w14:paraId="2063A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63A6D9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Define frame parameters</w:t>
            </w:r>
          </w:p>
          <w:p w14:paraId="2063A6DA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frameDuration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0.025;               % 25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frames</w:t>
            </w:r>
          </w:p>
          <w:p w14:paraId="2063A6DB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winLen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round(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frameDuration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* fs);</w:t>
            </w:r>
          </w:p>
          <w:p w14:paraId="2063A6DC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063A6DD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Create Hamming window and apply it to a frame</w:t>
            </w:r>
          </w:p>
          <w:p w14:paraId="2063A6DE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hamWin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= hamming(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winLen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2063A6DF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frameWin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frameOrig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hamWin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</w:tc>
      </w:tr>
    </w:tbl>
    <w:p w14:paraId="121A6EF1" w14:textId="774B30BA" w:rsidR="00D917E5" w:rsidRDefault="00D917E5" w:rsidP="00D917E5">
      <w:pPr>
        <w:rPr>
          <w:rtl/>
        </w:rPr>
      </w:pPr>
    </w:p>
    <w:p w14:paraId="030419CE" w14:textId="77777777" w:rsidR="00D917E5" w:rsidRDefault="00D917E5" w:rsidP="00D917E5">
      <w:pPr>
        <w:rPr>
          <w:rtl/>
        </w:rPr>
      </w:pPr>
    </w:p>
    <w:p w14:paraId="7F2B43E1" w14:textId="0E392762" w:rsidR="00D917E5" w:rsidRDefault="00D917E5" w:rsidP="00D917E5">
      <w:pPr>
        <w:jc w:val="center"/>
        <w:rPr>
          <w:rtl/>
        </w:rPr>
      </w:pPr>
      <w:r w:rsidRPr="00D917E5">
        <w:rPr>
          <w:rtl/>
        </w:rPr>
        <w:drawing>
          <wp:inline distT="0" distB="0" distL="0" distR="0" wp14:anchorId="41A88A2E" wp14:editId="4DD70047">
            <wp:extent cx="6163310" cy="4205605"/>
            <wp:effectExtent l="0" t="0" r="8890" b="4445"/>
            <wp:docPr id="658104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0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6ACE" w14:textId="77777777" w:rsidR="00D917E5" w:rsidRDefault="00D917E5" w:rsidP="00D917E5">
      <w:pPr>
        <w:rPr>
          <w:rFonts w:hint="cs"/>
          <w:rtl/>
        </w:rPr>
      </w:pPr>
    </w:p>
    <w:p w14:paraId="528D4A3E" w14:textId="77777777" w:rsidR="00D917E5" w:rsidRDefault="00D917E5" w:rsidP="00D917E5">
      <w:pPr>
        <w:jc w:val="center"/>
        <w:rPr>
          <w:rFonts w:hint="cs"/>
          <w:rtl/>
        </w:rPr>
      </w:pPr>
    </w:p>
    <w:p w14:paraId="2063A6E2" w14:textId="77777777" w:rsidR="008E4995" w:rsidRDefault="00225A9A" w:rsidP="00674E9C">
      <w:pPr>
        <w:pStyle w:val="1"/>
        <w:bidi/>
        <w:spacing w:before="280" w:after="140"/>
        <w:jc w:val="right"/>
      </w:pPr>
      <w:r>
        <w:rPr>
          <w:b/>
          <w:bCs/>
          <w:color w:val="1F3A5F"/>
          <w:sz w:val="30"/>
          <w:szCs w:val="30"/>
        </w:rPr>
        <w:t>3. Feature Extraction (MFCC)</w:t>
      </w:r>
    </w:p>
    <w:p w14:paraId="2063A6E3" w14:textId="77777777" w:rsidR="008E4995" w:rsidRDefault="00225A9A" w:rsidP="00674E9C">
      <w:pPr>
        <w:spacing w:after="140" w:line="276" w:lineRule="auto"/>
        <w:jc w:val="right"/>
      </w:pPr>
      <w:r>
        <w:t xml:space="preserve">To represent voice commands mathematically, the system extracts Mel-Frequency Cepstral Coefficients. Each windowed frame is transformed to the frequency domain, passed through a Mel-scale </w:t>
      </w:r>
      <w:proofErr w:type="spellStart"/>
      <w:r>
        <w:t>filterbank</w:t>
      </w:r>
      <w:proofErr w:type="spellEnd"/>
      <w:r>
        <w:t>, log-scaled, and reduced with a DCT. The first 13 coefficients describe the vocal-tract shape; appending Delta and Delta-Delta coefficients expands the representation to 39 features per frame, capturing how the spectrum evolves over time.</w:t>
      </w:r>
    </w:p>
    <w:tbl>
      <w:tblPr>
        <w:tblpPr w:leftFromText="180" w:rightFromText="180" w:vertAnchor="text" w:horzAnchor="margin" w:tblpY="39"/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917E5" w14:paraId="57B012D7" w14:textId="77777777" w:rsidTr="00D917E5">
        <w:tblPrEx>
          <w:tblCellMar>
            <w:top w:w="0" w:type="dxa"/>
            <w:bottom w:w="0" w:type="dxa"/>
          </w:tblCellMar>
        </w:tblPrEx>
        <w:tc>
          <w:tcPr>
            <w:tcW w:w="9696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B3E29D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Frame parameters</w:t>
            </w:r>
          </w:p>
          <w:p w14:paraId="6209A3EF" w14:textId="77777777" w:rsidR="00D917E5" w:rsidRDefault="00D917E5" w:rsidP="00D917E5">
            <w:pPr>
              <w:shd w:val="clear" w:color="auto" w:fill="F4F5F7"/>
              <w:jc w:val="righ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winLenMfcc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round(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0.025 * fs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% 25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window</w:t>
            </w:r>
          </w:p>
          <w:p w14:paraId="26E2EE41" w14:textId="77777777" w:rsidR="00D917E5" w:rsidRDefault="00D917E5" w:rsidP="00D917E5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overlapMfcc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round(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0.015 * fs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% 15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overlap</w:t>
            </w:r>
          </w:p>
          <w:p w14:paraId="6ADAF2B3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window      = hamming(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winLenMfcc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6C9DBAFB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A1B160F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Extract MFCC + first and second derivatives -&gt; 39 features/frame</w:t>
            </w:r>
          </w:p>
          <w:p w14:paraId="7C2A266C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coeffs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delta,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deltaDelta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~]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mfcc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vadSignal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fs, ...</w:t>
            </w:r>
          </w:p>
          <w:p w14:paraId="7810E981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'Window', window,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OverlapLength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overlapMfcc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3BDAE5D6" w14:textId="77777777" w:rsidR="00D917E5" w:rsidRDefault="00D917E5" w:rsidP="00D917E5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features =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coeffs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delta,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deltaDelta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];</w:t>
            </w:r>
          </w:p>
        </w:tc>
      </w:tr>
    </w:tbl>
    <w:p w14:paraId="460DB86A" w14:textId="77777777" w:rsidR="00D917E5" w:rsidRDefault="00D917E5" w:rsidP="00674E9C">
      <w:pPr>
        <w:spacing w:after="140" w:line="276" w:lineRule="auto"/>
        <w:jc w:val="right"/>
      </w:pPr>
    </w:p>
    <w:p w14:paraId="709E3913" w14:textId="77777777" w:rsidR="00D917E5" w:rsidRDefault="00D917E5" w:rsidP="00674E9C">
      <w:pPr>
        <w:spacing w:after="140" w:line="276" w:lineRule="auto"/>
        <w:jc w:val="right"/>
      </w:pPr>
    </w:p>
    <w:p w14:paraId="0A0E3987" w14:textId="42651612" w:rsidR="00D917E5" w:rsidRDefault="00D917E5" w:rsidP="00D917E5">
      <w:pPr>
        <w:spacing w:after="140" w:line="276" w:lineRule="auto"/>
        <w:jc w:val="center"/>
      </w:pPr>
      <w:r w:rsidRPr="00D917E5">
        <w:rPr>
          <w:rtl/>
        </w:rPr>
        <w:lastRenderedPageBreak/>
        <w:drawing>
          <wp:inline distT="0" distB="0" distL="0" distR="0" wp14:anchorId="3B0C976B" wp14:editId="49F6A49C">
            <wp:extent cx="4869180" cy="4009135"/>
            <wp:effectExtent l="0" t="0" r="7620" b="0"/>
            <wp:docPr id="2457085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08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905" cy="401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A6EE" w14:textId="77777777" w:rsidR="008E4995" w:rsidRDefault="00225A9A" w:rsidP="00674E9C">
      <w:pPr>
        <w:pStyle w:val="1"/>
        <w:bidi/>
        <w:spacing w:before="280" w:after="140"/>
        <w:jc w:val="right"/>
      </w:pPr>
      <w:r>
        <w:rPr>
          <w:b/>
          <w:bCs/>
          <w:color w:val="1F3A5F"/>
          <w:sz w:val="30"/>
          <w:szCs w:val="30"/>
        </w:rPr>
        <w:t>4. Model Training (GMM)</w:t>
      </w:r>
    </w:p>
    <w:p w14:paraId="2063A6EF" w14:textId="77777777" w:rsidR="008E4995" w:rsidRDefault="00225A9A" w:rsidP="00674E9C">
      <w:pPr>
        <w:spacing w:after="140" w:line="276" w:lineRule="auto"/>
        <w:jc w:val="right"/>
      </w:pPr>
      <w:r>
        <w:t xml:space="preserve">Three separate Gaussian Mixture Models — one per class, each with 16 mixture components — model the 39-dimensional feature distribution of "Light On", "Light Off" and "Other". A small </w:t>
      </w:r>
      <w:proofErr w:type="spellStart"/>
      <w:r>
        <w:t>regularisation</w:t>
      </w:r>
      <w:proofErr w:type="spellEnd"/>
      <w:r>
        <w:t xml:space="preserve"> value keeps the covariance estimates numerically stable. The trained models are saved to a .mat file for real-time classification and deployment.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E4995" w14:paraId="2063A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63A6F0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numMixtures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16;</w:t>
            </w:r>
          </w:p>
          <w:p w14:paraId="2063A6F1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options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statset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MaxIter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200, 'Display', 'final');</w:t>
            </w:r>
          </w:p>
          <w:p w14:paraId="2063A6F2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063A6F3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Train one GMM per class on the pooled 39-D feature frames</w:t>
            </w:r>
          </w:p>
          <w:p w14:paraId="2063A6F4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gmmOn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fitgmdist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allFeatures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1},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numMixtures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...</w:t>
            </w:r>
          </w:p>
          <w:p w14:paraId="2063A6F5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'Options', options,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RegularizationValue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0.01);</w:t>
            </w:r>
          </w:p>
          <w:p w14:paraId="2063A6F6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gmmOff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fitgmdist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allFeatures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2},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numMixtures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...</w:t>
            </w:r>
          </w:p>
          <w:p w14:paraId="2063A6F7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'Options', options,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RegularizationValue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0.01);</w:t>
            </w:r>
          </w:p>
          <w:p w14:paraId="2063A6F8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gmmOther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fitgmdist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allFeatures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3},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numMixtures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...</w:t>
            </w:r>
          </w:p>
          <w:p w14:paraId="2063A6F9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'Options', options,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RegularizationValue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0.01);</w:t>
            </w:r>
          </w:p>
          <w:p w14:paraId="2063A6FA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063A6FB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Save models for deployment</w:t>
            </w:r>
          </w:p>
          <w:p w14:paraId="2063A6FC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save(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fullfile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('models','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trained_gmm_models.mat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'), ...</w:t>
            </w:r>
          </w:p>
          <w:p w14:paraId="2063A6FD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gmmOn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gmmOff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gmmOther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');</w:t>
            </w:r>
          </w:p>
        </w:tc>
      </w:tr>
    </w:tbl>
    <w:p w14:paraId="2063A6FF" w14:textId="77777777" w:rsidR="008E4995" w:rsidRDefault="00225A9A" w:rsidP="00674E9C">
      <w:pPr>
        <w:pStyle w:val="1"/>
        <w:bidi/>
        <w:spacing w:before="280" w:after="140"/>
        <w:jc w:val="right"/>
      </w:pPr>
      <w:r>
        <w:rPr>
          <w:b/>
          <w:bCs/>
          <w:color w:val="1F3A5F"/>
          <w:sz w:val="30"/>
          <w:szCs w:val="30"/>
        </w:rPr>
        <w:t>5. Testing &amp; Evaluation</w:t>
      </w:r>
    </w:p>
    <w:p w14:paraId="2063A700" w14:textId="77777777" w:rsidR="008E4995" w:rsidRDefault="00225A9A" w:rsidP="00674E9C">
      <w:pPr>
        <w:spacing w:after="140" w:line="276" w:lineRule="auto"/>
        <w:jc w:val="right"/>
      </w:pPr>
      <w:r>
        <w:t xml:space="preserve">During testing, each unseen clip passes through the same pipeline. Its feature frames are scored under all three GMMs using the total log-likelihood, and the clip is assigned to the highest-scoring model. A small constant (1e-10) is added inside the logarithm to avoid taking </w:t>
      </w:r>
      <w:proofErr w:type="gramStart"/>
      <w:r>
        <w:t>log(</w:t>
      </w:r>
      <w:proofErr w:type="gramEnd"/>
      <w:r>
        <w:t>0).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E4995" w14:paraId="2063A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63A701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Log-likelihood of the clip under each model</w:t>
            </w:r>
          </w:p>
          <w:p w14:paraId="2063A702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scoreOn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sum(log(pdf(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gmmOn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features) + 1e-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10))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063A703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scoreOff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sum(log(pdf(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gmmOff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features) + 1e-10));</w:t>
            </w:r>
          </w:p>
          <w:p w14:paraId="2063A704" w14:textId="77777777" w:rsidR="008E4995" w:rsidRDefault="00225A9A" w:rsidP="00674E9C">
            <w:pPr>
              <w:shd w:val="clear" w:color="auto" w:fill="F4F5F7"/>
              <w:jc w:val="righ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scoreOther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sum(log(pdf(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gmmOther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features) + 1e-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10))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063A705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063A706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Predicted class = model with the highest score</w:t>
            </w:r>
          </w:p>
          <w:p w14:paraId="2063A707" w14:textId="77777777" w:rsidR="008E4995" w:rsidRDefault="00225A9A" w:rsidP="00674E9C">
            <w:pPr>
              <w:shd w:val="clear" w:color="auto" w:fill="F4F5F7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[~,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scoreOn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scoreOff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scoreOther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]);</w:t>
            </w:r>
          </w:p>
        </w:tc>
      </w:tr>
    </w:tbl>
    <w:p w14:paraId="2063A709" w14:textId="77777777" w:rsidR="008E4995" w:rsidRDefault="00225A9A" w:rsidP="00674E9C">
      <w:pPr>
        <w:spacing w:after="140" w:line="276" w:lineRule="auto"/>
        <w:jc w:val="right"/>
      </w:pPr>
      <w:r>
        <w:lastRenderedPageBreak/>
        <w:t>The system achieves an overall accuracy of 88.27% on the balanced test set. The confusion matrix shows strong recognition of "Light On" and "Other", while "Light Off" is the most challenging class — most often confused with "Light On", which is acoustically similar.</w:t>
      </w:r>
    </w:p>
    <w:p w14:paraId="2063A70A" w14:textId="77777777" w:rsidR="008E4995" w:rsidRDefault="00225A9A" w:rsidP="00674E9C">
      <w:pPr>
        <w:spacing w:before="120" w:after="40"/>
        <w:jc w:val="right"/>
      </w:pPr>
      <w:r>
        <w:rPr>
          <w:noProof/>
        </w:rPr>
        <w:drawing>
          <wp:inline distT="0" distB="0" distL="0" distR="0" wp14:anchorId="2063A72D" wp14:editId="2063A72E">
            <wp:extent cx="4953000" cy="3619500"/>
            <wp:effectExtent l="0" t="0" r="0" b="0"/>
            <wp:docPr id="1720171076" name="תמונה 1720171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A70B" w14:textId="77777777" w:rsidR="008E4995" w:rsidRDefault="00225A9A" w:rsidP="00674E9C">
      <w:pPr>
        <w:spacing w:after="160"/>
        <w:jc w:val="right"/>
      </w:pPr>
      <w:r>
        <w:rPr>
          <w:i/>
          <w:iCs/>
          <w:color w:val="5A6B7B"/>
          <w:sz w:val="18"/>
          <w:szCs w:val="18"/>
        </w:rPr>
        <w:t>Figure 2. Confusion matrix on the test set (39 features).</w:t>
      </w:r>
    </w:p>
    <w:tbl>
      <w:tblPr>
        <w:tblW w:w="5000" w:type="pct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2" w:space="0" w:color="E0E4EA"/>
          <w:insideV w:val="single" w:sz="2" w:space="0" w:color="E0E4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2901"/>
        <w:gridCol w:w="4102"/>
      </w:tblGrid>
      <w:tr w:rsidR="008E4995" w14:paraId="2063A7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70C" w14:textId="77777777" w:rsidR="008E4995" w:rsidRDefault="00225A9A" w:rsidP="00674E9C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2800" w:type="dxa"/>
            <w:shd w:val="clear" w:color="auto" w:fill="1F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70D" w14:textId="77777777" w:rsidR="008E4995" w:rsidRDefault="00225A9A" w:rsidP="00674E9C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Recall (Accuracy)</w:t>
            </w:r>
          </w:p>
        </w:tc>
        <w:tc>
          <w:tcPr>
            <w:tcW w:w="3960" w:type="dxa"/>
            <w:shd w:val="clear" w:color="auto" w:fill="1F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70E" w14:textId="77777777" w:rsidR="008E4995" w:rsidRDefault="00225A9A" w:rsidP="00674E9C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8E4995" w14:paraId="2063A7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710" w14:textId="77777777" w:rsidR="008E4995" w:rsidRDefault="00225A9A" w:rsidP="00674E9C">
            <w:pPr>
              <w:jc w:val="right"/>
            </w:pPr>
            <w:r>
              <w:rPr>
                <w:sz w:val="20"/>
                <w:szCs w:val="20"/>
              </w:rPr>
              <w:t>Light On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711" w14:textId="77777777" w:rsidR="008E4995" w:rsidRDefault="00225A9A" w:rsidP="00674E9C">
            <w:pPr>
              <w:jc w:val="right"/>
            </w:pPr>
            <w:r>
              <w:rPr>
                <w:sz w:val="20"/>
                <w:szCs w:val="20"/>
              </w:rPr>
              <w:t>96.7%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712" w14:textId="77777777" w:rsidR="008E4995" w:rsidRDefault="00225A9A" w:rsidP="00674E9C">
            <w:pPr>
              <w:jc w:val="right"/>
            </w:pPr>
            <w:r>
              <w:rPr>
                <w:sz w:val="20"/>
                <w:szCs w:val="20"/>
              </w:rPr>
              <w:t>Strongest class</w:t>
            </w:r>
          </w:p>
        </w:tc>
      </w:tr>
      <w:tr w:rsidR="008E4995" w14:paraId="2063A7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714" w14:textId="77777777" w:rsidR="008E4995" w:rsidRDefault="00225A9A" w:rsidP="00674E9C">
            <w:pPr>
              <w:jc w:val="right"/>
            </w:pPr>
            <w:r>
              <w:rPr>
                <w:sz w:val="20"/>
                <w:szCs w:val="20"/>
              </w:rPr>
              <w:t>Light Off</w:t>
            </w:r>
          </w:p>
        </w:tc>
        <w:tc>
          <w:tcPr>
            <w:tcW w:w="28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715" w14:textId="77777777" w:rsidR="008E4995" w:rsidRDefault="00225A9A" w:rsidP="00674E9C">
            <w:pPr>
              <w:jc w:val="right"/>
            </w:pPr>
            <w:r>
              <w:rPr>
                <w:sz w:val="20"/>
                <w:szCs w:val="20"/>
              </w:rPr>
              <w:t>75.0%</w:t>
            </w:r>
          </w:p>
        </w:tc>
        <w:tc>
          <w:tcPr>
            <w:tcW w:w="396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716" w14:textId="77777777" w:rsidR="008E4995" w:rsidRDefault="00225A9A" w:rsidP="00674E9C">
            <w:pPr>
              <w:jc w:val="right"/>
            </w:pPr>
            <w:r>
              <w:rPr>
                <w:sz w:val="20"/>
                <w:szCs w:val="20"/>
              </w:rPr>
              <w:t>Most challenging</w:t>
            </w:r>
          </w:p>
        </w:tc>
      </w:tr>
      <w:tr w:rsidR="008E4995" w14:paraId="2063A7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718" w14:textId="77777777" w:rsidR="008E4995" w:rsidRDefault="00225A9A" w:rsidP="00674E9C">
            <w:pPr>
              <w:jc w:val="right"/>
            </w:pPr>
            <w:r>
              <w:rPr>
                <w:sz w:val="20"/>
                <w:szCs w:val="20"/>
              </w:rPr>
              <w:t>Other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719" w14:textId="77777777" w:rsidR="008E4995" w:rsidRDefault="00225A9A" w:rsidP="00674E9C">
            <w:pPr>
              <w:jc w:val="right"/>
            </w:pPr>
            <w:r>
              <w:rPr>
                <w:sz w:val="20"/>
                <w:szCs w:val="20"/>
              </w:rPr>
              <w:t>93.2%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71A" w14:textId="77777777" w:rsidR="008E4995" w:rsidRDefault="00225A9A" w:rsidP="00674E9C">
            <w:pPr>
              <w:jc w:val="right"/>
            </w:pPr>
            <w:r>
              <w:rPr>
                <w:sz w:val="20"/>
                <w:szCs w:val="20"/>
              </w:rPr>
              <w:t>Strong</w:t>
            </w:r>
          </w:p>
        </w:tc>
      </w:tr>
      <w:tr w:rsidR="008E4995" w14:paraId="2063A7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71C" w14:textId="77777777" w:rsidR="008E4995" w:rsidRDefault="00225A9A" w:rsidP="00674E9C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Overall</w:t>
            </w:r>
          </w:p>
        </w:tc>
        <w:tc>
          <w:tcPr>
            <w:tcW w:w="2800" w:type="dxa"/>
            <w:shd w:val="clear" w:color="auto" w:fill="EAF1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71D" w14:textId="77777777" w:rsidR="008E4995" w:rsidRDefault="00225A9A" w:rsidP="00674E9C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88.27%</w:t>
            </w:r>
          </w:p>
        </w:tc>
        <w:tc>
          <w:tcPr>
            <w:tcW w:w="3960" w:type="dxa"/>
            <w:shd w:val="clear" w:color="auto" w:fill="EAF1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71E" w14:textId="77777777" w:rsidR="008E4995" w:rsidRDefault="00225A9A" w:rsidP="00674E9C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Balanced test set (60/class)</w:t>
            </w:r>
          </w:p>
        </w:tc>
      </w:tr>
    </w:tbl>
    <w:p w14:paraId="2063A720" w14:textId="77777777" w:rsidR="008E4995" w:rsidRDefault="00225A9A" w:rsidP="00674E9C">
      <w:pPr>
        <w:jc w:val="right"/>
      </w:pPr>
      <w:r>
        <w:br w:type="page"/>
      </w:r>
    </w:p>
    <w:p w14:paraId="2063A721" w14:textId="77777777" w:rsidR="008E4995" w:rsidRDefault="00225A9A" w:rsidP="00674E9C">
      <w:pPr>
        <w:pStyle w:val="1"/>
        <w:bidi/>
        <w:spacing w:before="280" w:after="140"/>
        <w:jc w:val="right"/>
      </w:pPr>
      <w:r>
        <w:rPr>
          <w:b/>
          <w:bCs/>
          <w:color w:val="1F3A5F"/>
          <w:sz w:val="30"/>
          <w:szCs w:val="30"/>
        </w:rPr>
        <w:lastRenderedPageBreak/>
        <w:t>6. Real-Time GUI</w:t>
      </w:r>
    </w:p>
    <w:p w14:paraId="2063A725" w14:textId="07AB9967" w:rsidR="008E4995" w:rsidRDefault="00225A9A" w:rsidP="00D917E5">
      <w:pPr>
        <w:spacing w:after="140" w:line="276" w:lineRule="auto"/>
        <w:jc w:val="right"/>
        <w:rPr>
          <w:rFonts w:hint="cs"/>
        </w:rPr>
      </w:pPr>
      <w:r>
        <w:t xml:space="preserve">A MATLAB App Designer interface deploys </w:t>
      </w:r>
      <w:proofErr w:type="gramStart"/>
      <w:r>
        <w:t>the trained</w:t>
      </w:r>
      <w:proofErr w:type="gramEnd"/>
      <w:r>
        <w:t xml:space="preserve"> models for live use. Pressing START records two seconds of microphone audio, plots its time- and frequency-domain views, and runs the full pre-processing and MFCC pipeline. The three GMM scores are converted into a </w:t>
      </w:r>
      <w:proofErr w:type="spellStart"/>
      <w:r>
        <w:t>softmax</w:t>
      </w:r>
      <w:proofErr w:type="spellEnd"/>
      <w:r>
        <w:t xml:space="preserve"> confidence percentage; the </w:t>
      </w:r>
      <w:proofErr w:type="spellStart"/>
      <w:r>
        <w:t>recognised</w:t>
      </w:r>
      <w:proofErr w:type="spellEnd"/>
      <w:r>
        <w:t xml:space="preserve"> command then drives a virtual light (LED lamp) and is written to a system log.</w:t>
      </w:r>
    </w:p>
    <w:tbl>
      <w:tblPr>
        <w:tblW w:w="5000" w:type="pct"/>
        <w:tblBorders>
          <w:top w:val="dashed" w:sz="6" w:space="0" w:color="B7BDC6"/>
          <w:left w:val="dashed" w:sz="6" w:space="0" w:color="B7BDC6"/>
          <w:bottom w:val="dashed" w:sz="6" w:space="0" w:color="B7BDC6"/>
          <w:right w:val="dashed" w:sz="6" w:space="0" w:color="B7BDC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0"/>
      </w:tblGrid>
      <w:tr w:rsidR="000033B5" w14:paraId="2063A727" w14:textId="77777777" w:rsidTr="000033B5">
        <w:tblPrEx>
          <w:tblCellMar>
            <w:top w:w="0" w:type="dxa"/>
            <w:bottom w:w="0" w:type="dxa"/>
          </w:tblCellMar>
        </w:tblPrEx>
        <w:tc>
          <w:tcPr>
            <w:tcW w:w="9690" w:type="dxa"/>
            <w:shd w:val="clear" w:color="auto" w:fill="FAFBFC"/>
            <w:tcMar>
              <w:top w:w="300" w:type="dxa"/>
              <w:left w:w="160" w:type="dxa"/>
              <w:bottom w:w="300" w:type="dxa"/>
              <w:right w:w="160" w:type="dxa"/>
            </w:tcMar>
          </w:tcPr>
          <w:p w14:paraId="2063A726" w14:textId="17031DC0" w:rsidR="000033B5" w:rsidRDefault="000033B5" w:rsidP="000033B5">
            <w:pPr>
              <w:jc w:val="right"/>
              <w:rPr>
                <w:rFonts w:hint="cs"/>
                <w:rtl/>
              </w:rPr>
            </w:pPr>
            <w:r w:rsidRPr="001A317B">
              <w:rPr>
                <w:noProof/>
              </w:rPr>
              <w:drawing>
                <wp:inline distT="0" distB="0" distL="0" distR="0" wp14:anchorId="6D991BEC" wp14:editId="25D13063">
                  <wp:extent cx="5570703" cy="4458086"/>
                  <wp:effectExtent l="0" t="0" r="0" b="0"/>
                  <wp:docPr id="1841002563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0025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0703" cy="4458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63A728" w14:textId="68AAB20D" w:rsidR="008E4995" w:rsidRDefault="00225A9A" w:rsidP="00674E9C">
      <w:pPr>
        <w:spacing w:before="40" w:after="160"/>
        <w:jc w:val="right"/>
      </w:pPr>
      <w:r>
        <w:rPr>
          <w:i/>
          <w:iCs/>
          <w:color w:val="5A6B7B"/>
          <w:sz w:val="18"/>
          <w:szCs w:val="18"/>
        </w:rPr>
        <w:t>Figure 4. Real-time GUI — recognition output</w:t>
      </w:r>
      <w:r>
        <w:rPr>
          <w:i/>
          <w:iCs/>
          <w:color w:val="5A6B7B"/>
          <w:sz w:val="18"/>
          <w:szCs w:val="18"/>
        </w:rPr>
        <w:t>.</w:t>
      </w:r>
    </w:p>
    <w:p w14:paraId="2063A729" w14:textId="77777777" w:rsidR="008E4995" w:rsidRDefault="00225A9A" w:rsidP="00674E9C">
      <w:pPr>
        <w:pStyle w:val="1"/>
        <w:bidi/>
        <w:spacing w:before="280" w:after="140"/>
        <w:jc w:val="right"/>
        <w:rPr>
          <w:rFonts w:hint="cs"/>
          <w:rtl/>
        </w:rPr>
      </w:pPr>
      <w:r>
        <w:rPr>
          <w:b/>
          <w:bCs/>
          <w:color w:val="1F3A5F"/>
          <w:sz w:val="30"/>
          <w:szCs w:val="30"/>
        </w:rPr>
        <w:t>7. Conclusion</w:t>
      </w:r>
    </w:p>
    <w:p w14:paraId="2063A72A" w14:textId="77777777" w:rsidR="008E4995" w:rsidRDefault="00225A9A" w:rsidP="00674E9C">
      <w:pPr>
        <w:spacing w:after="140" w:line="276" w:lineRule="auto"/>
        <w:jc w:val="right"/>
      </w:pPr>
      <w:r>
        <w:t>The project delivers a complete, working voice-command recognition system: a principled DSP front end (pre-emphasis, VAD, windowing), a compact 39-dimensional MFCC feature set, and per-class Gaussian Mixture Models combined with a maximum-likelihood decision rule. At 88.27% overall accuracy with a responsive real-time interface, it demonstrates that classical DSP and statistical modelling remain an effective, transparent approach to small-vocabulary speech recognition. The clearest avenue for improvement is</w:t>
      </w:r>
      <w:r>
        <w:t xml:space="preserve"> separating the two similar commands, for example with more discriminative features or additional training data for "Light Off".</w:t>
      </w:r>
    </w:p>
    <w:sectPr w:rsidR="008E4995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B322E"/>
    <w:multiLevelType w:val="hybridMultilevel"/>
    <w:tmpl w:val="37DA1BC8"/>
    <w:lvl w:ilvl="0" w:tplc="25DE13D8">
      <w:start w:val="1"/>
      <w:numFmt w:val="bullet"/>
      <w:lvlText w:val="●"/>
      <w:lvlJc w:val="left"/>
      <w:pPr>
        <w:ind w:left="720" w:hanging="360"/>
      </w:pPr>
    </w:lvl>
    <w:lvl w:ilvl="1" w:tplc="94923A74">
      <w:start w:val="1"/>
      <w:numFmt w:val="bullet"/>
      <w:lvlText w:val="○"/>
      <w:lvlJc w:val="left"/>
      <w:pPr>
        <w:ind w:left="1440" w:hanging="360"/>
      </w:pPr>
    </w:lvl>
    <w:lvl w:ilvl="2" w:tplc="EFF2CBBE">
      <w:start w:val="1"/>
      <w:numFmt w:val="bullet"/>
      <w:lvlText w:val="■"/>
      <w:lvlJc w:val="left"/>
      <w:pPr>
        <w:ind w:left="2160" w:hanging="360"/>
      </w:pPr>
    </w:lvl>
    <w:lvl w:ilvl="3" w:tplc="AC04B32E">
      <w:start w:val="1"/>
      <w:numFmt w:val="bullet"/>
      <w:lvlText w:val="●"/>
      <w:lvlJc w:val="left"/>
      <w:pPr>
        <w:ind w:left="2880" w:hanging="360"/>
      </w:pPr>
    </w:lvl>
    <w:lvl w:ilvl="4" w:tplc="6A721A62">
      <w:start w:val="1"/>
      <w:numFmt w:val="bullet"/>
      <w:lvlText w:val="○"/>
      <w:lvlJc w:val="left"/>
      <w:pPr>
        <w:ind w:left="3600" w:hanging="360"/>
      </w:pPr>
    </w:lvl>
    <w:lvl w:ilvl="5" w:tplc="A8A672B6">
      <w:start w:val="1"/>
      <w:numFmt w:val="bullet"/>
      <w:lvlText w:val="■"/>
      <w:lvlJc w:val="left"/>
      <w:pPr>
        <w:ind w:left="4320" w:hanging="360"/>
      </w:pPr>
    </w:lvl>
    <w:lvl w:ilvl="6" w:tplc="40A8C890">
      <w:start w:val="1"/>
      <w:numFmt w:val="bullet"/>
      <w:lvlText w:val="●"/>
      <w:lvlJc w:val="left"/>
      <w:pPr>
        <w:ind w:left="5040" w:hanging="360"/>
      </w:pPr>
    </w:lvl>
    <w:lvl w:ilvl="7" w:tplc="B76095D8">
      <w:start w:val="1"/>
      <w:numFmt w:val="bullet"/>
      <w:lvlText w:val="●"/>
      <w:lvlJc w:val="left"/>
      <w:pPr>
        <w:ind w:left="5760" w:hanging="360"/>
      </w:pPr>
    </w:lvl>
    <w:lvl w:ilvl="8" w:tplc="1BA86976">
      <w:start w:val="1"/>
      <w:numFmt w:val="bullet"/>
      <w:lvlText w:val="●"/>
      <w:lvlJc w:val="left"/>
      <w:pPr>
        <w:ind w:left="6480" w:hanging="360"/>
      </w:pPr>
    </w:lvl>
  </w:abstractNum>
  <w:num w:numId="1" w16cid:durableId="1659924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995"/>
    <w:rsid w:val="000033B5"/>
    <w:rsid w:val="00225A9A"/>
    <w:rsid w:val="00564B1B"/>
    <w:rsid w:val="00674E9C"/>
    <w:rsid w:val="008E4995"/>
    <w:rsid w:val="00B802CE"/>
    <w:rsid w:val="00D25C7F"/>
    <w:rsid w:val="00D9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A69D"/>
  <w15:docId w15:val="{68045EFD-25A5-477D-A1BF-9FA98F84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1256</Words>
  <Characters>6284</Characters>
  <Application>Microsoft Office Word</Application>
  <DocSecurity>0</DocSecurity>
  <Lines>52</Lines>
  <Paragraphs>15</Paragraphs>
  <ScaleCrop>false</ScaleCrop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Recognition System — Project Report</dc:title>
  <dc:creator>Word Recognition Project</dc:creator>
  <cp:lastModifiedBy>Dean Shagug</cp:lastModifiedBy>
  <cp:revision>2</cp:revision>
  <dcterms:created xsi:type="dcterms:W3CDTF">2026-08-25T11:23:00Z</dcterms:created>
  <dcterms:modified xsi:type="dcterms:W3CDTF">2026-08-25T11:23:00Z</dcterms:modified>
</cp:coreProperties>
</file>