
<file path=[Content_Types].xml><?xml version="1.0" encoding="utf-8"?>
<Types xmlns="http://schemas.openxmlformats.org/package/2006/content-types">
  <Default Extension="xml" ContentType="application/xml"/>
  <Default Extension="ttf" ContentType="application/x-font-ttf"/>
  <Default Extension="odttf" ContentType="application/vnd.openxmlformats-officedocument.obfuscatedFont"/>
  <Default Extension="rels" ContentType="application/vnd.openxmlformats-package.relationships+xml"/>
  <Override PartName="/word/settings.xml" ContentType="application/vnd.openxmlformats-officedocument.wordprocessingml.settings+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dt>
      <w:sdtPr>
        <w:id w:val="1132014591"/>
        <w:docPartObj>
          <w:docPartGallery w:val="Table of Contents"/>
          <w:docPartUnique w:val="1"/>
        </w:docPartObj>
      </w:sdtPr>
      <w:sdtContent>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3">
      <w:pPr>
        <w:rPr>
          <w:rFonts w:ascii="Calibri" w:cs="Calibri" w:eastAsia="Calibri" w:hAnsi="Calibri"/>
        </w:rPr>
      </w:pPr>
      <w:r w:rsidDel="00000000" w:rsidR="00000000" w:rsidRPr="00000000">
        <w:rPr>
          <w:rtl w:val="0"/>
        </w:rPr>
      </w:r>
    </w:p>
    <w:p w:rsidR="00000000" w:rsidDel="00000000" w:rsidP="00000000" w:rsidRDefault="00000000" w:rsidRPr="00000000" w14:paraId="00000004">
      <w:pPr>
        <w:pStyle w:val="Heading3"/>
        <w:spacing w:after="120" w:before="120" w:line="360" w:lineRule="auto"/>
        <w:ind w:firstLine="432"/>
        <w:jc w:val="center"/>
        <w:rPr>
          <w:b w:val="1"/>
          <w:bCs w:val="1"/>
          <w:color w:val="000000"/>
          <w:sz w:val="72"/>
          <w:szCs w:val="72"/>
        </w:rPr>
      </w:pPr>
      <w:r w:rsidDel="00000000" w:rsidR="00000000" w:rsidRPr="00000000">
        <w:rPr>
          <w:b w:val="1"/>
          <w:bCs w:val="1"/>
          <w:color w:val="000000"/>
          <w:sz w:val="72"/>
          <w:szCs w:val="72"/>
          <w:rtl w:val="0"/>
        </w:rPr>
        <w:t xml:space="preserve">Smart Alp Academy</w:t>
      </w:r>
    </w:p>
    <w:p w:rsidR="00000000" w:rsidDel="00000000" w:rsidP="00000000" w:rsidRDefault="00000000" w:rsidRPr="00000000" w14:paraId="00000005">
      <w:pPr>
        <w:pStyle w:val="Heading3"/>
        <w:jc w:val="center"/>
        <w:rPr>
          <w:b w:val="1"/>
          <w:bCs w:val="1"/>
          <w:color w:val="000000"/>
          <w:sz w:val="72"/>
          <w:szCs w:val="72"/>
        </w:rPr>
      </w:pPr>
      <w:r w:rsidDel="00000000" w:rsidR="00000000" w:rsidRPr="00000000">
        <w:rPr>
          <w:rtl w:val="0"/>
        </w:rPr>
      </w:r>
    </w:p>
    <w:p w:rsidR="00000000" w:rsidDel="00000000" w:rsidP="00000000" w:rsidRDefault="00000000" w:rsidRPr="00000000" w14:paraId="00000006">
      <w:pPr>
        <w:rPr>
          <w:rFonts w:ascii="Calibri" w:cs="Calibri" w:eastAsia="Calibri" w:hAnsi="Calibri"/>
        </w:rPr>
      </w:pPr>
      <w:r w:rsidDel="00000000" w:rsidR="00000000" w:rsidRPr="00000000">
        <w:rPr>
          <w:rtl w:val="0"/>
        </w:rPr>
      </w:r>
    </w:p>
    <w:p w:rsidR="00000000" w:rsidDel="00000000" w:rsidP="00000000" w:rsidRDefault="00000000" w:rsidRPr="00000000" w14:paraId="00000007">
      <w:pPr>
        <w:pStyle w:val="Heading3"/>
        <w:spacing w:after="120" w:before="120" w:line="360" w:lineRule="auto"/>
        <w:ind w:firstLine="432"/>
        <w:jc w:val="center"/>
        <w:rPr>
          <w:b w:val="1"/>
          <w:bCs w:val="1"/>
          <w:color w:val="000000"/>
          <w:sz w:val="36"/>
          <w:szCs w:val="36"/>
        </w:rPr>
      </w:pPr>
      <w:r w:rsidDel="00000000" w:rsidR="00000000" w:rsidRPr="00000000">
        <w:rPr>
          <w:b w:val="1"/>
          <w:bCs w:val="1"/>
          <w:color w:val="000000"/>
          <w:sz w:val="36"/>
          <w:szCs w:val="36"/>
          <w:rtl w:val="0"/>
        </w:rPr>
        <w:t xml:space="preserve">Franchise Agreement </w:t>
      </w:r>
    </w:p>
    <w:p w:rsidR="00000000" w:rsidDel="00000000" w:rsidP="00000000" w:rsidRDefault="00000000" w:rsidRPr="00000000" w14:paraId="00000008">
      <w:pPr>
        <w:pStyle w:val="Heading3"/>
        <w:spacing w:after="120" w:before="120" w:line="360" w:lineRule="auto"/>
        <w:ind w:firstLine="432"/>
        <w:jc w:val="center"/>
        <w:rPr>
          <w:b w:val="1"/>
          <w:bCs w:val="1"/>
          <w:color w:val="000000"/>
          <w:sz w:val="36"/>
          <w:szCs w:val="36"/>
        </w:rPr>
      </w:pPr>
      <w:r>
        <w:rPr>
          <w:color w:val="000000"/>
          <w:sz w:val="36"/>
          <w:szCs w:val="36"/>
          <w:rtl w:val="0"/>
        </w:rPr>
        <w:t>#TO2304_2</w:t>
      </w:r>
      <w:r w:rsidDel="00000000" w:rsidR="00000000" w:rsidRPr="00000000">
        <w:rPr>
          <w:rtl w:val="0"/>
        </w:rPr>
      </w:r>
    </w:p>
    <w:p w:rsidR="00000000" w:rsidDel="00000000" w:rsidP="00000000" w:rsidRDefault="00000000" w:rsidRPr="00000000" w14:paraId="00000009">
      <w:pPr>
        <w:jc w:val="center"/>
        <w:rPr>
          <w:rFonts w:ascii="Calibri" w:cs="Calibri" w:eastAsia="Calibri" w:hAnsi="Calibri"/>
          <w:sz w:val="72"/>
          <w:szCs w:val="72"/>
        </w:rPr>
      </w:pPr>
      <w:r w:rsidDel="00000000" w:rsidR="00000000" w:rsidRPr="00000000">
        <w:rPr>
          <w:rtl w:val="0"/>
        </w:rPr>
      </w:r>
    </w:p>
    <w:p w:rsidR="00000000" w:rsidDel="00000000" w:rsidP="00000000" w:rsidRDefault="00000000" w:rsidRPr="00000000" w14:paraId="0000000A">
      <w:pPr>
        <w:spacing w:after="120" w:before="120" w:line="360" w:lineRule="auto"/>
        <w:ind w:firstLine="432"/>
        <w:jc w:val="center"/>
        <w:rPr>
          <w:rFonts w:ascii="Calibri" w:cs="Calibri" w:eastAsia="Calibri" w:hAnsi="Calibri"/>
          <w:sz w:val="28"/>
          <w:szCs w:val="28"/>
        </w:rPr>
      </w:pPr>
      <w:r w:rsidDel="00000000" w:rsidR="00000000" w:rsidRPr="00000000">
        <w:rPr>
          <w:rFonts w:ascii="Calibri" w:cs="Calibri" w:eastAsia="Calibri" w:hAnsi="Calibri"/>
          <w:sz w:val="24"/>
          <w:szCs w:val="24"/>
          <w:rtl w:val="0"/>
        </w:rPr>
        <w:t xml:space="preserve">Between</w:t>
      </w:r>
      <w:r w:rsidDel="00000000" w:rsidR="00000000" w:rsidRPr="00000000">
        <w:rPr>
          <w:rtl w:val="0"/>
        </w:rPr>
      </w:r>
    </w:p>
    <w:p w:rsidR="00000000" w:rsidDel="00000000" w:rsidP="00000000" w:rsidRDefault="00000000" w:rsidRPr="00000000" w14:paraId="0000000B">
      <w:pPr>
        <w:spacing w:after="120" w:before="120" w:line="360" w:lineRule="auto"/>
        <w:ind w:firstLine="432"/>
        <w:jc w:val="center"/>
        <w:rPr>
          <w:rFonts w:ascii="Calibri" w:cs="Calibri" w:eastAsia="Calibri" w:hAnsi="Calibri"/>
          <w:sz w:val="28"/>
          <w:szCs w:val="28"/>
        </w:rPr>
      </w:pPr>
      <w:r w:rsidDel="00000000" w:rsidR="00000000" w:rsidRPr="00000000">
        <w:rPr>
          <w:rFonts w:ascii="Calibri" w:cs="Calibri" w:eastAsia="Calibri" w:hAnsi="Calibri"/>
          <w:b w:val="1"/>
          <w:bCs w:val="1"/>
          <w:sz w:val="28"/>
          <w:szCs w:val="28"/>
          <w:rtl w:val="0"/>
        </w:rPr>
        <w:t xml:space="preserve">Jorgo Invest Sàrl</w:t>
      </w:r>
      <w:r w:rsidDel="00000000" w:rsidR="00000000" w:rsidRPr="00000000">
        <w:rPr>
          <w:rFonts w:ascii="Calibri" w:cs="Calibri" w:eastAsia="Calibri" w:hAnsi="Calibri"/>
          <w:sz w:val="28"/>
          <w:szCs w:val="28"/>
          <w:rtl w:val="0"/>
        </w:rPr>
        <w:t xml:space="preserve"> – Smart Alp Academy</w:t>
      </w:r>
    </w:p>
    <w:p w:rsidR="00000000" w:rsidDel="00000000" w:rsidP="00000000" w:rsidRDefault="00000000" w:rsidRPr="00000000" w14:paraId="0000000C">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0D">
      <w:pPr>
        <w:spacing w:after="120" w:before="120" w:line="360" w:lineRule="auto"/>
        <w:ind w:firstLine="432"/>
        <w:jc w:val="center"/>
        <w:rPr>
          <w:rFonts w:ascii="Calibri" w:cs="Calibri" w:eastAsia="Calibri" w:hAnsi="Calibri"/>
          <w:sz w:val="28"/>
          <w:szCs w:val="28"/>
        </w:rPr>
      </w:pPr>
      <w:r w:rsidDel="00000000" w:rsidR="00000000" w:rsidRPr="00000000">
        <w:rPr>
          <w:rFonts w:ascii="Calibri" w:cs="Calibri" w:eastAsia="Calibri" w:hAnsi="Calibri"/>
          <w:sz w:val="24"/>
          <w:szCs w:val="24"/>
          <w:rtl w:val="0"/>
        </w:rPr>
        <w:t xml:space="preserve">And</w:t>
      </w:r>
      <w:r w:rsidDel="00000000" w:rsidR="00000000" w:rsidRPr="00000000">
        <w:rPr>
          <w:rtl w:val="0"/>
        </w:rPr>
      </w:r>
    </w:p>
    <w:p w:rsidR="00000000" w:rsidDel="00000000" w:rsidP="00000000" w:rsidRDefault="00000000" w:rsidRPr="00000000" w14:paraId="0000000E">
      <w:pPr>
        <w:pBdr>
          <w:bottom w:color="000000" w:space="1" w:sz="12" w:val="single"/>
        </w:pBdr>
        <w:jc w:val="center"/>
        <w:rPr>
          <w:rFonts w:ascii="Calibri" w:cs="Calibri" w:eastAsia="Calibri" w:hAnsi="Calibri"/>
          <w:sz w:val="32"/>
          <w:szCs w:val="32"/>
        </w:rPr>
      </w:pPr>
      <w:r>
        <w:rPr>
          <w:rFonts w:ascii="Calibri" w:cs="Calibri" w:eastAsia="Calibri" w:hAnsi="Calibri"/>
          <w:sz w:val="32"/>
          <w:szCs w:val="32"/>
          <w:rtl w:val="0"/>
        </w:rPr>
        <w:t>TOO Aspan Alm</w:t>
      </w:r>
    </w:p>
    <w:p w:rsidR="00000000" w:rsidDel="00000000" w:rsidP="00000000" w:rsidRDefault="00000000" w:rsidRPr="00000000" w14:paraId="0000000F">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10">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11">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12">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13">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14">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15">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16">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17">
      <w:pPr>
        <w:spacing w:after="120" w:before="120" w:line="360" w:lineRule="auto"/>
        <w:ind w:firstLine="432"/>
        <w:jc w:val="center"/>
        <w:rPr>
          <w:rFonts w:ascii="Calibri" w:cs="Calibri" w:eastAsia="Calibri" w:hAnsi="Calibri"/>
          <w:sz w:val="28"/>
          <w:szCs w:val="28"/>
        </w:rPr>
      </w:pPr>
      <w:r w:rsidDel="00000000" w:rsidR="00000000" w:rsidRPr="00000000">
        <w:rPr>
          <w:rFonts w:ascii="Calibri" w:cs="Calibri" w:eastAsia="Calibri" w:hAnsi="Calibri"/>
          <w:sz w:val="24"/>
          <w:szCs w:val="24"/>
          <w:rtl w:val="0"/>
        </w:rPr>
        <w:t xml:space="preserve">Dated</w:t>
      </w:r>
      <w:r w:rsidDel="00000000" w:rsidR="00000000" w:rsidRPr="00000000">
        <w:rPr>
          <w:rtl w:val="0"/>
        </w:rPr>
      </w:r>
    </w:p>
    <w:p w:rsidR="00000000" w:rsidDel="00000000" w:rsidP="00000000" w:rsidRDefault="00000000" w:rsidRPr="00000000" w14:paraId="00000018">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19">
      <w:pPr>
        <w:spacing w:after="120" w:before="120" w:line="360" w:lineRule="auto"/>
        <w:ind w:firstLine="432"/>
        <w:jc w:val="center"/>
        <w:rPr>
          <w:rFonts w:ascii="Calibri" w:cs="Calibri" w:eastAsia="Calibri" w:hAnsi="Calibri"/>
        </w:rPr>
      </w:pPr>
      <w:r>
        <w:rPr>
          <w:rFonts w:ascii="Calibri" w:cs="Calibri" w:eastAsia="Calibri" w:hAnsi="Calibri"/>
          <w:sz w:val="24"/>
          <w:szCs w:val="24"/>
          <w:rtl w:val="0"/>
        </w:rPr>
        <w:t>23/04/2026</w:t>
      </w:r>
      <w:r w:rsidDel="00000000" w:rsidR="00000000" w:rsidRPr="00000000">
        <w:rPr>
          <w:rtl w:val="0"/>
        </w:rPr>
      </w:r>
    </w:p>
    <w:p w:rsidR="00000000" w:rsidDel="00000000" w:rsidP="00000000" w:rsidRDefault="00000000" w:rsidRPr="00000000" w14:paraId="0000001A">
      <w:pPr>
        <w:pStyle w:val="Heading3"/>
        <w:jc w:val="center"/>
        <w:rPr>
          <w:b w:val="1"/>
          <w:bCs w:val="1"/>
          <w:color w:val="00000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B">
      <w:pPr>
        <w:pStyle w:val="Heading3"/>
        <w:spacing w:after="120" w:before="120" w:line="360" w:lineRule="auto"/>
        <w:ind w:firstLine="432"/>
        <w:rPr>
          <w:b w:val="0"/>
          <w:bCs w:val="0"/>
          <w:color w:val="000000"/>
          <w:sz w:val="24"/>
          <w:szCs w:val="24"/>
        </w:rPr>
      </w:pPr>
      <w:r w:rsidDel="00000000" w:rsidR="00000000" w:rsidRPr="00000000">
        <w:rPr>
          <w:b w:val="1"/>
          <w:bCs w:val="1"/>
          <w:color w:val="000000"/>
          <w:sz w:val="24"/>
          <w:szCs w:val="24"/>
          <w:rtl w:val="0"/>
        </w:rPr>
        <w:t xml:space="preserve">1. DEFINITIONS</w:t>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1.1 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"Agreement"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means this Franchise Agreement, including all attached Schedules and any amendments made in writing and signed by both parties.</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1.2 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"Smart Alp Academy"</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or the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"System"</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refers to the educational programs and associated intellectual property developed and owned by the Franchisor, comprising four core offerings:</w:t>
        <w:br w:type="textWrapping"/>
        <w:t xml:space="preserve">(i) Smart Digit,</w:t>
        <w:br w:type="textWrapping"/>
        <w:t xml:space="preserve">(ii) Smart Robotics ,</w:t>
        <w:br w:type="textWrapping"/>
        <w:t xml:space="preserve">(iii) Programming (Future Genius) </w:t>
        <w:br w:type="textWrapping"/>
        <w:t xml:space="preserve">(iv) SmART Programs.</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1.3 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"Franchise"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means the right granted by the Franchisor to the Franchisee under this Agreement to operate a Smart Alp Academy center within the defined Territory.</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1.4 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"Franchisee"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means the party to whom the franchise rights are granted under this Agreement.</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1.5 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"Franchisor"</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means JorgoInvest.sàrl, a company incorporated under the laws of Switzerland.</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1.6 "Gross Revenue" means all revenue generated from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tuition fees received from students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for educational instruction under the Smart Alp Academy Programs,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excluding revenue from the sale of materials, merchandise, registration fees, or other non-instructional services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and excluding refunds and applicable VAT (if any).</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1.7 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"Initial Franchise Fee"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means the fee of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CHF 10,000</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of which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CHF 10,000</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is payable upon execution of this Agreement.</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1.8 "Royalty Fee" means a regular payment every 3 months equal to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twelve percent (12%) of Gross Revenue (as defined in Clause 1.6)</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payable by the Franchisee to the Franchisor in accordance with this Agreement.</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1.9 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"Territory"</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means the specific geographic region or location granted to the Franchisee, as set out in Schedule A.</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1.10 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"Confidential Information"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means any proprietary or sensitive information disclosed by the Franchisor, including curriculum, manuals, strategies, and customer data.</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1.11 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"Intellectual Property"</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means all copyrights, trademarks, trade secrets, and proprietary educational materials owned or licensed by the Franchisor.</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1.12 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"Effective Date"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means the date on which this Agreement is signed by both parties.</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1.13 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"National Franchisee"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refers to a Franchisee granted exclusive rights for an entire country, with sub-franchise rights (only upon approval).</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1.14 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"Unit Franchisee"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refers to a Franchisee who operates a single Smart Alp Academy location, without sub-franchise rights.</w:t>
      </w:r>
    </w:p>
    <w:p w:rsidR="00000000" w:rsidDel="00000000" w:rsidP="00000000" w:rsidRDefault="00000000" w:rsidRPr="00000000" w14:paraId="0000002A">
      <w:pPr>
        <w:pStyle w:val="Heading3"/>
        <w:spacing w:after="120" w:before="120" w:line="360" w:lineRule="auto"/>
        <w:ind w:firstLine="432"/>
        <w:rPr>
          <w:b w:val="0"/>
          <w:bCs w:val="0"/>
          <w:color w:val="000000"/>
          <w:sz w:val="24"/>
          <w:szCs w:val="24"/>
        </w:rPr>
      </w:pPr>
      <w:r w:rsidDel="00000000" w:rsidR="00000000" w:rsidRPr="00000000">
        <w:rPr>
          <w:b w:val="1"/>
          <w:bCs w:val="1"/>
          <w:color w:val="000000"/>
          <w:sz w:val="24"/>
          <w:szCs w:val="24"/>
          <w:rtl w:val="0"/>
        </w:rPr>
        <w:t xml:space="preserve">2. GRANT OF FRANCHISE</w:t>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2.1 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Grant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The Franchisor hereby grants to the Franchisee, and the Franchisee accepts, the non-transferable, non-exclusive (unless otherwise stated), and limited right to operate a Smart Alp Academy franchise within the defined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Territory</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set forth in Schedule A, under the terms and conditions of this Agreement.</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2.2 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Term</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The initial term of this Agreement shall be five (5) years from the Effective Date, unless sooner terminated in accordance with Section 11. Upon expiration of the initial term, the Agreement may be renewed for an additional five (5) year term, subject to:</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80" w:line="360" w:lineRule="auto"/>
        <w:ind w:left="0" w:right="0" w:firstLine="432"/>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Franchisee being in good standing;</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0" w:right="0" w:firstLine="432"/>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Written notice of intent to renew given not less than six (6) months prior to expiration;</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0" w:right="0" w:firstLine="432"/>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Execution of the then-current franchise agreement;</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0" w:right="0" w:firstLine="432"/>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Payment of a renewal franchise fee of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CHF 10,000</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80" w:before="0" w:line="360" w:lineRule="auto"/>
        <w:ind w:left="0" w:right="0" w:firstLine="432"/>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Application of a revised royalty rate of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twelwe (12%)</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of Gross Revenue during the renewed term.</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2.3 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Territory</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(a) The Franchisor grants the Franchisee the exclusive right to operate within the Territory specified in Schedule A.</w:t>
        <w:br w:type="textWrapping"/>
        <w:t xml:space="preserve">(b) The Franchisor reserves the right to operate online programs globally and to enter into agreements for separate territories or products not covered by this Agreement.</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2.4 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Type of Franchise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(a) If the Franchisee is granted a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Unit Franchise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the rights granted under this Agreement are limited to a single location only, and the Franchisee shall have no rights to sub-franchise.</w:t>
        <w:br w:type="textWrapping"/>
        <w:t xml:space="preserve">(b) If the Franchisee is granted a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National Franchise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the Franchisor may, at its sole discretion, authorize the Franchisee to sub-franchise within the country, subject to additional agreements and oversight.</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2.5 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Use of System</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The Franchisee agrees to use the Franchisor’s System and operate under the Smart Alp Academy brand strictly in accordance with the provisions of this Agreement and the operations manual.</w:t>
      </w:r>
    </w:p>
    <w:p w:rsidR="00000000" w:rsidDel="00000000" w:rsidP="00000000" w:rsidRDefault="00000000" w:rsidRPr="00000000" w14:paraId="00000035">
      <w:pPr>
        <w:pStyle w:val="Heading3"/>
        <w:spacing w:after="120" w:before="120" w:line="360" w:lineRule="auto"/>
        <w:ind w:firstLine="432"/>
        <w:rPr>
          <w:b w:val="0"/>
          <w:bCs w:val="0"/>
          <w:color w:val="000000"/>
          <w:sz w:val="24"/>
          <w:szCs w:val="24"/>
        </w:rPr>
      </w:pPr>
      <w:r w:rsidDel="00000000" w:rsidR="00000000" w:rsidRPr="00000000">
        <w:rPr>
          <w:b w:val="1"/>
          <w:bCs w:val="1"/>
          <w:color w:val="000000"/>
          <w:sz w:val="24"/>
          <w:szCs w:val="24"/>
          <w:rtl w:val="0"/>
        </w:rPr>
        <w:t xml:space="preserve">3. FRANCHISE FEES AND PAYMENTS</w:t>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3.1 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Initial Franchise Fee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The Franchisee shall pay to the Franchisor a non-refundable initial franchise fee of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CHF 10,000</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This amount shall either:</w:t>
        <w:br w:type="textWrapping"/>
        <w:t xml:space="preserve">(a) be paid in full prior to execution of this Agreement; or</w:t>
        <w:br w:type="textWrapping"/>
        <w:t xml:space="preserve">(b)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hundred percent (100%)</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shall be paid as a non-refundable deposit to demonstrate the Franchisee’s intent and commitment. </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3.2 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Royalty Fee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The Franchisee shall pay to the Franchisor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Royalty Fee equal to twelve percent (12%)</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of the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Gross Revenue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as defined in Section 1.6. This Royalty Fee is due on or before the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10th calendar day of each 3 months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for the preceding period.</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3.3 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Late Payments and Interest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The Franchisee shall ensure the timely payment of all fees due under this Agreement.</w:t>
        <w:br w:type="textWrapping"/>
        <w:t xml:space="preserve">(a) If any fee is delayed by more than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30 days but less than 90 days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late fee of 1.5% per month</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will be applied on the overdue amount.</w:t>
        <w:br w:type="textWrapping"/>
        <w:t xml:space="preserve">(b) If any payment is overdue for more than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six (6) months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the Franchisor may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terminate this Agreement immediately</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with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no refund of the Initial Franchise Fee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and may seek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further damages or penalties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under Swiss law.</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3.4 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Payment Method and Currency</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All payments shall be made in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Swiss Francs (CHF)</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via bank transfer to the account specified by the Franchisor. Bank charges and transfer fees, if any, shall be borne by the Franchisee.</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3.5 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Taxes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The Franchisee shall be solely responsible for all applicable taxes, duties, or charges imposed by any government authority on payments made under this Agreement, excluding taxes on the Franchisor’s income in Switzerland.</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3.6 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Renewal Fee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Upon expiration of the initial five (5) year term, the Franchisee may renew the Agreement for an additional five (5) year term, subject to the conditions set forth in Clause 2.2. For this renewal period, the Franchisee shall pay a new non-refundable franchise fee of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CHF 10,000</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which extends all rights and obligations under this Agreement for the duration of the renewed term.</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4. TRAINING AND SUPPORT</w:t>
      </w: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4.1 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Initial Training</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4.1 The Franchisor shall provide initial training to one (1) designated representative of the Franchisee, free of charge, for all four Smart Alp Academy Programs and all associated levels. This training may be delivered at a location designated by the Franchisor, through live online sessions, or via digital training programs and learning materials provided by the Franchisor. For any additional participants, a training fee of CHF 99 per person, per program level, shall apply. Each participant who successfully completes the training shall receive an official certificate or diploma of completion issued by the Franchisor. Completion of initial training is mandatory and must occur no later than thirty (30) days prior to the commencement of student instruction. In the event of a change in center management or lead teaching staff, the newly appointed personnel shall be required to complete the training program prior to assuming operational responsibilities. The Franchisor reserves the right to revoke training certification if operational or academic standards are materially violated. This training shall be delivered at a location designated by the Franchisor or via online format.</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4.2 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Ongoing Support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The Franchisor shall provide reasonable and regular support to the Franchisee during the Term of this Agreement. Support may include:</w:t>
        <w:br w:type="textWrapping"/>
        <w:t xml:space="preserve">(a) Updates to curriculum, teaching tools, and operational protocols;</w:t>
        <w:br w:type="textWrapping"/>
        <w:t xml:space="preserve">(b) Marketing materials and campaign guidance;</w:t>
        <w:br w:type="textWrapping"/>
        <w:t xml:space="preserve">(c) Operational advice, performance reviews, and quality control feedback;</w:t>
        <w:br w:type="textWrapping"/>
        <w:t xml:space="preserve">(d) Digital tools, platforms, or access to proprietary software.</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4.3 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Additional and Refresher Training</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(a) The Franchisee shall attend any mandatory refresher or updated training sessions organized by the Franchisor, including for new product launches or major updates to the curriculum.</w:t>
        <w:br w:type="textWrapping"/>
        <w:t xml:space="preserve">(b) The Franchisor may charge a reasonable fee for additional training sessions not part of the initial package.</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4.4 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Training Expenses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All costs related to travel, accommodation, visas, or other personal expenses incurred by the Franchisee’s personnel for training purposes shall be solely borne by the Franchisee.</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4.5 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Training Obligation in Case of Transfer</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In the event of a change in ownership or management of the Franchisee entity, or the appointment of a new center manager, the Franchisor may require new personnel to undergo full or partial training as a condition of continued franchise operation.</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5. OPERATIONS AND STANDARDS</w:t>
      </w: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5.1 Compliance with Official Program Structure and Operations Manual</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The Franchisee shall operate all Programs strictly according to the official curriculum, methodology, and structure provided or approved by the Franchisor, as outlined in the Smart Alp Academy Operations Manual. Unauthorized modifications or deviations from the approved curriculum or operational procedures are strictly prohibited.</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5.2 Class Size and Scheduling</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The Franchisor recommends class sizes of no fewer than four (4) and no more than twelve (12) students per group. However, the Franchisee retains full discretion to adjust class size and structure based on local demand and operational needs. The Franchisee shall have sole authority to determine the center’s schedule and operating hours.</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5.3 Facility Standards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The Franchisee shall ensure that the center maintains a clean, safe, and professional learning environment in accordance with applicable local health and safety regulations. All facilities must be conducive to effective instruction and reflect the brand values of Smart Alp Academy.</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5.4 Personnel Requirements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The Franchisee shall employ qualified teaching and administrative personnel, who are appropriately trained and meet the standards prescribed by the Franchisor. In cases of managerial changes or appointment of new instructional staff, appropriate training must be completed as stipulated by the Franchisor.</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5.5 Local Regulatory Compliance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The Franchisee shall be solely responsible for obtaining and maintaining any licenses, permits, accreditations, or compliance certificates required by local or national laws to operate the franchise business. The Franchisor may provide reasonable advisory assistance but accepts no liability for legal or regulatory compliance in the Franchisee’s jurisdiction.</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5.6 Right to Inspection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The Franchisor reserves the right to conduct periodic inspections of the Franchisee’s premises and operations, with or without prior notice, to ensure adherence to brand standards, curriculum implementation, and contractual obligations. The Franchisee shall provide full access and cooperation during such inspections.</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6. MATERIALS AND SUPPLIES</w:t>
      </w: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6.1 Provision of Materials by Program</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The Franchisor shall provide instructional and operational materials to the Franchisee according to the following structure:</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Smart Digit and Coding Programs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Instructional content for all levels shall be delivered in electronic format, free of charge. The Franchisor will also supply a list of recommended supplementary materials for each student. The Franchisee shall have full discretion to determine and collect material fees from students.</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Art Program</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Age-specific materials shall be organized into three recommended age groups: 4–7 years, 8–11 years, and 12 years and older. For each age group and each lesson, a unique digital painting project will be provided. All such materials will be accessible through the Franchisee’s dedicated CRM portal.</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Smart Robotics  Program</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The Franchisee shall, for the purpose of commencing operations, purchase a minimum of ten (10) Smart Robotics Kits for Level 1 from the official supplier designated by the Franchisor. All expenses, including product cost, shipping, customs duties, and taxes, shall be borne solely by the Franchisee. The Franchisee shall be entitled to charge students corresponding fees to cover such costs. The volume and frequency of subsequent purchases shall be determined by the Franchisee at its sole discretion, based on market demand.</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6.2 Prohibited Use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Unauthorized reproduction, distribution, or resale of any instructional materials—whether physical or digital—outside the approved franchise system is strictly prohibited and constitutes a material breach of this Agreement.</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6.3 Intellectual Property Markings and Access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All proprietary materials must display proper copyright, trademark, and brand attribution as directed by the Franchisor. The Franchisee shall access and utilize official instructional content solely through the secure CRM platform provided by the Franchisor.</w:t>
      </w:r>
    </w:p>
    <w:p w:rsidR="00000000" w:rsidDel="00000000" w:rsidP="00000000" w:rsidRDefault="00000000" w:rsidRPr="00000000" w14:paraId="00000050">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7. INTELLECTUAL PROPERTY AND CRM SYSTEM</w:t>
      </w: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7.1 Ownership</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The Franchisee acknowledges and agrees that all intellectual property associated with Smart Alp Academy—whether registered or unregistered—shall remain the sole and exclusive property of the Franchisor. This includes, without limitation, all trademarks, service marks, logos, trade names, brand concepts, program names, curricula, lesson plans, teaching methods, manuals, CRM systems, digital content, designs, and marketing materials.</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7.2 Limited License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The Franchisor grants the Franchisee a limited, non-exclusive, non-transferable, and revocable license to use the Franchisor’s intellectual property solely for the operation of the franchise within the designated Territory and during the Term of this Agreement. This license shall terminate automatically upon expiration or termination of this Agreement.</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7.3 Restrictions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The Franchisee shall not, under any circumstances: (a) Copy, reproduce, modify, translate, or adapt any of the Franchisor’s intellectual property without prior written consent; (b) Develop or offer any educational programs that compete with or are derived from the Franchisor’s intellectual property; (c) Register or attempt to register any trademarks, service marks, or domain names that are identical or confusingly similar to those of the Franchisor; (d) Use any part of the Franchisor’s intellectual property outside the authorized franchise operation.</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7.4 Goodwill</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All goodwill arising from the use of the Franchisor’s intellectual property by the Franchisee shall accrue exclusively to the benefit of the Franchisor.</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7.5 Infringement and Remedies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In the event of any unauthorized use, reproduction, or misappropriation of the Franchisor’s intellectual property by the Franchisee or its staff, the Franchisor shall have the right to seek immediate injunctive relief, damages, and/or terminate this Agreement without refund.</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7.6 CRM System Access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The Franchisor shall provide the Franchisee with unique login credentials to access the Smart Alp Academy CRM system. The Franchisee will receive training to ensure effective use of the platform.</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7.7 CRM Usage Obligations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The Franchisee is required to use the CRM system to maintain complete and accurate records of all operational, academic, financial, and administrative activities. This includes, but is not limited to, student enrollments, attendance, staff assignments, course schedules, and performance tracking.</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7.8 Mandatory Use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Consistent and compliant use of the CRM platform is a core obligation of the Franchisee. Failure to maintain accurate and timely data within the system may be deemed a material breach of this Agreement and could lead to penalties or termination.</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8. MARKETING AND PROMOTION</w:t>
      </w: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8.1 Local Marketing Responsibility</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The Franchisee shall be responsible for organizing and executing local marketing and promotional activities within their designated Territory. All efforts must adhere to the overall brand identity, tone, and visual standards established by Smart Alp Academy.</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8.2 Marketing Materials Provided</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The Franchisor shall supply digital marketing assets, brand guidelines, and promotional content including, but not limited to, brochures, banners, videos, and social media templates. Thereafter, the Franchisee may adapt and implement campaigns at their discretion, ensuring brand consistency.</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8.3 Independent Media Use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The Franchisee may create and manage local websites, social media accounts, and digital advertisements, provided that all usage of brand elements complies with the Franchisor’s guidelines and is not misleading or harmful to the brand image.</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8.4 Participation in Global Campaigns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Participation in global or regional marketing initiatives organized by the Franchisor shall be voluntary, unless specifically agreed otherwise in writing.</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8.5 Brand Oversight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The Franchisor retains the right to review and, if necessary, request changes or removal of any local marketing materials that significantly deviate from approved branding or misrepresent the Smart Alp Academy Programs.</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9. REPORTING AND AUDITS</w:t>
      </w: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9.1 Record Keeping</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The Franchisee shall maintain accurate and complete records of all operational, academic, and financial activities related to the Franchise. This includes, but is not limited to, student enrollment, attendance, tuition payments, staff assignments, inventory, and marketing performance.</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9.2 CRM Data Entry</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All required data must be entered regularly and accurately into the Smart Alp Academy CRM system. Reports shall be generated automatically or uploaded manually through the platform in accordance with the Franchisor’s instructions.</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9.3 Access for Oversight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The Franchisee agrees to grant the Franchisor unrestricted access to CRM-based data and reports at all times. The Franchisor may utilize this access for monitoring performance, providing support, and conducting quality control.</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9.4 Supplementary Reports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In addition to CRM data, the Franchisor may request further documentation at any time, which may include: (a) Monthly financial summaries; (b) Student satisfaction survey results; (c) Staffing and training updates; (d) Program delivery reports.</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9.5 Audit Rights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The Franchisor reserves the right to audit the Franchisee’s operations, accounts, and compliance with this Agreement at any time, with or without notice. Audits may be performed remotely via CRM access or through on-site inspections by authorized representatives.</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9.6 Audit Outcomes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If a material discrepancy or breach is found during an audit, the Franchisee shall bear all related costs and may be subject to additional corrective actions, penalties, or legal remedies as deemed appropriate by the Franchisor.</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10. TERM AND RENEWAL</w:t>
      </w: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10.1 Initial Term</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This Agreement shall remain valid for an initial term of five (5) years ("Initial Term"), commencing on the Effective Date stated herein, unless terminated earlier in accordance with the terms of this Agreement.</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10.2 Renewal Term</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Upon expiration of the Initial Term, the Franchisee shall have the right to renew this Agreement for an additional five (5) years ("Renewal Term"), provided that the following conditions are met: (a) The Franchisee is in good standing and has not breached any material provisions of this Agreement; (b) Written notice of the intent to renew is submitted to the Franchisor no later than six (6) months prior to the expiration of the Initial Term; (c) The Franchisee executes the then-current version of the Franchise Agreement; (d) The Franchisee pays a renewal franchise fee of CHF 5,000; (e) During the Renewal Term, the Franchisee agrees to a royalty fee of nine percent (9%) of Gross Revenue.</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10.3 Continuation of Rights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Upon successful renewal, all rights and obligations under this Agreement shall continue for the Renewal Term, including access to training, CRM, intellectual property, and materials, subject to any amendments introduced by the Franchisor at the time of renewal.</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10.4 Failure to Renew</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Failure to meet the renewal conditions stated above may result in the expiration of franchise rights, with no further obligation on the part of the Franchisor.</w:t>
      </w:r>
    </w:p>
    <w:p w:rsidR="00000000" w:rsidDel="00000000" w:rsidP="00000000" w:rsidRDefault="00000000" w:rsidRPr="00000000" w14:paraId="0000006C">
      <w:pPr>
        <w:pStyle w:val="Heading3"/>
        <w:spacing w:after="120" w:before="120" w:line="360" w:lineRule="auto"/>
        <w:ind w:firstLine="432"/>
        <w:rPr>
          <w:color w:val="000000"/>
          <w:sz w:val="24"/>
          <w:szCs w:val="24"/>
        </w:rPr>
      </w:pPr>
      <w:r w:rsidDel="00000000" w:rsidR="00000000" w:rsidRPr="00000000">
        <w:rPr>
          <w:b w:val="1"/>
          <w:bCs w:val="1"/>
          <w:color w:val="000000"/>
          <w:sz w:val="24"/>
          <w:szCs w:val="24"/>
          <w:rtl w:val="0"/>
        </w:rPr>
        <w:t xml:space="preserve">11. TERMINATION</w:t>
      </w: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11.1 Termination by Franchisee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The Franchisee may terminate this Agreement upon providing the Franchisor with no less than six (6) months' prior written notice, provided that the Franchisee has fulfilled all material obligations and is not in default at the time of notice. No portion of the Initial Franchise Fee or Renewal Fee shall be refunded.</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11.2 Termination by Franchisor – For Cause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The Franchisor shall have the right to terminate this Agreement immediately, without refund, by giving written notice to the Franchisee, if any of the following events occur:</w:t>
        <w:br w:type="textWrapping"/>
        <w:t xml:space="preserve">(a) Failure to pay royalties, fees, or other dues for more than sixty (60) days after written notice;</w:t>
        <w:br w:type="textWrapping"/>
        <w:t xml:space="preserve">(b) Misuse or infringement of the Franchisor’s intellectual property;</w:t>
        <w:br w:type="textWrapping"/>
        <w:t xml:space="preserve">(c) Falsification of records or misreporting in the CRM system;</w:t>
        <w:br w:type="textWrapping"/>
        <w:t xml:space="preserve">(d) Unauthorized disclosure or copying of educational materials;</w:t>
        <w:br w:type="textWrapping"/>
        <w:t xml:space="preserve">(e) Repeated violation of operational standards after written warnings;</w:t>
        <w:br w:type="textWrapping"/>
        <w:t xml:space="preserve">(f) Violation of local laws that affects franchise operations or reputation;</w:t>
        <w:br w:type="textWrapping"/>
        <w:t xml:space="preserve">(g) Insolvency, bankruptcy, or liquidation proceedings of the Franchisee.</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11.3 Termination by Franchisor – For Extended Inactivity</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If the Franchisee ceases operations for more than three (3) consecutive months without written justification approved by the Franchisor, the Agreement may be terminated by the Franchisor with thirty (30) days’ written notice.</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11.4 Effect of Termination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Upon termination or expiration of this Agreement:</w:t>
        <w:br w:type="textWrapping"/>
        <w:t xml:space="preserve">(a) The Franchisee shall immediately cease use of all brand elements, trademarks, materials, and systems belonging to the Franchisor;</w:t>
        <w:br w:type="textWrapping"/>
        <w:t xml:space="preserve">(b) Access to the CRM system shall be revoked;</w:t>
        <w:br w:type="textWrapping"/>
        <w:t xml:space="preserve">(c) All confidential materials and student records must be returned or destroyed as directed by the Franchisor;</w:t>
        <w:br w:type="textWrapping"/>
        <w:t xml:space="preserve">(d) The Franchisee shall no longer represent itself as affiliated with Smart Alp Academy.</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11.5 Survival of Obligations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Any obligations related to confidentiality, intellectual property, outstanding fees, and non-compete (if applicable) shall survive termination of this Agreement.</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12. CONFIDENTIALITY</w:t>
      </w: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12.1 Definition of Confidential Information</w:t>
        <w:br w:type="textWrapping"/>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Franchisee acknowledges that, during the term of this Agreement, it will have access to confidential information and trade secrets of the Franchisor, including but not limited to: curricula, business models, teaching methodologies, pricing structures, student data, CRM tools, software platforms, operational manuals, and strategic plans (“Confidential Information”).</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12.2 Obligation of Non-Disclosure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The Franchisee agrees to treat all such Confidential Information as strictly confidential and not to disclose, publish, or use any part of it for any purpose other than the operation of the franchised business under this Agreement, either during or after the term of this Agreement.</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12.3 Permitted Disclosure</w:t>
        <w:br w:type="textWrapping"/>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Franchisee shall ensure that its directors, employees, contractors, and agents are bound by confidentiality obligations at least as strict as those contained herein. The Franchisee shall be liable for any breach of confidentiality by such persons.</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12.4 Use Restriction</w:t>
        <w:br w:type="textWrapping"/>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obligations under this section shall not apply to information that:</w:t>
        <w:br w:type="textWrapping"/>
        <w:t xml:space="preserve">(a) is or becomes publicly available through no fault of the Franchisee;</w:t>
        <w:br w:type="textWrapping"/>
        <w:t xml:space="preserve">(b) was lawfully known to the Franchisee prior to disclosure by the Franchisor;</w:t>
        <w:br w:type="textWrapping"/>
        <w:t xml:space="preserve">(c) is disclosed pursuant to a legal obligation, provided that prior written notice is given to the Franchisor to allow for protective action.</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12.5 Return or Destruction of Materials</w:t>
        <w:br w:type="textWrapping"/>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Upon termination or expiration of this Agreement, the Franchisee shall immediately cease use of and return or destroy all Confidential Information, in whatever form, and provide a written certification of such return or destruction if requested.</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12.6 Survival of Obligations</w:t>
        <w:br w:type="textWrapping"/>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confidentiality obligations set forth in this Section shall survive the termination or expiration of this Agreement for a period of three (3) years.</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13. INTELLECTUAL PROPERTY</w:t>
      </w: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13.1 Ownership</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The Franchisee acknowledges that all trademarks, logos, service marks, program names, educational content, training materials, software, CRM platforms, business models, and proprietary methods (collectively, the “Intellectual Property”) are and shall remain the exclusive property of the Franchisor or its licensors.</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13.2 Limited License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The Franchisor grants the Franchisee a non-exclusive, non-transferable, limited license to use the Intellectual Property solely for the operation of the franchised business under this Agreement and only within the designated Territory and during the term of the Agreement.</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13.3 Restrictions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The Franchisee shall not:</w:t>
        <w:br w:type="textWrapping"/>
        <w:t xml:space="preserve">(a) Claim ownership or registration of any part of the Intellectual Property;</w:t>
        <w:br w:type="textWrapping"/>
        <w:t xml:space="preserve">(b) Alter, modify, or create derivative works based on the Intellectual Property;</w:t>
        <w:br w:type="textWrapping"/>
        <w:t xml:space="preserve">(c) Use the Intellectual Property outside of the permitted scope;</w:t>
        <w:br w:type="textWrapping"/>
        <w:t xml:space="preserve">(d) Allow third parties to use or access the Intellectual Property without prior written consent from the Franchisor.</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13.4 Brand Standards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All uses of trademarks, logos, marketing materials, and other brand elements must comply with the Franchisor’s brand guidelines, as may be updated from time to time. Any deviations must be pre-approved in writing by the Franchisor.</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13.5 Infringement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The Franchisee shall immediately notify the Franchisor upon becoming aware of any unauthorized use, copying, or infringement of the Intellectual Property. The Franchisor shall have the exclusive right to take legal action and control enforcement proceedings, though the Franchisee may be required to cooperate.</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13.6 Termination of Use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Upon expiration or termination of this Agreement, all rights granted to the Franchisee to use the Intellectual Property shall immediately cease. The Franchisee shall immediately remove all signage, online presence, materials, and branding referencing Smart Alp Academy.</w:t>
      </w:r>
    </w:p>
    <w:p w:rsidR="00000000" w:rsidDel="00000000" w:rsidP="00000000" w:rsidRDefault="00000000" w:rsidRPr="00000000" w14:paraId="00000080">
      <w:pPr>
        <w:pStyle w:val="Heading3"/>
        <w:spacing w:after="120" w:before="120" w:line="360" w:lineRule="auto"/>
        <w:ind w:firstLine="432"/>
        <w:rPr>
          <w:color w:val="000000"/>
          <w:sz w:val="24"/>
          <w:szCs w:val="24"/>
        </w:rPr>
      </w:pPr>
      <w:r w:rsidDel="00000000" w:rsidR="00000000" w:rsidRPr="00000000">
        <w:rPr>
          <w:b w:val="1"/>
          <w:bCs w:val="1"/>
          <w:color w:val="000000"/>
          <w:sz w:val="24"/>
          <w:szCs w:val="24"/>
          <w:rtl w:val="0"/>
        </w:rPr>
        <w:t xml:space="preserve">14. DISPUTE RESOLUTION AND GOVERNING LAW</w:t>
      </w: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14.1 Governing Law</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This Agreement shall be governed by and construed in accordance with the laws of Switzerland, without regard to its conflict of law rules.</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14.2 Jurisdiction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Any dispute, controversy, or claim arising out of or relating to this Agreement, including the breach, termination, or validity thereof, shall be submitted to the exclusive jurisdiction of the courts of the Canton of Vaud, Switzerland.</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14.3 Language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This Agreement is executed in English. In the event of any dispute, English shall be the official language of interpretation. No translation shall prevail over the original English version.</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14.4 Good Faith Effort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Prior to initiating legal proceedings, the Parties shall make reasonable efforts to resolve any disputes in good faith through direct negotiation.</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14.5 Enforcement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Any court decision or judgment rendered by a competent Swiss court shall be fully enforceable in the Franchisee’s jurisdiction, subject to applicable international enforcement treaties or laws.</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15. FORCE MAJEURE</w:t>
      </w: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15.1 Definition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Neither Party shall be held liable for any failure or delay in fulfilling its obligations under this Agreement if such failure or delay results from an event beyond its reasonable control ("Force Majeure Event"). Such events include, but are not limited to, natural disasters, acts of war or terrorism, pandemics, governmental restrictions, labor strikes, civil unrest, or disruption in utilities or internet services.</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15.2 Notification and Mitigation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The affected Party shall promptly notify the other Party in writing upon the occurrence of a Force Majeure Event and shall use reasonable efforts to mitigate its effects. Any failure to notify the other Party within ten (10) days of the Force Majeure Event may limit the affected Party’s ability to claim relief.</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15.3 Suspension of Obligations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During the duration of the Force Majeure Event, the obligations of the affected Party shall be suspended to the extent they are impacted by such event. The timeline for performance shall be extended accordingly.</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15.4 Termination Due to Prolonged Force Majeure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If the Force Majeure Event continues for a period exceeding ninety (90) consecutive days, either Party shall have the right to terminate this Agreement by providing written notice to the other Party. Such termination shall be without penalty, and neither Party shall be liable for any damages resulting solely from such termination.</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16. ASSIGNMENT AND TRANSFER</w:t>
      </w: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16.1 Franchisee Restrictions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The Franchisee shall not assign, transfer, sublicense, or otherwise convey any of its rights or obligations under this Agreement without the prior written consent of the Franchisor. Any attempt to do so without such consent shall be null and void.</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16.2 Franchisor Rights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The Franchisor may freely assign or transfer this Agreement, in whole or in part, to any affiliated company, successor entity, or purchaser without requiring the consent of the Franchisee.</w:t>
      </w:r>
    </w:p>
    <w:p w:rsidR="00000000" w:rsidDel="00000000" w:rsidP="00000000" w:rsidRDefault="00000000" w:rsidRPr="00000000" w14:paraId="0000008F">
      <w:pPr>
        <w:spacing w:after="0" w:line="240"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17. SEVERABILITY</w:t>
      </w: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17.1 Severability of Terms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If any provision of this Agreement is found to be invalid, illegal, or unenforceable by a court of competent jurisdiction, such provision shall be deemed modified to the minimum extent necessary to make it valid and enforceable. If modification is not possible, the affected provision shall be deemed severed from this Agreement, and the remaining provisions shall continue in full force and effect.</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18. ENTIRE AGREEMENT</w:t>
      </w: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18.1 Complete Understanding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This Agreement, including all attached Schedules, Exhibits, and referenced documents, constitutes the entire understanding and agreement between the Parties with respect to the subject matter herein, superseding all prior or contemporaneous negotiations, communications, or understandings, whether oral or written.</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18.2 Amendments and Modifications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No modification, amendment, or waiver of any provision of this Agreement shall be valid unless made in writing and signed by both Parties.</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19. NOTICES</w:t>
      </w: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19.1 Communications Methods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All notices, requests, demands, or communications required or permitted under this Agreement shall be in writing and delivered by (a) registered mail, (b) express courier, or (c) email with delivery confirmation. Notices shall be sent to the addresses specified on the first page of this Agreement, or to such other address as either Party may designate in writing.</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20. WAIVER</w:t>
      </w: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20.1 NoN Waiver of Rights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The failure or delay of either Party to exercise any right, remedy, or privilege under this Agreement shall not constitute a waiver thereof.</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20.2 Written Waiver Requirement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Any waiver granted under this Agreement must be in writing and shall apply only to the specific instance for which it is given. A waiver of one breach shall not be deemed a waiver of any other or subsequent breach.</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21. ADDITIONAL PROVISIONS</w:t>
      </w:r>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21.1 Audit Rights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The Franchisor or its designated representative shall have the right, with reasonable notice, to physically inspect the Franchisee's premises and operations, and to verify compliance with this Agreement, including quality standards, branding, and record-keeping practices. The Franchisee shall provide full access and cooperation during such visits.</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21.2 Non-Compete Obligation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For a period of twelve (12) months following the termination or expiration of this Agreement, the Franchisee shall not directly or indirectly operate, establish, or be involved with any competing educational business offering similar programs to those of the Smart Alp Academy within the same city or municipality in which the Franchise was operated.</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21.3 Non-Solicitation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For the duration of this Agreement and for twelve (12) months thereafter, the Franchisee shall not solicit or attempt to solicit, directly or indirectly, any student, client, or employee of the Franchisor or of another Smart Alp Academy Franchisee for services or employment outside the scope of this franchise.</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21.4 Data Protection and Student Records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The Franchisee shall be responsible for collecting, processing, and storing student data in compliance with applicable data protection laws in their jurisdiction. Student records shall be stored securely and accessible to the Franchisor upon request, and entered properly into the CRM system.</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21.5 Use of Social Media and Public Content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The Franchisee shall not create or manage social media pages, public videos, blogs, or websites using the Smart Alp Academy name, logos, or brand assets without prior written approval from the Franchisor. All public communications must align with brand guidelines.</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21.6 Marketing Recommendations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While no fixed marketing fund is required, the Franchisor recommends that the Franchisee allocate at least 10% of monthly gross revenue toward local marketing and student acquisition activities to maintain brand visibility and competitiveness.</w:t>
      </w:r>
    </w:p>
    <w:p w:rsidR="00000000" w:rsidDel="00000000" w:rsidP="00000000" w:rsidRDefault="00000000" w:rsidRPr="00000000" w14:paraId="000000A1">
      <w:pPr>
        <w:pStyle w:val="Heading3"/>
        <w:spacing w:after="120" w:before="120" w:line="360" w:lineRule="auto"/>
        <w:ind w:firstLine="432"/>
        <w:rPr>
          <w:color w:val="000000"/>
          <w:sz w:val="24"/>
          <w:szCs w:val="24"/>
        </w:rPr>
      </w:pPr>
      <w:r w:rsidDel="00000000" w:rsidR="00000000" w:rsidRPr="00000000">
        <w:rPr>
          <w:b w:val="1"/>
          <w:bCs w:val="1"/>
          <w:color w:val="000000"/>
          <w:sz w:val="24"/>
          <w:szCs w:val="24"/>
          <w:rtl w:val="0"/>
        </w:rPr>
        <w:t xml:space="preserve">22. ADDITIONAL LEGAL PROTECTIONS AND BUSINESS TERMS</w:t>
      </w:r>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22.1 Minimum Performance Standards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The Franchisee shall maintain a minimum operational performance level as defined by the Franchisor. This may include but is not limited to: (a) a minimum number of enrolled students per year, (b) a minimum annual revenue growth of 10%, and (c) satisfactory participation in customer satisfaction surveys. The Franchisor reserves the right to update these thresholds annually.</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22.2 Insurance Requirements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The Franchisee shall obtain and maintain, at its own cost, appropriate commercial liability insurance, employee insurance, and property insurance coverage required under local law and sufficient to protect the interests of both Parties. Proof of such insurance shall be provided to the Franchisor upon request.</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22.3 Indemnity</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The Franchisee agrees to indemnify, defend, and hold harmless the Franchisor, its affiliates, and personnel from and against any and all claims, liabilities, damages, or expenses (including legal fees) arising from the Franchisee’s operations, staff, services, facilities, or customer interactions, except where due to the gross negligence or willful misconduct of the Franchisor.</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22.4 Change of Ownership / Control</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The Franchisee may not transfer, assign, sell, or otherwise change control or ownership of the Franchise (whether partial or full) without the prior written approval of the Franchisor. In the event such approval is granted, the new owner shall be required to undergo full training and sign a new Franchise Agreement.</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22.5 Good Faith and Fair Dealing</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Both Parties agree to act in good faith and with fair dealing in the execution, interpretation, renewal, or enforcement of this Agreement.</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22.6 Goodwill Reversion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All goodwill generated by the Franchisee’s use of the brand, Intellectual Property, and operational systems of Smart Alp Academy shall remain the property of the Franchisor. Upon termination or expiration of the Agreement, the Franchisee shall not claim or retain any rights to such goodwill.</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22.7 Expansion of Program Portfolio</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The Franchisor reserves the right to develop and introduce new educational programs or services at its discretion. Upon launch, such programs may be offered to existing Franchisees as optional additions for an additional fee or license. Participation in new programs shall be governed by addenda or amendments to this Agreement.</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22.8 CRM Implementation and Monitoring</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The Franchisee is required to consistently and accurately use the CRM system provided by the Franchisor to manage student data, operations, finance, and staff activity. The Franchisor shall have access to this data and may use it for monitoring, performance reviews, and remote audits. Failure to maintain CRM compliance may be treated as a material breach of the Agreement.</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22.9 Teacher Certification and Approval</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All instructors delivering Smart Alp Academy Programs must complete initial training and certification provided by the Franchisor. The Franchisor reserves the right to require approval of lead instructors before classes begin. Additional training may be mandated in case of program changes or staff replacement.</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22.10 Local Marketing Launch Plan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The Franchisee shall prepare and execute a local marketing launch plan before the start of operations. This includes outreach, advertising, and event activity in the Territory. The Franchisor shall provide guidance and templates. The Franchisee may request additional support at its own cost.</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22.11 Mandatory Brand Templates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The Franchisee is obligated to use Franchisor-provided official templates and materials for public presentations, landing pages, brochures, posters, and other communications. Any deviations must be approved in writing.</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22.12 Participation in Strategic Programs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The Franchisee agrees to participate in mandatory national or international campaigns, events, or programs organized by the Franchisor if such participation is designated as required. This may include competitions, accreditation cycles, brand events, or centralized assessments.</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22.13 Succession Planning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In the event of death, incapacity, or voluntary exit of the Franchisee’s principal owner or managing partner, the Franchisee shall notify the Franchisor immediately and propose a succession plan within 30 days. The Franchisor reserves the right to approve or reject the proposed successor.</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22.14 Franchisee Code of Conduct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The Franchisee shall uphold a professional and ethical code of conduct in all dealings with students, parents, staff, and the local community. Any actions that materially damage the reputation of Smart Alp Academy may result in disciplinary measures, including termination.</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22.15 Anti-Corruption and Compliance Statement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The Franchisee agrees not to engage in bribery, fraudulent activities, or unethical business practices in any dealings related to the franchise. Violation of this clause shall be grounds for immediate termination.</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22.16 Environmental and Social Responsibility (ESG)</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Where feasible, the Franchisee shall adopt environmentally responsible practices in its center operations and promote inclusive and equitable access to educational opportunities within its community.</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 WITNESS WHEREOF the parties hereto have hereunto set their respective hands on the date stipulated in Part 1 of Schedule A.</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1"/>
        <w:tblW w:w="885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952"/>
        <w:gridCol w:w="2952"/>
        <w:gridCol w:w="2952"/>
        <w:tblGridChange w:id="0">
          <w:tblGrid>
            <w:gridCol w:w="2952"/>
            <w:gridCol w:w="2952"/>
            <w:gridCol w:w="2952"/>
          </w:tblGrid>
        </w:tblGridChange>
      </w:tblGrid>
      <w:tr>
        <w:trPr>
          <w:cantSplit w:val="0"/>
          <w:tblHeader w:val="0"/>
        </w:trPr>
        <w:tc>
          <w:tcPr>
            <w:tcBorders>
              <w:top w:color="000000" w:space="0" w:sz="4" w:val="single"/>
            </w:tcBorders>
          </w:tcPr>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For and on behalf of the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FRANCHISOR </w:t>
            </w:r>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Name: </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Tatiana Zarubina</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NRIC / Passport No. </w:t>
            </w:r>
          </w:p>
        </w:tc>
        <w:tc>
          <w:tcPr/>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X6622054</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2"/>
        <w:tblW w:w="885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952"/>
        <w:gridCol w:w="2952"/>
        <w:gridCol w:w="2952"/>
        <w:tblGridChange w:id="0">
          <w:tblGrid>
            <w:gridCol w:w="2952"/>
            <w:gridCol w:w="2952"/>
            <w:gridCol w:w="2952"/>
          </w:tblGrid>
        </w:tblGridChange>
      </w:tblGrid>
      <w:tr>
        <w:trPr>
          <w:cantSplit w:val="0"/>
          <w:tblHeader w:val="0"/>
        </w:trPr>
        <w:tc>
          <w:tcPr>
            <w:tcBorders>
              <w:top w:color="000000" w:space="0" w:sz="4" w:val="single"/>
            </w:tcBorders>
          </w:tcPr>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For and on behalf of the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FRANCHISEE </w:t>
            </w:r>
            <w:r w:rsidDel="00000000" w:rsidR="00000000" w:rsidRPr="00000000">
              <w:rPr>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Name: </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bCs w:val="1"/>
                <w:i w:val="0"/>
                <w:iCs w:val="0"/>
                <w:smallCaps w:val="0"/>
                <w:strike w:val="0"/>
                <w:color w:val="000000"/>
                <w:sz w:val="24"/>
                <w:szCs w:val="24"/>
                <w:u w:val="none"/>
                <w:vertAlign w:val="baseline"/>
              </w:rPr>
            </w:pPr>
            <w:r>
              <w:rPr>
                <w:rFonts w:ascii="Calibri" w:cs="Calibri" w:eastAsia="Calibri" w:hAnsi="Calibri"/>
                <w:b w:val="1"/>
                <w:bCs w:val="1"/>
                <w:sz w:val="24"/>
                <w:szCs w:val="24"/>
                <w:rtl w:val="0"/>
              </w:rPr>
              <w:t>Azamat Gorn</w:t>
            </w:r>
            <w:r w:rsidDel="00000000" w:rsidR="00000000" w:rsidRPr="00000000">
              <w:rPr>
                <w:rtl w:val="0"/>
              </w:rPr>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NRIC / Passport No.: </w:t>
              <w:br w:type="textWrapping"/>
            </w:r>
          </w:p>
        </w:tc>
        <w:tc>
          <w:tcPr/>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p>
        </w:tc>
      </w:tr>
    </w:tbl>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sectPr>
          <w:pgSz w:h="17338" w:w="11906" w:orient="portrait"/>
          <w:pgMar w:bottom="652" w:top="1145" w:left="1257" w:right="1437" w:header="720" w:footer="720"/>
          <w:pgNumType w:start="1"/>
        </w:sectPr>
      </w:pPr>
      <w:r w:rsidDel="00000000" w:rsidR="00000000" w:rsidRPr="00000000">
        <w:rPr>
          <w:rtl w:val="0"/>
        </w:rPr>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bl>
      <w:tblPr>
        <w:tblStyle w:val="Table3"/>
        <w:tblpPr w:leftFromText="180" w:rightFromText="180" w:topFromText="0" w:bottomFromText="0" w:vertAnchor="page" w:horzAnchor="margin" w:tblpX="0" w:tblpY="385"/>
        <w:tblW w:w="91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17"/>
        <w:gridCol w:w="2977"/>
        <w:gridCol w:w="5386"/>
        <w:tblGridChange w:id="0">
          <w:tblGrid>
            <w:gridCol w:w="817"/>
            <w:gridCol w:w="2977"/>
            <w:gridCol w:w="5386"/>
          </w:tblGrid>
        </w:tblGridChange>
      </w:tblGrid>
      <w:tr>
        <w:trPr>
          <w:cantSplit w:val="0"/>
          <w:trHeight w:val="120" w:hRule="atLeast"/>
          <w:tblHeader w:val="0"/>
        </w:trPr>
        <w:tc>
          <w:tcPr/>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Description </w:t>
            </w:r>
            <w:r w:rsidDel="00000000" w:rsidR="00000000" w:rsidRPr="00000000">
              <w:rPr>
                <w:rtl w:val="0"/>
              </w:rPr>
            </w:r>
          </w:p>
        </w:tc>
        <w:tc>
          <w:tcPr/>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Details </w:t>
            </w:r>
            <w:r w:rsidDel="00000000" w:rsidR="00000000" w:rsidRPr="00000000">
              <w:rPr>
                <w:rtl w:val="0"/>
              </w:rPr>
            </w:r>
          </w:p>
        </w:tc>
      </w:tr>
      <w:tr>
        <w:trPr>
          <w:cantSplit w:val="0"/>
          <w:trHeight w:val="129" w:hRule="atLeast"/>
          <w:tblHeader w:val="0"/>
        </w:trPr>
        <w:tc>
          <w:tcPr/>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 </w:t>
            </w:r>
          </w:p>
        </w:tc>
        <w:tc>
          <w:tcPr/>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Date of Agreement </w:t>
            </w:r>
          </w:p>
        </w:tc>
        <w:tc>
          <w:tcPr/>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Pr>
                <w:rFonts w:ascii="Calibri" w:cs="Calibri" w:eastAsia="Calibri" w:hAnsi="Calibri"/>
                <w:sz w:val="24"/>
                <w:szCs w:val="24"/>
                <w:highlight w:val="yellow"/>
                <w:rtl w:val="0"/>
              </w:rPr>
              <w:t>23/04/2026</w:t>
            </w:r>
            <w:r w:rsidDel="00000000" w:rsidR="00000000" w:rsidRPr="00000000">
              <w:rPr>
                <w:rtl w:val="0"/>
              </w:rPr>
            </w:r>
          </w:p>
        </w:tc>
      </w:tr>
      <w:tr>
        <w:trPr>
          <w:cantSplit w:val="0"/>
          <w:trHeight w:val="457" w:hRule="atLeast"/>
          <w:tblHeader w:val="0"/>
        </w:trPr>
        <w:tc>
          <w:tcPr/>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 </w:t>
            </w:r>
          </w:p>
        </w:tc>
        <w:tc>
          <w:tcPr/>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Commencement Date </w:t>
            </w:r>
          </w:p>
        </w:tc>
        <w:tc>
          <w:tcPr/>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To specify only if different from the date of the Agreement. If no date is specified herein, the commencement date of this Agreement shall be the date specified in Part 1 above. </w:t>
            </w:r>
          </w:p>
        </w:tc>
      </w:tr>
      <w:tr>
        <w:trPr>
          <w:cantSplit w:val="0"/>
          <w:trHeight w:val="3462" w:hRule="atLeast"/>
          <w:tblHeader w:val="0"/>
        </w:trPr>
        <w:tc>
          <w:tcPr/>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 </w:t>
            </w:r>
          </w:p>
        </w:tc>
        <w:tc>
          <w:tcPr/>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Franchisee </w:t>
            </w:r>
          </w:p>
        </w:tc>
        <w:tc>
          <w:tcPr/>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Detail of Franchisee: </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Company: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Pr>
                <w:rFonts w:ascii="Calibri" w:cs="Calibri" w:eastAsia="Calibri" w:hAnsi="Calibri"/>
                <w:b w:val="1"/>
                <w:bCs w:val="1"/>
                <w:sz w:val="24"/>
                <w:szCs w:val="24"/>
                <w:highlight w:val="yellow"/>
                <w:rtl w:val="0"/>
              </w:rPr>
              <w:t>TOO Aspan Alm</w:t>
            </w:r>
            <w:r w:rsidDel="00000000" w:rsidR="00000000" w:rsidRPr="00000000">
              <w:rPr>
                <w:rtl w:val="0"/>
              </w:rPr>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Company / Business Registration Number: </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Address: </w:t>
            </w:r>
            <w:r>
              <w:rPr>
                <w:rFonts w:ascii="Calibri" w:cs="Calibri" w:eastAsia="Calibri" w:hAnsi="Calibri"/>
                <w:sz w:val="24"/>
                <w:szCs w:val="24"/>
                <w:highlight w:val="yellow"/>
                <w:rtl w:val="0"/>
              </w:rPr>
              <w:t>Abaya 10A</w:t>
            </w:r>
            <w:r w:rsidDel="00000000" w:rsidR="00000000" w:rsidRPr="00000000">
              <w:rPr>
                <w:rtl w:val="0"/>
              </w:rPr>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ff"/>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Email:  </w:t>
            </w:r>
            <w:r w:rsidDel="00000000" w:rsidR="00000000" w:rsidRPr="00000000">
              <w:rPr>
                <w:rFonts w:ascii="Calibri" w:cs="Calibri" w:eastAsia="Calibri" w:hAnsi="Calibri"/>
                <w:b w:val="0"/>
                <w:bCs w:val="0"/>
                <w:i w:val="0"/>
                <w:iCs w:val="0"/>
                <w:smallCaps w:val="0"/>
                <w:strike w:val="0"/>
                <w:color w:val="000000"/>
                <w:sz w:val="24"/>
                <w:szCs w:val="24"/>
                <w:highlight w:val="yellow"/>
                <w:u w:val="none"/>
                <w:vertAlign w:val="baseline"/>
                <w:rtl w:val="0"/>
              </w:rPr>
              <w:t xml:space="preserve"> </w:t>
            </w:r>
            <w:r>
              <w:rPr>
                <w:rFonts w:ascii="Calibri" w:cs="Calibri" w:eastAsia="Calibri" w:hAnsi="Calibri"/>
                <w:sz w:val="24"/>
                <w:szCs w:val="24"/>
                <w:highlight w:val="yellow"/>
                <w:rtl w:val="0"/>
              </w:rPr>
              <w:t>info@aspan.kz</w:t>
            </w:r>
            <w:r w:rsidDel="00000000" w:rsidR="00000000" w:rsidRPr="00000000">
              <w:rPr>
                <w:rtl w:val="0"/>
              </w:rPr>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Phone number:  </w:t>
            </w:r>
            <w:r w:rsidDel="00000000" w:rsidR="00000000" w:rsidRPr="00000000">
              <w:rPr>
                <w:rFonts w:ascii="Calibri" w:cs="Calibri" w:eastAsia="Calibri" w:hAnsi="Calibri"/>
                <w:b w:val="0"/>
                <w:bCs w:val="0"/>
                <w:i w:val="0"/>
                <w:iCs w:val="0"/>
                <w:smallCaps w:val="0"/>
                <w:strike w:val="0"/>
                <w:color w:val="000000"/>
                <w:sz w:val="24"/>
                <w:szCs w:val="24"/>
                <w:highlight w:val="yellow"/>
                <w:u w:val="none"/>
                <w:vertAlign w:val="baseline"/>
                <w:rtl w:val="0"/>
              </w:rPr>
              <w:t xml:space="preserve"> </w:t>
            </w:r>
            <w:r>
              <w:rPr>
                <w:rFonts w:ascii="Calibri" w:cs="Calibri" w:eastAsia="Calibri" w:hAnsi="Calibri"/>
                <w:sz w:val="24"/>
                <w:szCs w:val="24"/>
                <w:highlight w:val="yellow"/>
                <w:rtl w:val="0"/>
              </w:rPr>
              <w:t>7012223311</w:t>
            </w:r>
            <w:r w:rsidDel="00000000" w:rsidR="00000000" w:rsidRPr="00000000">
              <w:rPr>
                <w:rtl w:val="0"/>
              </w:rPr>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Detail of Representative/Principal of Franchisee: </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Name: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highlight w:val="yellow"/>
                <w:u w:val="none"/>
                <w:vertAlign w:val="baseline"/>
                <w:rtl w:val="0"/>
              </w:rPr>
              <w:t xml:space="preserve"> </w:t>
            </w:r>
            <w:r>
              <w:rPr>
                <w:rFonts w:ascii="Calibri" w:cs="Calibri" w:eastAsia="Calibri" w:hAnsi="Calibri"/>
                <w:sz w:val="24"/>
                <w:szCs w:val="24"/>
                <w:highlight w:val="yellow"/>
                <w:rtl w:val="0"/>
              </w:rPr>
              <w:t>Azamat Gorn</w:t>
            </w:r>
            <w:r w:rsidDel="00000000" w:rsidR="00000000" w:rsidRPr="00000000">
              <w:rPr>
                <w:rtl w:val="0"/>
              </w:rPr>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Address: </w:t>
            </w:r>
            <w:r w:rsidDel="00000000" w:rsidR="00000000" w:rsidRPr="00000000">
              <w:rPr>
                <w:rFonts w:ascii="Calibri" w:cs="Calibri" w:eastAsia="Calibri" w:hAnsi="Calibri"/>
                <w:b w:val="0"/>
                <w:bCs w:val="0"/>
                <w:i w:val="0"/>
                <w:iCs w:val="0"/>
                <w:smallCaps w:val="0"/>
                <w:strike w:val="0"/>
                <w:color w:val="000000"/>
                <w:sz w:val="24"/>
                <w:szCs w:val="24"/>
                <w:highlight w:val="yellow"/>
                <w:u w:val="none"/>
                <w:vertAlign w:val="baseline"/>
                <w:rtl w:val="0"/>
              </w:rPr>
              <w:t xml:space="preserve"> </w:t>
            </w:r>
            <w:r>
              <w:rPr>
                <w:rFonts w:ascii="Calibri" w:cs="Calibri" w:eastAsia="Calibri" w:hAnsi="Calibri"/>
                <w:sz w:val="24"/>
                <w:szCs w:val="24"/>
                <w:highlight w:val="yellow"/>
                <w:rtl w:val="0"/>
              </w:rPr>
              <w:t>Abaya 10A</w:t>
            </w:r>
            <w:r w:rsidDel="00000000" w:rsidR="00000000" w:rsidRPr="00000000">
              <w:rPr>
                <w:rtl w:val="0"/>
              </w:rPr>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NRIC / Passport No. of Contact Person: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Mobile Number of Contact Person: </w:t>
            </w:r>
            <w:r w:rsidDel="00000000" w:rsidR="00000000" w:rsidRPr="00000000">
              <w:rPr>
                <w:rFonts w:ascii="Calibri" w:cs="Calibri" w:eastAsia="Calibri" w:hAnsi="Calibri"/>
                <w:b w:val="0"/>
                <w:bCs w:val="0"/>
                <w:i w:val="0"/>
                <w:iCs w:val="0"/>
                <w:smallCaps w:val="0"/>
                <w:strike w:val="0"/>
                <w:color w:val="000000"/>
                <w:sz w:val="24"/>
                <w:szCs w:val="24"/>
                <w:highlight w:val="yellow"/>
                <w:u w:val="none"/>
                <w:vertAlign w:val="baseline"/>
                <w:rtl w:val="0"/>
              </w:rPr>
              <w:t xml:space="preserve"> </w:t>
            </w:r>
            <w:r>
              <w:rPr>
                <w:rFonts w:ascii="Calibri" w:cs="Calibri" w:eastAsia="Calibri" w:hAnsi="Calibri"/>
                <w:sz w:val="24"/>
                <w:szCs w:val="24"/>
                <w:highlight w:val="yellow"/>
                <w:rtl w:val="0"/>
              </w:rPr>
              <w:t>7012223311</w:t>
            </w:r>
            <w:r w:rsidDel="00000000" w:rsidR="00000000" w:rsidRPr="00000000">
              <w:rPr>
                <w:rtl w:val="0"/>
              </w:rPr>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ff"/>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Email of Contact Person:</w:t>
            </w:r>
            <w:r w:rsidDel="00000000" w:rsidR="00000000" w:rsidRPr="00000000">
              <w:rPr>
                <w:rFonts w:ascii="Calibri" w:cs="Calibri" w:eastAsia="Calibri" w:hAnsi="Calibri"/>
                <w:b w:val="0"/>
                <w:bCs w:val="0"/>
                <w:i w:val="0"/>
                <w:iCs w:val="0"/>
                <w:smallCaps w:val="0"/>
                <w:strike w:val="0"/>
                <w:color w:val="000000"/>
                <w:sz w:val="24"/>
                <w:szCs w:val="24"/>
                <w:highlight w:val="yellow"/>
                <w:u w:val="none"/>
                <w:vertAlign w:val="baseline"/>
                <w:rtl w:val="0"/>
              </w:rPr>
              <w:t xml:space="preserve"> </w:t>
            </w:r>
            <w:r>
              <w:rPr>
                <w:rFonts w:ascii="Calibri" w:cs="Calibri" w:eastAsia="Calibri" w:hAnsi="Calibri"/>
                <w:sz w:val="24"/>
                <w:szCs w:val="24"/>
                <w:highlight w:val="yellow"/>
                <w:rtl w:val="0"/>
              </w:rPr>
              <w:t>info@aspan.kz</w:t>
            </w:r>
            <w:r w:rsidDel="00000000" w:rsidR="00000000" w:rsidRPr="00000000">
              <w:rPr>
                <w:rtl w:val="0"/>
              </w:rPr>
            </w:r>
          </w:p>
        </w:tc>
      </w:tr>
      <w:tr>
        <w:trPr>
          <w:cantSplit w:val="0"/>
          <w:trHeight w:val="913" w:hRule="atLeast"/>
          <w:tblHeader w:val="0"/>
        </w:trPr>
        <w:tc>
          <w:tcPr/>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 </w:t>
            </w:r>
          </w:p>
        </w:tc>
        <w:tc>
          <w:tcPr/>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Initial Franchise Fee </w:t>
            </w:r>
          </w:p>
        </w:tc>
        <w:tc>
          <w:tcPr/>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Suisse Francs Ten Thousand (CHF 10,000/-) for a period of five years. </w:t>
            </w:r>
          </w:p>
          <w:p w:rsidR="00000000" w:rsidDel="00000000" w:rsidP="00000000" w:rsidRDefault="00000000" w:rsidRPr="00000000" w14:paraId="000000E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1st Payment which is Suisse Francs ten thousand (CHF 10,000/-) shall be made within five business days after signing of the agreement. </w:t>
            </w:r>
          </w:p>
          <w:p w:rsidR="00000000" w:rsidDel="00000000" w:rsidP="00000000" w:rsidRDefault="00000000" w:rsidRPr="00000000" w14:paraId="000000E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Schedule A</w:t>
      </w:r>
    </w:p>
    <w:tbl>
      <w:tblPr>
        <w:tblStyle w:val="Table4"/>
        <w:tblW w:w="9214.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51"/>
        <w:gridCol w:w="2977"/>
        <w:gridCol w:w="2336"/>
        <w:gridCol w:w="3050"/>
        <w:tblGridChange w:id="0">
          <w:tblGrid>
            <w:gridCol w:w="851"/>
            <w:gridCol w:w="2977"/>
            <w:gridCol w:w="2336"/>
            <w:gridCol w:w="3050"/>
          </w:tblGrid>
        </w:tblGridChange>
      </w:tblGrid>
      <w:tr>
        <w:trPr>
          <w:cantSplit w:val="0"/>
          <w:trHeight w:val="1252" w:hRule="atLeast"/>
          <w:tblHeader w:val="0"/>
        </w:trPr>
        <w:tc>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 w:right="3"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Renewal Fee</w:t>
            </w:r>
          </w:p>
        </w:tc>
        <w:tc>
          <w:tcPr>
            <w:gridSpan w:val="2"/>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 w:line="240" w:lineRule="auto"/>
              <w:ind w:left="10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renewal fee shall be Suisse Frans Eight Thousand (CHF</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108" w:right="171"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8,000/-) only and a reasonable legal fee payable upon renewal of this Agreement.</w:t>
            </w:r>
          </w:p>
        </w:tc>
      </w:tr>
      <w:tr>
        <w:trPr>
          <w:cantSplit w:val="0"/>
          <w:trHeight w:val="920" w:hRule="atLeast"/>
          <w:tblHeader w:val="0"/>
        </w:trPr>
        <w:tc>
          <w:tcPr>
            <w:vMerge w:val="restart"/>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6</w:t>
            </w:r>
            <w:r w:rsidDel="00000000" w:rsidR="00000000" w:rsidRPr="00000000">
              <w:rPr>
                <w:rtl w:val="0"/>
              </w:rPr>
            </w:r>
          </w:p>
        </w:tc>
        <w:tc>
          <w:tcPr>
            <w:vMerge w:val="restart"/>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Bank Account Detail</w:t>
            </w:r>
          </w:p>
        </w:tc>
        <w:tc>
          <w:tcPr>
            <w:tcBorders>
              <w:bottom w:color="000000" w:space="0" w:sz="0" w:val="nil"/>
              <w:right w:color="000000" w:space="0" w:sz="0" w:val="nil"/>
            </w:tcBorders>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Beneficiary Bank:</w:t>
            </w:r>
          </w:p>
        </w:tc>
        <w:tc>
          <w:tcPr>
            <w:tcBorders>
              <w:left w:color="000000" w:space="0" w:sz="0" w:val="nil"/>
              <w:bottom w:color="000000" w:space="0" w:sz="0" w:val="nil"/>
            </w:tcBorders>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188" w:right="687"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Revolut Bank UAB</w:t>
            </w:r>
          </w:p>
        </w:tc>
      </w:tr>
      <w:tr>
        <w:trPr>
          <w:cantSplit w:val="0"/>
          <w:trHeight w:val="1104" w:hRule="atLeast"/>
          <w:tblHeader w:val="0"/>
        </w:trPr>
        <w:tc>
          <w:tcPr>
            <w:vMerge w:val="continue"/>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0" w:val="nil"/>
              <w:bottom w:color="000000" w:space="0" w:sz="0" w:val="nil"/>
              <w:right w:color="000000" w:space="0" w:sz="0" w:val="nil"/>
            </w:tcBorders>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Beneficiary Name:</w:t>
            </w:r>
          </w:p>
        </w:tc>
        <w:tc>
          <w:tcPr>
            <w:tcBorders>
              <w:top w:color="000000" w:space="0" w:sz="0" w:val="nil"/>
              <w:left w:color="000000" w:space="0" w:sz="0" w:val="nil"/>
              <w:bottom w:color="000000" w:space="0" w:sz="0" w:val="nil"/>
            </w:tcBorders>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276" w:lineRule="auto"/>
              <w:ind w:left="188" w:right="687"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Jorgo Invest Sàrl</w:t>
            </w:r>
          </w:p>
        </w:tc>
      </w:tr>
      <w:tr>
        <w:trPr>
          <w:cantSplit w:val="0"/>
          <w:trHeight w:val="1393" w:hRule="atLeast"/>
          <w:tblHeader w:val="0"/>
        </w:trPr>
        <w:tc>
          <w:tcPr>
            <w:vMerge w:val="continue"/>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0" w:val="nil"/>
              <w:bottom w:color="000000" w:space="0" w:sz="0" w:val="nil"/>
              <w:right w:color="000000" w:space="0" w:sz="0" w:val="nil"/>
            </w:tcBorders>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Beneficiary Bank Address:</w:t>
            </w:r>
          </w:p>
        </w:tc>
        <w:tc>
          <w:tcPr>
            <w:tcBorders>
              <w:top w:color="000000" w:space="0" w:sz="0" w:val="nil"/>
              <w:left w:color="000000" w:space="0" w:sz="0" w:val="nil"/>
              <w:bottom w:color="000000" w:space="0" w:sz="0" w:val="nil"/>
            </w:tcBorders>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240" w:lineRule="auto"/>
              <w:ind w:left="188"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Place du Tunnel 9, 1005, Lausanne, Switzerland</w:t>
            </w:r>
          </w:p>
        </w:tc>
      </w:tr>
      <w:tr>
        <w:trPr>
          <w:cantSplit w:val="0"/>
          <w:trHeight w:val="520" w:hRule="atLeast"/>
          <w:tblHeader w:val="0"/>
        </w:trPr>
        <w:tc>
          <w:tcPr>
            <w:vMerge w:val="continue"/>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0" w:val="nil"/>
              <w:bottom w:color="000000" w:space="0" w:sz="0" w:val="nil"/>
              <w:right w:color="000000" w:space="0" w:sz="0" w:val="nil"/>
            </w:tcBorders>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IBAN</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p>
        </w:tc>
        <w:tc>
          <w:tcPr>
            <w:tcBorders>
              <w:top w:color="000000" w:space="0" w:sz="0" w:val="nil"/>
              <w:left w:color="000000" w:space="0" w:sz="0" w:val="nil"/>
              <w:bottom w:color="000000" w:space="0" w:sz="0" w:val="nil"/>
            </w:tcBorders>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240" w:lineRule="auto"/>
              <w:ind w:left="188"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LT14 3250 0358 7209 7109</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240" w:lineRule="auto"/>
              <w:ind w:left="188"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20" w:hRule="atLeast"/>
          <w:tblHeader w:val="0"/>
        </w:trPr>
        <w:tc>
          <w:tcPr>
            <w:vMerge w:val="continue"/>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0" w:val="nil"/>
              <w:bottom w:color="000000" w:space="0" w:sz="0" w:val="nil"/>
              <w:right w:color="000000" w:space="0" w:sz="0" w:val="nil"/>
            </w:tcBorders>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BIC:</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BIC intermédiaire</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Adresse de la banque</w:t>
            </w:r>
          </w:p>
        </w:tc>
        <w:tc>
          <w:tcPr>
            <w:tcBorders>
              <w:top w:color="000000" w:space="0" w:sz="0" w:val="nil"/>
              <w:left w:color="000000" w:space="0" w:sz="0" w:val="nil"/>
              <w:bottom w:color="000000" w:space="0" w:sz="0" w:val="nil"/>
            </w:tcBorders>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240" w:lineRule="auto"/>
              <w:ind w:left="188"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REVOLT21</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240" w:lineRule="auto"/>
              <w:ind w:left="188"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CHASGB2L</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240" w:lineRule="auto"/>
              <w:ind w:left="188"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Konstitucijos ave. 21B, 08130, Vilnius, Lithuania</w:t>
            </w:r>
          </w:p>
        </w:tc>
      </w:tr>
      <w:tr>
        <w:trPr>
          <w:cantSplit w:val="0"/>
          <w:trHeight w:val="1283" w:hRule="atLeast"/>
          <w:tblHeader w:val="0"/>
        </w:trPr>
        <w:tc>
          <w:tcPr>
            <w:vMerge w:val="continue"/>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c>
        <w:tc>
          <w:tcPr>
            <w:gridSpan w:val="2"/>
            <w:tcBorders>
              <w:top w:color="000000" w:space="0" w:sz="0" w:val="nil"/>
            </w:tcBorders>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504.0000000000000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Currency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CHF</w:t>
            </w:r>
            <w:r w:rsidDel="00000000" w:rsidR="00000000" w:rsidRPr="00000000">
              <w:rPr>
                <w:rtl w:val="0"/>
              </w:rPr>
            </w:r>
          </w:p>
        </w:tc>
      </w:tr>
      <w:tr>
        <w:trPr>
          <w:cantSplit w:val="0"/>
          <w:trHeight w:val="2863" w:hRule="atLeast"/>
          <w:tblHeader w:val="0"/>
        </w:trPr>
        <w:tc>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 w:right="3"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7</w:t>
            </w:r>
          </w:p>
        </w:tc>
        <w:tc>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0" w:right="479"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Monthly Performance Targets</w:t>
            </w:r>
          </w:p>
        </w:tc>
        <w:tc>
          <w:tcPr>
            <w:gridSpan w:val="2"/>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 w:line="240" w:lineRule="auto"/>
              <w:ind w:left="46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Target to be fulfilled by: -</w:t>
            </w:r>
          </w:p>
          <w:p w:rsidR="00000000" w:rsidDel="00000000" w:rsidP="00000000" w:rsidRDefault="00000000" w:rsidRPr="00000000" w14:paraId="0000011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27"/>
              </w:tabs>
              <w:spacing w:after="0" w:before="60" w:line="240" w:lineRule="auto"/>
              <w:ind w:left="827" w:right="0" w:hanging="359"/>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minimum of 100 candidates for the 1</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superscript"/>
                <w:rtl w:val="0"/>
              </w:rPr>
              <w:t xml:space="preserve">st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year.</w:t>
            </w:r>
          </w:p>
          <w:p w:rsidR="00000000" w:rsidDel="00000000" w:rsidP="00000000" w:rsidRDefault="00000000" w:rsidRPr="00000000" w14:paraId="0000011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26"/>
              </w:tabs>
              <w:spacing w:after="0" w:before="180" w:line="240" w:lineRule="auto"/>
              <w:ind w:left="826" w:right="0" w:hanging="358"/>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minimum of 300 candidates for the 2</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superscript"/>
                <w:rtl w:val="0"/>
              </w:rPr>
              <w:t xml:space="preserve">nd</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year.</w:t>
            </w:r>
          </w:p>
          <w:p w:rsidR="00000000" w:rsidDel="00000000" w:rsidP="00000000" w:rsidRDefault="00000000" w:rsidRPr="00000000" w14:paraId="0000011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28"/>
              </w:tabs>
              <w:spacing w:after="0" w:before="183" w:line="240" w:lineRule="auto"/>
              <w:ind w:left="828" w:right="0" w:hanging="360"/>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minimum of 800 candidates for the 3</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superscript"/>
                <w:rtl w:val="0"/>
              </w:rPr>
              <w:t xml:space="preserve">rd</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year.</w:t>
            </w:r>
          </w:p>
          <w:p w:rsidR="00000000" w:rsidDel="00000000" w:rsidP="00000000" w:rsidRDefault="00000000" w:rsidRPr="00000000" w14:paraId="0000011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26"/>
              </w:tabs>
              <w:spacing w:after="0" w:before="180" w:line="240" w:lineRule="auto"/>
              <w:ind w:left="826" w:right="0" w:hanging="358"/>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minimum of 1,500 candidates for the 4</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superscript"/>
                <w:rtl w:val="0"/>
              </w:rPr>
              <w:t xml:space="preserve">th</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year.</w:t>
            </w:r>
          </w:p>
          <w:p w:rsidR="00000000" w:rsidDel="00000000" w:rsidP="00000000" w:rsidRDefault="00000000" w:rsidRPr="00000000" w14:paraId="0000011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26"/>
              </w:tabs>
              <w:spacing w:after="0" w:before="180" w:line="240" w:lineRule="auto"/>
              <w:ind w:left="826" w:right="0" w:hanging="358"/>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minimum of 3,000 candidates for the 5</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superscript"/>
                <w:rtl w:val="0"/>
              </w:rPr>
              <w:t xml:space="preserve">th</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year.</w:t>
            </w:r>
          </w:p>
          <w:p w:rsidR="00000000" w:rsidDel="00000000" w:rsidP="00000000" w:rsidRDefault="00000000" w:rsidRPr="00000000" w14:paraId="0000011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26"/>
              </w:tabs>
              <w:spacing w:after="0" w:before="180" w:line="240" w:lineRule="auto"/>
              <w:ind w:left="826" w:right="0" w:hanging="358"/>
              <w:jc w:val="left"/>
              <w:rPr>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16"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*Subject to review and adjustment by the Franchisor on a quarterly basis.</w:t>
            </w:r>
            <w:r w:rsidDel="00000000" w:rsidR="00000000" w:rsidRPr="00000000">
              <w:rPr>
                <w:rtl w:val="0"/>
              </w:rPr>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46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692" w:hRule="atLeast"/>
          <w:tblHeader w:val="0"/>
        </w:trPr>
        <w:tc>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 w:right="3"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8</w:t>
            </w:r>
          </w:p>
        </w:tc>
        <w:tc>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0" w:right="284"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Student Monthly Royalty Fee</w:t>
            </w:r>
          </w:p>
        </w:tc>
        <w:tc>
          <w:tcPr>
            <w:gridSpan w:val="2"/>
          </w:tcPr>
          <w:p w:rsidR="00000000" w:rsidDel="00000000" w:rsidP="00000000" w:rsidRDefault="00000000" w:rsidRPr="00000000" w14:paraId="0000011D">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466"/>
              </w:tabs>
              <w:spacing w:after="0" w:before="242" w:line="240" w:lineRule="auto"/>
              <w:ind w:left="466" w:right="0" w:hanging="358"/>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National Franchisee shall pay the Franchisor 12% of the students’ monthly course fee.</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78" w:hRule="atLeast"/>
          <w:tblHeader w:val="0"/>
        </w:trPr>
        <w:tc>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 w:line="240" w:lineRule="auto"/>
              <w:ind w:left="12" w:right="3"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9</w:t>
            </w:r>
          </w:p>
        </w:tc>
        <w:tc>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 w:line="240" w:lineRule="auto"/>
              <w:ind w:left="11" w:right="2"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Territory</w:t>
            </w:r>
          </w:p>
        </w:tc>
        <w:tc>
          <w:tcPr>
            <w:gridSpan w:val="2"/>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 w:line="240" w:lineRule="auto"/>
              <w:ind w:left="10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territory shall be restricted to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one educational center in ________ on one address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Only</w:t>
            </w:r>
          </w:p>
        </w:tc>
      </w:tr>
      <w:tr>
        <w:trPr>
          <w:cantSplit w:val="0"/>
          <w:trHeight w:val="2740" w:hRule="atLeast"/>
          <w:tblHeader w:val="0"/>
        </w:trPr>
        <w:tc>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10</w:t>
            </w:r>
          </w:p>
        </w:tc>
        <w:tc>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 w:right="4"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Term of Agreement</w:t>
            </w:r>
          </w:p>
        </w:tc>
        <w:tc>
          <w:tcPr>
            <w:gridSpan w:val="2"/>
          </w:tcPr>
          <w:p w:rsidR="00000000" w:rsidDel="00000000" w:rsidP="00000000" w:rsidRDefault="00000000" w:rsidRPr="00000000" w14:paraId="00000126">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26"/>
                <w:tab w:val="left" w:leader="none" w:pos="828"/>
              </w:tabs>
              <w:spacing w:after="0" w:before="242" w:line="291.99999999999994" w:lineRule="auto"/>
              <w:ind w:left="828" w:right="95" w:hanging="360"/>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term of this Agreement shall be for a period of 5 years.</w:t>
            </w:r>
          </w:p>
          <w:p w:rsidR="00000000" w:rsidDel="00000000" w:rsidP="00000000" w:rsidRDefault="00000000" w:rsidRPr="00000000" w14:paraId="00000127">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26"/>
                <w:tab w:val="left" w:leader="none" w:pos="828"/>
              </w:tabs>
              <w:spacing w:after="0" w:before="241" w:line="291.99999999999994" w:lineRule="auto"/>
              <w:ind w:left="828" w:right="89" w:hanging="360"/>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This Agreement will be commenced on </w:t>
            </w:r>
            <w:r>
              <w:rPr>
                <w:rFonts w:ascii="Calibri" w:cs="Calibri" w:eastAsia="Calibri" w:hAnsi="Calibri"/>
                <w:sz w:val="24"/>
                <w:szCs w:val="24"/>
                <w:highlight w:val="yellow"/>
                <w:rtl w:val="0"/>
              </w:rPr>
              <w:t>23/04/2026</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and will expire on</w:t>
            </w:r>
            <w:r w:rsidDel="00000000" w:rsidR="00000000" w:rsidRPr="00000000">
              <w:rPr>
                <w:rFonts w:ascii="Calibri" w:cs="Calibri" w:eastAsia="Calibri" w:hAnsi="Calibri"/>
                <w:sz w:val="24"/>
                <w:szCs w:val="24"/>
                <w:rtl w:val="0"/>
              </w:rPr>
              <w:t xml:space="preserve"> </w:t>
            </w:r>
            <w:r>
              <w:rPr>
                <w:rFonts w:ascii="Calibri" w:cs="Calibri" w:eastAsia="Calibri" w:hAnsi="Calibri"/>
                <w:sz w:val="24"/>
                <w:szCs w:val="24"/>
                <w:rtl w:val="0"/>
              </w:rPr>
              <w:t>23/04/2031</w:t>
            </w:r>
            <w:r w:rsidDel="00000000" w:rsidR="00000000" w:rsidRPr="00000000">
              <w:rPr>
                <w:rFonts w:ascii="Calibri" w:cs="Calibri" w:eastAsia="Calibri" w:hAnsi="Calibri"/>
                <w:b w:val="0"/>
                <w:bCs w:val="0"/>
                <w:i w:val="0"/>
                <w:iCs w:val="0"/>
                <w:smallCaps w:val="0"/>
                <w:strike w:val="0"/>
                <w:color w:val="000000"/>
                <w:sz w:val="24"/>
                <w:szCs w:val="24"/>
                <w:highlight w:val="yellow"/>
                <w:u w:val="none"/>
                <w:vertAlign w:val="baseline"/>
                <w:rtl w:val="0"/>
              </w:rPr>
              <w:t xml:space="preserve">.</w:t>
            </w:r>
            <w:r w:rsidDel="00000000" w:rsidR="00000000" w:rsidRPr="00000000">
              <w:rPr>
                <w:rtl w:val="0"/>
              </w:rPr>
            </w:r>
          </w:p>
          <w:p w:rsidR="00000000" w:rsidDel="00000000" w:rsidP="00000000" w:rsidRDefault="00000000" w:rsidRPr="00000000" w14:paraId="00000128">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26"/>
                <w:tab w:val="left" w:leader="none" w:pos="828"/>
              </w:tabs>
              <w:spacing w:after="0" w:before="175" w:line="240" w:lineRule="auto"/>
              <w:ind w:left="828" w:right="91" w:hanging="360"/>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This Agreement may be further renewed upon the mutual agreement of both Parties.</w:t>
            </w:r>
          </w:p>
        </w:tc>
      </w:tr>
    </w:tbl>
    <w:p w:rsidR="00000000" w:rsidDel="00000000" w:rsidP="00000000" w:rsidRDefault="00000000" w:rsidRPr="00000000" w14:paraId="0000012A">
      <w:pPr>
        <w:spacing w:after="120" w:before="120" w:line="360" w:lineRule="auto"/>
        <w:ind w:firstLine="432"/>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2B">
      <w:pPr>
        <w:spacing w:after="120" w:before="120" w:line="360" w:lineRule="auto"/>
        <w:ind w:firstLine="432"/>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2C">
      <w:pPr>
        <w:spacing w:after="120" w:before="120" w:line="360" w:lineRule="auto"/>
        <w:ind w:firstLine="432"/>
        <w:rPr>
          <w:rFonts w:ascii="Calibri" w:cs="Calibri" w:eastAsia="Calibri" w:hAnsi="Calibri"/>
        </w:rPr>
      </w:pPr>
      <w:r w:rsidDel="00000000" w:rsidR="00000000" w:rsidRPr="00000000">
        <w:rPr>
          <w:rFonts w:ascii="Calibri" w:cs="Calibri" w:eastAsia="Calibri" w:hAnsi="Calibri"/>
          <w:sz w:val="24"/>
          <w:szCs w:val="24"/>
          <w:rtl w:val="0"/>
        </w:rPr>
        <w:t xml:space="preserve">IN WITNESS WHEREOF, the Parties hereto have executed this Franchise Agreement as of the date first above written.</w:t>
        <w:br w:type="textWrapping"/>
      </w:r>
      <w:r w:rsidDel="00000000" w:rsidR="00000000" w:rsidRPr="00000000">
        <w:rPr>
          <w:rtl w:val="0"/>
        </w:rPr>
      </w:r>
    </w:p>
    <w:tbl>
      <w:tblPr>
        <w:tblStyle w:val="Table5"/>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12D">
            <w:pPr>
              <w:rPr>
                <w:rFonts w:ascii="Calibri" w:cs="Calibri" w:eastAsia="Calibri" w:hAnsi="Calibri"/>
              </w:rPr>
            </w:pPr>
            <w:r w:rsidDel="00000000" w:rsidR="00000000" w:rsidRPr="00000000">
              <w:rPr>
                <w:rFonts w:ascii="Calibri" w:cs="Calibri" w:eastAsia="Calibri" w:hAnsi="Calibri"/>
                <w:rtl w:val="0"/>
              </w:rPr>
              <w:t xml:space="preserve">Franchisor:</w:t>
              <w:br w:type="textWrapping"/>
            </w:r>
          </w:p>
          <w:p w:rsidR="00000000" w:rsidDel="00000000" w:rsidP="00000000" w:rsidRDefault="00000000" w:rsidRPr="00000000" w14:paraId="0000012E">
            <w:pPr>
              <w:rPr>
                <w:rFonts w:ascii="Calibri" w:cs="Calibri" w:eastAsia="Calibri" w:hAnsi="Calibri"/>
              </w:rPr>
            </w:pPr>
            <w:r w:rsidDel="00000000" w:rsidR="00000000" w:rsidRPr="00000000">
              <w:rPr>
                <w:rFonts w:ascii="Calibri" w:cs="Calibri" w:eastAsia="Calibri" w:hAnsi="Calibri"/>
                <w:b w:val="1"/>
                <w:bCs w:val="1"/>
                <w:rtl w:val="0"/>
              </w:rPr>
              <w:t xml:space="preserve">Jorgo Invest Sàrl</w:t>
            </w:r>
            <w:r w:rsidDel="00000000" w:rsidR="00000000" w:rsidRPr="00000000">
              <w:rPr>
                <w:rFonts w:ascii="Calibri" w:cs="Calibri" w:eastAsia="Calibri" w:hAnsi="Calibri"/>
                <w:rtl w:val="0"/>
              </w:rPr>
              <w:br w:type="textWrapping"/>
              <w:br w:type="textWrapping"/>
              <w:t xml:space="preserve">By: ___________________________</w:t>
              <w:br w:type="textWrapping"/>
            </w:r>
          </w:p>
          <w:p w:rsidR="00000000" w:rsidDel="00000000" w:rsidP="00000000" w:rsidRDefault="00000000" w:rsidRPr="00000000" w14:paraId="0000012F">
            <w:pPr>
              <w:rPr>
                <w:rFonts w:ascii="Calibri" w:cs="Calibri" w:eastAsia="Calibri" w:hAnsi="Calibri"/>
              </w:rPr>
            </w:pPr>
            <w:r w:rsidDel="00000000" w:rsidR="00000000" w:rsidRPr="00000000">
              <w:rPr>
                <w:rFonts w:ascii="Calibri" w:cs="Calibri" w:eastAsia="Calibri" w:hAnsi="Calibri"/>
                <w:rtl w:val="0"/>
              </w:rPr>
              <w:t xml:space="preserve">Name: </w:t>
            </w:r>
            <w:r w:rsidDel="00000000" w:rsidR="00000000" w:rsidRPr="00000000">
              <w:rPr>
                <w:rFonts w:ascii="Calibri" w:cs="Calibri" w:eastAsia="Calibri" w:hAnsi="Calibri"/>
                <w:b w:val="1"/>
                <w:bCs w:val="1"/>
                <w:rtl w:val="0"/>
              </w:rPr>
              <w:t xml:space="preserve">Tatiana Zarubina</w:t>
            </w:r>
            <w:r w:rsidDel="00000000" w:rsidR="00000000" w:rsidRPr="00000000">
              <w:rPr>
                <w:rFonts w:ascii="Calibri" w:cs="Calibri" w:eastAsia="Calibri" w:hAnsi="Calibri"/>
                <w:rtl w:val="0"/>
              </w:rPr>
              <w:br w:type="textWrapping"/>
            </w:r>
          </w:p>
          <w:p w:rsidR="00000000" w:rsidDel="00000000" w:rsidP="00000000" w:rsidRDefault="00000000" w:rsidRPr="00000000" w14:paraId="00000130">
            <w:pPr>
              <w:rPr>
                <w:rFonts w:ascii="Calibri" w:cs="Calibri" w:eastAsia="Calibri" w:hAnsi="Calibri"/>
              </w:rPr>
            </w:pPr>
            <w:r w:rsidDel="00000000" w:rsidR="00000000" w:rsidRPr="00000000">
              <w:rPr>
                <w:rFonts w:ascii="Calibri" w:cs="Calibri" w:eastAsia="Calibri" w:hAnsi="Calibri"/>
                <w:rtl w:val="0"/>
              </w:rPr>
              <w:t xml:space="preserve">Title: </w:t>
            </w:r>
            <w:r w:rsidDel="00000000" w:rsidR="00000000" w:rsidRPr="00000000">
              <w:rPr>
                <w:rFonts w:ascii="Calibri" w:cs="Calibri" w:eastAsia="Calibri" w:hAnsi="Calibri"/>
                <w:b w:val="1"/>
                <w:bCs w:val="1"/>
                <w:rtl w:val="0"/>
              </w:rPr>
              <w:t xml:space="preserve">CEO</w:t>
            </w:r>
            <w:r w:rsidDel="00000000" w:rsidR="00000000" w:rsidRPr="00000000">
              <w:rPr>
                <w:rtl w:val="0"/>
              </w:rPr>
            </w:r>
          </w:p>
        </w:tc>
        <w:tc>
          <w:tcPr/>
          <w:p w:rsidR="00000000" w:rsidDel="00000000" w:rsidP="00000000" w:rsidRDefault="00000000" w:rsidRPr="00000000" w14:paraId="00000131">
            <w:pPr>
              <w:rPr>
                <w:rFonts w:ascii="Calibri" w:cs="Calibri" w:eastAsia="Calibri" w:hAnsi="Calibri"/>
              </w:rPr>
            </w:pPr>
            <w:r w:rsidDel="00000000" w:rsidR="00000000" w:rsidRPr="00000000">
              <w:rPr>
                <w:rFonts w:ascii="Calibri" w:cs="Calibri" w:eastAsia="Calibri" w:hAnsi="Calibri"/>
                <w:rtl w:val="0"/>
              </w:rPr>
              <w:t xml:space="preserve">Franchisee:</w:t>
            </w:r>
          </w:p>
          <w:p w:rsidR="00000000" w:rsidDel="00000000" w:rsidP="00000000" w:rsidRDefault="00000000" w:rsidRPr="00000000" w14:paraId="00000132">
            <w:pPr>
              <w:rPr>
                <w:rFonts w:ascii="Calibri" w:cs="Calibri" w:eastAsia="Calibri" w:hAnsi="Calibri"/>
              </w:rPr>
            </w:pPr>
            <w:r w:rsidDel="00000000" w:rsidR="00000000" w:rsidRPr="00000000">
              <w:rPr>
                <w:rFonts w:ascii="Calibri" w:cs="Calibri" w:eastAsia="Calibri" w:hAnsi="Calibri"/>
                <w:rtl w:val="0"/>
              </w:rPr>
              <w:br w:type="textWrapping"/>
            </w:r>
            <w:r>
              <w:rPr>
                <w:rFonts w:ascii="Calibri" w:cs="Calibri" w:eastAsia="Calibri" w:hAnsi="Calibri"/>
                <w:b w:val="1"/>
                <w:bCs w:val="1"/>
                <w:highlight w:val="yellow"/>
                <w:rtl w:val="0"/>
              </w:rPr>
              <w:t>TOO Aspan Alm</w:t>
            </w:r>
            <w:r w:rsidDel="00000000" w:rsidR="00000000" w:rsidRPr="00000000">
              <w:rPr>
                <w:rtl w:val="0"/>
              </w:rPr>
            </w:r>
          </w:p>
          <w:p w:rsidR="00000000" w:rsidDel="00000000" w:rsidP="00000000" w:rsidRDefault="00000000" w:rsidRPr="00000000" w14:paraId="00000133">
            <w:pPr>
              <w:rPr>
                <w:rFonts w:ascii="Calibri" w:cs="Calibri" w:eastAsia="Calibri" w:hAnsi="Calibri"/>
              </w:rPr>
            </w:pPr>
            <w:r w:rsidDel="00000000" w:rsidR="00000000" w:rsidRPr="00000000">
              <w:rPr>
                <w:rFonts w:ascii="Calibri" w:cs="Calibri" w:eastAsia="Calibri" w:hAnsi="Calibri"/>
                <w:rtl w:val="0"/>
              </w:rPr>
              <w:br w:type="textWrapping"/>
              <w:t xml:space="preserve">By: ___________________________</w:t>
              <w:br w:type="textWrapping"/>
            </w:r>
          </w:p>
          <w:p w:rsidR="00000000" w:rsidDel="00000000" w:rsidP="00000000" w:rsidRDefault="00000000" w:rsidRPr="00000000" w14:paraId="00000134">
            <w:pPr>
              <w:rPr>
                <w:rFonts w:ascii="Calibri" w:cs="Calibri" w:eastAsia="Calibri" w:hAnsi="Calibri"/>
              </w:rPr>
            </w:pPr>
            <w:bookmarkStart w:colFirst="0" w:colLast="0" w:name="_majjvlvu0ff5" w:id="0"/>
            <w:bookmarkEnd w:id="0"/>
            <w:r w:rsidDel="00000000" w:rsidR="00000000" w:rsidRPr="00000000">
              <w:rPr>
                <w:rFonts w:ascii="Calibri" w:cs="Calibri" w:eastAsia="Calibri" w:hAnsi="Calibri"/>
                <w:rtl w:val="0"/>
              </w:rPr>
              <w:t xml:space="preserve">Name: </w:t>
            </w:r>
            <w:r>
              <w:rPr>
                <w:rFonts w:ascii="Calibri" w:cs="Calibri" w:eastAsia="Calibri" w:hAnsi="Calibri"/>
                <w:rtl w:val="0"/>
              </w:rPr>
              <w:t>Azamat Gorn</w:t>
            </w:r>
            <w:r w:rsidDel="00000000" w:rsidR="00000000" w:rsidRPr="00000000">
              <w:rPr>
                <w:rFonts w:ascii="Calibri" w:cs="Calibri" w:eastAsia="Calibri" w:hAnsi="Calibri"/>
                <w:rtl w:val="0"/>
              </w:rPr>
              <w:br w:type="textWrapping"/>
            </w:r>
          </w:p>
          <w:p w:rsidR="00000000" w:rsidDel="00000000" w:rsidP="00000000" w:rsidRDefault="00000000" w:rsidRPr="00000000" w14:paraId="00000135">
            <w:pPr>
              <w:rPr>
                <w:rFonts w:ascii="Calibri" w:cs="Calibri" w:eastAsia="Calibri" w:hAnsi="Calibri"/>
              </w:rPr>
            </w:pPr>
            <w:r w:rsidDel="00000000" w:rsidR="00000000" w:rsidRPr="00000000">
              <w:rPr>
                <w:rFonts w:ascii="Calibri" w:cs="Calibri" w:eastAsia="Calibri" w:hAnsi="Calibri"/>
                <w:rtl w:val="0"/>
              </w:rPr>
              <w:t xml:space="preserve">Title: </w:t>
            </w:r>
            <w:r w:rsidDel="00000000" w:rsidR="00000000" w:rsidRPr="00000000">
              <w:rPr>
                <w:rFonts w:ascii="Calibri" w:cs="Calibri" w:eastAsia="Calibri" w:hAnsi="Calibri"/>
                <w:b w:val="1"/>
                <w:bCs w:val="1"/>
                <w:rtl w:val="0"/>
              </w:rPr>
              <w:t xml:space="preserve">Chairman</w:t>
            </w:r>
            <w:r w:rsidDel="00000000" w:rsidR="00000000" w:rsidRPr="00000000">
              <w:rPr>
                <w:rtl w:val="0"/>
              </w:rPr>
            </w:r>
          </w:p>
        </w:tc>
      </w:tr>
      <w:tr>
        <w:trPr>
          <w:cantSplit w:val="0"/>
          <w:tblHeader w:val="0"/>
        </w:trPr>
        <w:tc>
          <w:tcPr/>
          <w:p w:rsidR="00000000" w:rsidDel="00000000" w:rsidP="00000000" w:rsidRDefault="00000000" w:rsidRPr="00000000" w14:paraId="00000136">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137">
            <w:pPr>
              <w:rPr>
                <w:rFonts w:ascii="Calibri" w:cs="Calibri" w:eastAsia="Calibri" w:hAnsi="Calibri"/>
              </w:rPr>
            </w:pPr>
            <w:r w:rsidDel="00000000" w:rsidR="00000000" w:rsidRPr="00000000">
              <w:rPr>
                <w:rtl w:val="0"/>
              </w:rPr>
            </w:r>
          </w:p>
        </w:tc>
      </w:tr>
    </w:tbl>
    <w:p w:rsidR="00000000" w:rsidDel="00000000" w:rsidP="00000000" w:rsidRDefault="00000000" w:rsidRPr="00000000" w14:paraId="00000138">
      <w:pPr>
        <w:rPr>
          <w:rFonts w:ascii="Calibri" w:cs="Calibri" w:eastAsia="Calibri" w:hAnsi="Calibri"/>
        </w:rPr>
      </w:pPr>
      <w:r w:rsidDel="00000000" w:rsidR="00000000" w:rsidRPr="00000000">
        <w:rPr>
          <w:rtl w:val="0"/>
        </w:rPr>
      </w:r>
    </w:p>
    <w:sectPr>
      <w:type w:val="nextPage"/>
      <w:pgSz w:h="17338" w:w="11906" w:orient="portrait"/>
      <w:pgMar w:bottom="1440" w:top="1440" w:left="1800" w:right="180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lowerLetter"/>
      <w:lvlText w:val="%1."/>
      <w:lvlJc w:val="left"/>
      <w:pPr>
        <w:ind w:left="828" w:hanging="360"/>
      </w:pPr>
      <w:rPr>
        <w:rFonts w:ascii="Arial" w:cs="Arial" w:eastAsia="Arial" w:hAnsi="Arial"/>
        <w:b w:val="0"/>
        <w:bCs w:val="0"/>
        <w:i w:val="0"/>
        <w:iCs w:val="0"/>
        <w:sz w:val="24"/>
        <w:szCs w:val="24"/>
      </w:rPr>
    </w:lvl>
    <w:lvl w:ilvl="1">
      <w:start w:val="0"/>
      <w:numFmt w:val="bullet"/>
      <w:lvlText w:val="•"/>
      <w:lvlJc w:val="left"/>
      <w:pPr>
        <w:ind w:left="1349" w:hanging="360"/>
      </w:pPr>
      <w:rPr/>
    </w:lvl>
    <w:lvl w:ilvl="2">
      <w:start w:val="0"/>
      <w:numFmt w:val="bullet"/>
      <w:lvlText w:val="•"/>
      <w:lvlJc w:val="left"/>
      <w:pPr>
        <w:ind w:left="1878" w:hanging="360"/>
      </w:pPr>
      <w:rPr/>
    </w:lvl>
    <w:lvl w:ilvl="3">
      <w:start w:val="0"/>
      <w:numFmt w:val="bullet"/>
      <w:lvlText w:val="•"/>
      <w:lvlJc w:val="left"/>
      <w:pPr>
        <w:ind w:left="2407" w:hanging="360"/>
      </w:pPr>
      <w:rPr/>
    </w:lvl>
    <w:lvl w:ilvl="4">
      <w:start w:val="0"/>
      <w:numFmt w:val="bullet"/>
      <w:lvlText w:val="•"/>
      <w:lvlJc w:val="left"/>
      <w:pPr>
        <w:ind w:left="2936" w:hanging="360"/>
      </w:pPr>
      <w:rPr/>
    </w:lvl>
    <w:lvl w:ilvl="5">
      <w:start w:val="0"/>
      <w:numFmt w:val="bullet"/>
      <w:lvlText w:val="•"/>
      <w:lvlJc w:val="left"/>
      <w:pPr>
        <w:ind w:left="3465" w:hanging="360"/>
      </w:pPr>
      <w:rPr/>
    </w:lvl>
    <w:lvl w:ilvl="6">
      <w:start w:val="0"/>
      <w:numFmt w:val="bullet"/>
      <w:lvlText w:val="•"/>
      <w:lvlJc w:val="left"/>
      <w:pPr>
        <w:ind w:left="3994" w:hanging="360"/>
      </w:pPr>
      <w:rPr/>
    </w:lvl>
    <w:lvl w:ilvl="7">
      <w:start w:val="0"/>
      <w:numFmt w:val="bullet"/>
      <w:lvlText w:val="•"/>
      <w:lvlJc w:val="left"/>
      <w:pPr>
        <w:ind w:left="4523" w:hanging="360"/>
      </w:pPr>
      <w:rPr/>
    </w:lvl>
    <w:lvl w:ilvl="8">
      <w:start w:val="0"/>
      <w:numFmt w:val="bullet"/>
      <w:lvlText w:val="•"/>
      <w:lvlJc w:val="left"/>
      <w:pPr>
        <w:ind w:left="5052" w:hanging="360"/>
      </w:pPr>
      <w:rPr/>
    </w:lvl>
  </w:abstractNum>
  <w:abstractNum w:abstractNumId="3">
    <w:lvl w:ilvl="0">
      <w:start w:val="1"/>
      <w:numFmt w:val="decimal"/>
      <w:lvlText w:val="%1."/>
      <w:lvlJc w:val="left"/>
      <w:pPr>
        <w:ind w:left="828" w:hanging="360"/>
      </w:pPr>
      <w:rPr>
        <w:rFonts w:ascii="Arial" w:cs="Arial" w:eastAsia="Arial" w:hAnsi="Arial"/>
        <w:b w:val="0"/>
        <w:bCs w:val="0"/>
        <w:i w:val="0"/>
        <w:iCs w:val="0"/>
        <w:sz w:val="24"/>
        <w:szCs w:val="24"/>
      </w:rPr>
    </w:lvl>
    <w:lvl w:ilvl="1">
      <w:start w:val="0"/>
      <w:numFmt w:val="bullet"/>
      <w:lvlText w:val="•"/>
      <w:lvlJc w:val="left"/>
      <w:pPr>
        <w:ind w:left="1349" w:hanging="360"/>
      </w:pPr>
      <w:rPr/>
    </w:lvl>
    <w:lvl w:ilvl="2">
      <w:start w:val="0"/>
      <w:numFmt w:val="bullet"/>
      <w:lvlText w:val="•"/>
      <w:lvlJc w:val="left"/>
      <w:pPr>
        <w:ind w:left="1878" w:hanging="360"/>
      </w:pPr>
      <w:rPr/>
    </w:lvl>
    <w:lvl w:ilvl="3">
      <w:start w:val="0"/>
      <w:numFmt w:val="bullet"/>
      <w:lvlText w:val="•"/>
      <w:lvlJc w:val="left"/>
      <w:pPr>
        <w:ind w:left="2407" w:hanging="360"/>
      </w:pPr>
      <w:rPr/>
    </w:lvl>
    <w:lvl w:ilvl="4">
      <w:start w:val="0"/>
      <w:numFmt w:val="bullet"/>
      <w:lvlText w:val="•"/>
      <w:lvlJc w:val="left"/>
      <w:pPr>
        <w:ind w:left="2936" w:hanging="360"/>
      </w:pPr>
      <w:rPr/>
    </w:lvl>
    <w:lvl w:ilvl="5">
      <w:start w:val="0"/>
      <w:numFmt w:val="bullet"/>
      <w:lvlText w:val="•"/>
      <w:lvlJc w:val="left"/>
      <w:pPr>
        <w:ind w:left="3465" w:hanging="360"/>
      </w:pPr>
      <w:rPr/>
    </w:lvl>
    <w:lvl w:ilvl="6">
      <w:start w:val="0"/>
      <w:numFmt w:val="bullet"/>
      <w:lvlText w:val="•"/>
      <w:lvlJc w:val="left"/>
      <w:pPr>
        <w:ind w:left="3994" w:hanging="360"/>
      </w:pPr>
      <w:rPr/>
    </w:lvl>
    <w:lvl w:ilvl="7">
      <w:start w:val="0"/>
      <w:numFmt w:val="bullet"/>
      <w:lvlText w:val="•"/>
      <w:lvlJc w:val="left"/>
      <w:pPr>
        <w:ind w:left="4523" w:hanging="360"/>
      </w:pPr>
      <w:rPr/>
    </w:lvl>
    <w:lvl w:ilvl="8">
      <w:start w:val="0"/>
      <w:numFmt w:val="bullet"/>
      <w:lvlText w:val="•"/>
      <w:lvlJc w:val="left"/>
      <w:pPr>
        <w:ind w:left="5052" w:hanging="360"/>
      </w:pPr>
      <w:rPr/>
    </w:lvl>
  </w:abstractNum>
  <w:abstractNum w:abstractNumId="4">
    <w:lvl w:ilvl="0">
      <w:start w:val="1"/>
      <w:numFmt w:val="decimal"/>
      <w:lvlText w:val="%1."/>
      <w:lvlJc w:val="left"/>
      <w:pPr>
        <w:ind w:left="468" w:hanging="360"/>
      </w:pPr>
      <w:rPr>
        <w:rFonts w:ascii="Arial" w:cs="Arial" w:eastAsia="Arial" w:hAnsi="Arial"/>
        <w:b w:val="0"/>
        <w:bCs w:val="0"/>
        <w:i w:val="0"/>
        <w:iCs w:val="0"/>
        <w:sz w:val="24"/>
        <w:szCs w:val="24"/>
      </w:rPr>
    </w:lvl>
    <w:lvl w:ilvl="1">
      <w:start w:val="1"/>
      <w:numFmt w:val="lowerLetter"/>
      <w:lvlText w:val="%2."/>
      <w:lvlJc w:val="left"/>
      <w:pPr>
        <w:ind w:left="828" w:hanging="360"/>
      </w:pPr>
      <w:rPr>
        <w:rFonts w:ascii="Arial" w:cs="Arial" w:eastAsia="Arial" w:hAnsi="Arial"/>
        <w:b w:val="0"/>
        <w:bCs w:val="0"/>
        <w:i w:val="0"/>
        <w:iCs w:val="0"/>
        <w:sz w:val="24"/>
        <w:szCs w:val="24"/>
      </w:rPr>
    </w:lvl>
    <w:lvl w:ilvl="2">
      <w:start w:val="0"/>
      <w:numFmt w:val="bullet"/>
      <w:lvlText w:val="•"/>
      <w:lvlJc w:val="left"/>
      <w:pPr>
        <w:ind w:left="1407" w:hanging="360"/>
      </w:pPr>
      <w:rPr/>
    </w:lvl>
    <w:lvl w:ilvl="3">
      <w:start w:val="0"/>
      <w:numFmt w:val="bullet"/>
      <w:lvlText w:val="•"/>
      <w:lvlJc w:val="left"/>
      <w:pPr>
        <w:ind w:left="1995" w:hanging="360"/>
      </w:pPr>
      <w:rPr/>
    </w:lvl>
    <w:lvl w:ilvl="4">
      <w:start w:val="0"/>
      <w:numFmt w:val="bullet"/>
      <w:lvlText w:val="•"/>
      <w:lvlJc w:val="left"/>
      <w:pPr>
        <w:ind w:left="2583" w:hanging="360"/>
      </w:pPr>
      <w:rPr/>
    </w:lvl>
    <w:lvl w:ilvl="5">
      <w:start w:val="0"/>
      <w:numFmt w:val="bullet"/>
      <w:lvlText w:val="•"/>
      <w:lvlJc w:val="left"/>
      <w:pPr>
        <w:ind w:left="3171" w:hanging="360"/>
      </w:pPr>
      <w:rPr/>
    </w:lvl>
    <w:lvl w:ilvl="6">
      <w:start w:val="0"/>
      <w:numFmt w:val="bullet"/>
      <w:lvlText w:val="•"/>
      <w:lvlJc w:val="left"/>
      <w:pPr>
        <w:ind w:left="3759" w:hanging="360"/>
      </w:pPr>
      <w:rPr/>
    </w:lvl>
    <w:lvl w:ilvl="7">
      <w:start w:val="0"/>
      <w:numFmt w:val="bullet"/>
      <w:lvlText w:val="•"/>
      <w:lvlJc w:val="left"/>
      <w:pPr>
        <w:ind w:left="4347" w:hanging="360"/>
      </w:pPr>
      <w:rPr/>
    </w:lvl>
    <w:lvl w:ilvl="8">
      <w:start w:val="0"/>
      <w:numFmt w:val="bullet"/>
      <w:lvlText w:val="•"/>
      <w:lvlJc w:val="left"/>
      <w:pPr>
        <w:ind w:left="4935" w:hanging="360"/>
      </w:pPr>
      <w:rPr/>
    </w:lvl>
  </w:abstractNum>
  <w:abstractNum w:abstractNumId="5">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&#65279;<?xml version="1.0" encoding="utf-8"?><Relationships xmlns="http://schemas.openxmlformats.org/package/2006/relationships"><Relationship Type="http://schemas.openxmlformats.org/officeDocument/2006/relationships/theme" Target="theme/theme1.xml" Id="rId1" /><Relationship Type="http://schemas.openxmlformats.org/officeDocument/2006/relationships/settings" Target="settings.xml" Id="rId2" /><Relationship Type="http://schemas.openxmlformats.org/officeDocument/2006/relationships/fontTable" Target="fontTable.xml" Id="rId3" /><Relationship Type="http://schemas.openxmlformats.org/officeDocument/2006/relationships/numbering" Target="numbering.xml" Id="rId4" /><Relationship Type="http://schemas.openxmlformats.org/officeDocument/2006/relationships/styles" Target="styles.xml" Id="rId5" /><Relationship Type="http://schemas.openxmlformats.org/officeDocument/2006/relationships/webSettings" Target="/word/webSettings.xml" Id="Reacf75dc42234fd8" /></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