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Default="00A85DBC" w:rsidP="00A85DBC">
      <w:pPr>
        <w:jc w:val="both"/>
      </w:pPr>
      <w:r w:rsidRPr="00A85DBC">
        <w:t xml:space="preserve">Аннотация </w:t>
      </w:r>
      <w:r w:rsidRPr="00A85DBC">
        <w:tab/>
      </w:r>
      <w:r w:rsidRPr="00A85DBC">
        <w:tab/>
      </w:r>
      <w:r w:rsidRPr="00A85DBC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  <w:t>........</w:t>
      </w:r>
      <w:r w:rsidR="00740CE7">
        <w:tab/>
      </w:r>
      <w:r>
        <w:t>3</w:t>
      </w:r>
    </w:p>
    <w:p w:rsidR="00A85DBC" w:rsidRDefault="00A85DBC" w:rsidP="00A85DBC">
      <w:pPr>
        <w:jc w:val="both"/>
      </w:pPr>
      <w:r>
        <w:t>Введение</w:t>
      </w:r>
      <w:r>
        <w:tab/>
      </w:r>
      <w:r>
        <w:tab/>
      </w:r>
      <w:r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</w:r>
      <w:r w:rsidR="00740CE7">
        <w:tab/>
        <w:t>........</w:t>
      </w:r>
      <w:r w:rsidR="00740CE7">
        <w:tab/>
        <w:t>4</w:t>
      </w:r>
    </w:p>
    <w:p w:rsidR="00A85DBC" w:rsidRDefault="00740CE7" w:rsidP="00A85DBC">
      <w:pPr>
        <w:jc w:val="both"/>
      </w:pPr>
      <w:r w:rsidRPr="00740CE7">
        <w:t>Глава 1. Постановка задачи. Общее описание проблемы</w:t>
      </w:r>
      <w:r w:rsidR="00A85DBC">
        <w:t xml:space="preserve">. </w:t>
      </w:r>
      <w:r>
        <w:tab/>
      </w:r>
      <w:r>
        <w:tab/>
      </w:r>
      <w:r>
        <w:tab/>
        <w:t>........</w:t>
      </w:r>
      <w:r>
        <w:tab/>
        <w:t>6</w:t>
      </w:r>
    </w:p>
    <w:p w:rsidR="00A85DBC" w:rsidRDefault="00740CE7" w:rsidP="00A85DBC">
      <w:pPr>
        <w:jc w:val="both"/>
      </w:pPr>
      <w:r w:rsidRPr="00740CE7">
        <w:t>1.1.</w:t>
      </w:r>
      <w:r w:rsidRPr="00740CE7">
        <w:tab/>
        <w:t xml:space="preserve"> Математическая модель цветной сети Петри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7</w:t>
      </w:r>
    </w:p>
    <w:p w:rsidR="00A85DBC" w:rsidRDefault="00740CE7" w:rsidP="00A85DBC">
      <w:pPr>
        <w:jc w:val="both"/>
      </w:pPr>
      <w:r w:rsidRPr="00740CE7">
        <w:t>1.2.</w:t>
      </w:r>
      <w:r w:rsidRPr="00740CE7">
        <w:tab/>
        <w:t xml:space="preserve"> Математическая модель процедуры анализа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9</w:t>
      </w:r>
    </w:p>
    <w:p w:rsidR="00A85DBC" w:rsidRDefault="00740CE7" w:rsidP="00A85DBC">
      <w:pPr>
        <w:jc w:val="both"/>
      </w:pPr>
      <w:r w:rsidRPr="00740CE7">
        <w:t>Глава 2. Разработка методов анализа</w:t>
      </w:r>
      <w:r w:rsidR="00A85DBC">
        <w:tab/>
      </w:r>
      <w:r w:rsidR="00A85DBC">
        <w:tab/>
      </w:r>
      <w:r w:rsidR="00A85DBC">
        <w:tab/>
      </w:r>
      <w:r>
        <w:tab/>
      </w:r>
      <w:r>
        <w:tab/>
      </w:r>
      <w:r>
        <w:tab/>
        <w:t>........</w:t>
      </w:r>
      <w:r>
        <w:tab/>
        <w:t>12</w:t>
      </w:r>
    </w:p>
    <w:p w:rsidR="00A85DBC" w:rsidRDefault="00740CE7" w:rsidP="00A85DBC">
      <w:pPr>
        <w:jc w:val="both"/>
      </w:pPr>
      <w:r w:rsidRPr="00740CE7">
        <w:t>2.1. Методы описания изменений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ab/>
      </w:r>
      <w:r>
        <w:tab/>
      </w:r>
      <w:r>
        <w:tab/>
        <w:t>........</w:t>
      </w:r>
      <w:r>
        <w:tab/>
        <w:t>12</w:t>
      </w:r>
    </w:p>
    <w:p w:rsidR="00A85DBC" w:rsidRDefault="00740CE7" w:rsidP="00A85DBC">
      <w:pPr>
        <w:jc w:val="both"/>
      </w:pPr>
      <w:r w:rsidRPr="00740CE7">
        <w:t>2.2. Методы формирования отчета о последствиях</w:t>
      </w:r>
      <w:r w:rsidR="00A85DBC">
        <w:tab/>
      </w:r>
      <w:r w:rsidR="00A85DBC">
        <w:tab/>
      </w:r>
      <w:r w:rsidR="00A85DBC">
        <w:tab/>
      </w:r>
      <w:r w:rsidR="00A85DBC">
        <w:tab/>
      </w:r>
      <w:r>
        <w:t>........</w:t>
      </w:r>
      <w:r>
        <w:tab/>
        <w:t>15</w:t>
      </w:r>
    </w:p>
    <w:p w:rsidR="00A85DBC" w:rsidRDefault="00740CE7" w:rsidP="00A85DBC">
      <w:pPr>
        <w:jc w:val="both"/>
      </w:pPr>
      <w:r w:rsidRPr="00740CE7">
        <w:t>Глава 3. Разработка программного средства</w:t>
      </w:r>
      <w:r w:rsidR="00A85DBC">
        <w:tab/>
      </w:r>
      <w:r w:rsidR="00A85DBC">
        <w:tab/>
      </w:r>
      <w:r w:rsidR="00A85DBC">
        <w:tab/>
      </w:r>
      <w:r>
        <w:tab/>
      </w:r>
      <w:r>
        <w:tab/>
        <w:t>.......</w:t>
      </w:r>
      <w:r>
        <w:tab/>
        <w:t>19</w:t>
      </w:r>
    </w:p>
    <w:p w:rsidR="00740CE7" w:rsidRDefault="00740CE7" w:rsidP="00740CE7">
      <w:pPr>
        <w:jc w:val="both"/>
      </w:pPr>
      <w:r w:rsidRPr="00740CE7">
        <w:t>3.1. Концепция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</w:t>
      </w:r>
      <w:r>
        <w:tab/>
        <w:t>19</w:t>
      </w:r>
    </w:p>
    <w:p w:rsidR="00740CE7" w:rsidRDefault="00740CE7" w:rsidP="00A85DBC">
      <w:pPr>
        <w:jc w:val="both"/>
      </w:pPr>
      <w:r w:rsidRPr="00740CE7">
        <w:t>3.2. Описание функций программы</w:t>
      </w:r>
      <w:r>
        <w:tab/>
      </w:r>
      <w:r>
        <w:tab/>
      </w:r>
      <w:r>
        <w:tab/>
      </w:r>
      <w:r>
        <w:tab/>
      </w:r>
      <w:r>
        <w:tab/>
      </w:r>
      <w:r>
        <w:tab/>
        <w:t>.......</w:t>
      </w:r>
      <w:r>
        <w:tab/>
        <w:t>20</w:t>
      </w:r>
    </w:p>
    <w:p w:rsidR="00A85DBC" w:rsidRDefault="00A85DBC" w:rsidP="00A85DBC">
      <w:pPr>
        <w:jc w:val="both"/>
      </w:pPr>
      <w:r>
        <w:t xml:space="preserve">Заключение </w:t>
      </w:r>
      <w:r>
        <w:tab/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24</w:t>
      </w:r>
    </w:p>
    <w:p w:rsidR="00A85DBC" w:rsidRDefault="00A85DBC" w:rsidP="00A85DBC">
      <w:pPr>
        <w:jc w:val="both"/>
      </w:pPr>
      <w:r>
        <w:t>Список литературы</w:t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25</w:t>
      </w:r>
    </w:p>
    <w:p w:rsidR="00A85DBC" w:rsidRPr="00A85DBC" w:rsidRDefault="00A85DBC" w:rsidP="00A85DBC">
      <w:pPr>
        <w:jc w:val="both"/>
      </w:pPr>
      <w:r>
        <w:t>Приложения</w:t>
      </w:r>
      <w:r>
        <w:tab/>
      </w:r>
      <w:r>
        <w:tab/>
      </w:r>
      <w:r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</w:r>
      <w:r w:rsidR="00D315BB">
        <w:tab/>
        <w:t>........</w:t>
      </w:r>
      <w:r w:rsidR="00D315BB">
        <w:tab/>
        <w:t>26</w:t>
      </w: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Тема магистерской диссертации: «Методы анализа цветных сетей Петри». Объектом исследования при написании работы послужила цветная сеть Петри. Предметом исследования работы стали методы анализа моделей, построенных с использованием цветных сетей Петри.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Дипломная работа состоит из введения, трех глав, заключения и приложений.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Во введении раскрывается актуальность выбранной темы и обозначается цель работы . В первой главе описаны задачи и математические модели цветной сети Петри и процедуры анализа. Во второй главе рассматриваются методы анализа моделей, описываются способы и подходы к применению этих методов. В третьей главе описана  реализованная программа, набор функций, спобов применения методов анализа и результаты экспериментов.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сформулированы выводы по результатам исследования и проведенных экспериментов.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Объем дипломной работы Х страниц, на которых размещены Х рисунков и Х таблиц. При написании диплома использовалось Х источников.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Существуют разновидности сетей Петри. Они делятся на виды в зависимости от принципов функционирования и свойств объектов. Так, например, если токены могут быть разных типов – это цветная сеть Петри.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Моделирование с использованием цветных сетей Петри широко используется, и существуют специальные программные средства, позволяющие создавать модели, непосредственно оперируя сущностями сети Петри – определять состояния, описывать токены и функции переходов. Также, существует специальный язык программирования CPN Tools. Он позволяет моделировать процессы, используя как графический интерфейс, так и специальные синтаксические конструкции.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Готовая модель системы всегда опирается на некоторые допущения относительно свойств и параметров протекающих в ней процессов. Используемые параметры и свойства модели всегда ограничены некоторым набором значений. Иногда, ограничения связаны с недостаточностью данных о системе и/или допущением, что неиспользуемые параметры не влияют на описываемые процессы.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 другой стороны, заложить в модель всевозможные изменения параметров было бы неоправданно сложно и дорого.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Анализ существующих теоретических материалов и программных средств, показал, что на данный момент нет сложившийся теории и практических методов анализа уже построенной модели (сети Петри) в условиях изменения ее параметров вне заданных значений. Например: что будет с сетью, если некоторые переходы перестанут выполняться, или если токены начнут пропадать из состояний, при условии что такие изменения не были заложены в процессе создания модели.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Цель данной работы –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работы предложенного анализа.</w:t>
      </w:r>
    </w:p>
    <w:p w:rsidR="00740CE7" w:rsidRPr="00740CE7" w:rsidRDefault="00740CE7" w:rsidP="00740CE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0A111F" w:rsidRDefault="000A111F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Default="00740CE7"/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b/>
          <w:sz w:val="28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lastRenderedPageBreak/>
        <w:t>Глава 1. Постановка задачи. Общее описание проблемы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Существующие реализации цветных сетей Петри не рассматривают вопросов анализа возможных последствий для модели в условиях изменении параметров и свойств сети вне заданных значений. Подобный анализ позволил бы выявить «узкие» места реализованной модели -  непредусмотренные изменения могут привести к критическим ситуациям в моделируемой системе, анализ применяется для выявления подобных условий.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В данной работе предлагаются методы проведения анализа сети, подходы к описанию исследуемых изменений и применению их к существующей сети Петри. Для обоснования эффективности предложенных методов предлагается программная система.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работы предложенного анализа.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- исследование теории цветных сетей Петри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- разработка и описание методов анализа модели, описанной цветной сетью Петри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- разработка программной системы для демонстрации предложенных методов</w:t>
      </w:r>
    </w:p>
    <w:p w:rsid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Разрабатываемые методы анализа не должны противоречить общей теории сетей Петри и также быть описаны формально. Эта глава посвящена исследованию теории сетей Петри и описанию математической модели анализа.</w:t>
      </w:r>
    </w:p>
    <w:p w:rsidR="00124133" w:rsidRPr="00740CE7" w:rsidRDefault="00124133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numPr>
          <w:ilvl w:val="1"/>
          <w:numId w:val="1"/>
        </w:num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 xml:space="preserve"> </w:t>
      </w:r>
      <w:r w:rsidRPr="00740CE7">
        <w:rPr>
          <w:rFonts w:eastAsia="Calibri"/>
          <w:b/>
          <w:szCs w:val="22"/>
          <w:lang w:eastAsia="en-US"/>
        </w:rPr>
        <w:t>Математическая модель цветной сети Петри</w:t>
      </w:r>
    </w:p>
    <w:p w:rsidR="00740CE7" w:rsidRPr="00740CE7" w:rsidRDefault="00740CE7" w:rsidP="00740CE7">
      <w:pPr>
        <w:spacing w:before="480" w:after="240" w:line="360" w:lineRule="auto"/>
        <w:ind w:left="360"/>
        <w:contextualSpacing/>
        <w:jc w:val="both"/>
        <w:rPr>
          <w:rFonts w:eastAsia="Calibri"/>
          <w:b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18pt" o:ole="">
            <v:imagedata r:id="rId8" o:title=""/>
          </v:shape>
          <o:OLEObject Type="Embed" ProgID="Equation.3" ShapeID="_x0000_i1025" DrawAspect="Content" ObjectID="_1462687986" r:id="rId9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6" type="#_x0000_t75" style="width:44.25pt;height:18pt" o:ole="">
            <v:imagedata r:id="rId10" o:title=""/>
          </v:shape>
          <o:OLEObject Type="Embed" ProgID="Equation.3" ShapeID="_x0000_i1026" DrawAspect="Content" ObjectID="_1462687987" r:id="rId11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7" type="#_x0000_t75" style="width:55.5pt;height:15.75pt" o:ole="">
            <v:imagedata r:id="rId12" o:title=""/>
          </v:shape>
          <o:OLEObject Type="Embed" ProgID="Equation.3" ShapeID="_x0000_i1027" DrawAspect="Content" ObjectID="_1462687988" r:id="rId13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8" type="#_x0000_t75" style="width:39pt;height:18.75pt" o:ole="">
            <v:imagedata r:id="rId14" o:title=""/>
          </v:shape>
          <o:OLEObject Type="Embed" ProgID="Equation.3" ShapeID="_x0000_i1028" DrawAspect="Content" ObjectID="_1462687989" r:id="rId15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9" type="#_x0000_t75" style="width:60pt;height:15.75pt" o:ole="">
            <v:imagedata r:id="rId16" o:title=""/>
          </v:shape>
          <o:OLEObject Type="Embed" ProgID="Equation.3" ShapeID="_x0000_i1029" DrawAspect="Content" ObjectID="_1462687990" r:id="rId17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30" type="#_x0000_t75" style="width:81pt;height:16.5pt" o:ole="">
            <v:imagedata r:id="rId18" o:title=""/>
          </v:shape>
          <o:OLEObject Type="Embed" ProgID="Equation.3" ShapeID="_x0000_i1030" DrawAspect="Content" ObjectID="_1462687991" r:id="rId19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1" type="#_x0000_t75" style="width:83.25pt;height:16.5pt" o:ole="">
            <v:imagedata r:id="rId20" o:title=""/>
          </v:shape>
          <o:OLEObject Type="Embed" ProgID="Equation.3" ShapeID="_x0000_i1031" DrawAspect="Content" ObjectID="_1462687992" r:id="rId21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2" type="#_x0000_t75" style="width:66.75pt;height:18pt" o:ole="">
            <v:imagedata r:id="rId22" o:title=""/>
          </v:shape>
          <o:OLEObject Type="Embed" ProgID="Equation.3" ShapeID="_x0000_i1032" DrawAspect="Content" ObjectID="_1462687993" r:id="rId23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3" type="#_x0000_t75" style="width:15pt;height:18pt" o:ole="">
            <v:imagedata r:id="rId24" o:title=""/>
          </v:shape>
          <o:OLEObject Type="Embed" ProgID="Equation.3" ShapeID="_x0000_i1033" DrawAspect="Content" ObjectID="_1462687994" r:id="rId25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740CE7" w:rsidRPr="00740CE7" w:rsidRDefault="00740CE7" w:rsidP="00740CE7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4" type="#_x0000_t75" style="width:11.25pt;height:14.25pt" o:ole="">
            <v:imagedata r:id="rId26" o:title=""/>
          </v:shape>
          <o:OLEObject Type="Embed" ProgID="Equation.3" ShapeID="_x0000_i1034" DrawAspect="Content" ObjectID="_1462687995" r:id="rId27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5" type="#_x0000_t75" style="width:12pt;height:14.25pt" o:ole="">
            <v:imagedata r:id="rId28" o:title=""/>
          </v:shape>
          <o:OLEObject Type="Embed" ProgID="Equation.3" ShapeID="_x0000_i1035" DrawAspect="Content" ObjectID="_1462687996" r:id="rId29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30" o:title=""/>
          </v:shape>
          <o:OLEObject Type="Embed" ProgID="Equation.3" ShapeID="_x0000_i1036" DrawAspect="Content" ObjectID="_1462687997" r:id="rId31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7" type="#_x0000_t75" style="width:35.25pt;height:18.75pt" o:ole="">
            <v:imagedata r:id="rId32" o:title=""/>
          </v:shape>
          <o:OLEObject Type="Embed" ProgID="Equation.3" ShapeID="_x0000_i1037" DrawAspect="Content" ObjectID="_1462687998" r:id="rId33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8" type="#_x0000_t75" style="width:14.25pt;height:18pt" o:ole="">
            <v:imagedata r:id="rId34" o:title=""/>
          </v:shape>
          <o:OLEObject Type="Embed" ProgID="Equation.3" ShapeID="_x0000_i1038" DrawAspect="Content" ObjectID="_1462687999" r:id="rId35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9" type="#_x0000_t75" style="width:137.25pt;height:21.75pt" o:ole="">
            <v:imagedata r:id="rId36" o:title=""/>
          </v:shape>
          <o:OLEObject Type="Embed" ProgID="Equation.3" ShapeID="_x0000_i1039" DrawAspect="Content" ObjectID="_1462688000" r:id="rId37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0" type="#_x0000_t75" style="width:11.25pt;height:18.75pt" o:ole="">
            <v:imagedata r:id="rId38" o:title=""/>
          </v:shape>
          <o:OLEObject Type="Embed" ProgID="Equation.3" ShapeID="_x0000_i1040" DrawAspect="Content" ObjectID="_1462688001" r:id="rId39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1" type="#_x0000_t75" style="width:134.25pt;height:21.75pt" o:ole="">
            <v:imagedata r:id="rId40" o:title=""/>
          </v:shape>
          <o:OLEObject Type="Embed" ProgID="Equation.3" ShapeID="_x0000_i1041" DrawAspect="Content" ObjectID="_1462688002" r:id="rId41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2" type="#_x0000_t75" style="width:59.25pt;height:18.75pt" o:ole="">
            <v:imagedata r:id="rId42" o:title=""/>
          </v:shape>
          <o:OLEObject Type="Embed" ProgID="Equation.3" ShapeID="_x0000_i1042" DrawAspect="Content" ObjectID="_1462688003" r:id="rId43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3" type="#_x0000_t75" style="width:35.25pt;height:18.75pt" o:ole="">
            <v:imagedata r:id="rId44" o:title=""/>
          </v:shape>
          <o:OLEObject Type="Embed" ProgID="Equation.3" ShapeID="_x0000_i1043" DrawAspect="Content" ObjectID="_1462688004" r:id="rId45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4" type="#_x0000_t75" style="width:62.25pt;height:21.75pt" o:ole="">
            <v:imagedata r:id="rId46" o:title=""/>
          </v:shape>
          <o:OLEObject Type="Embed" ProgID="Equation.3" ShapeID="_x0000_i1044" DrawAspect="Content" ObjectID="_1462688005" r:id="rId47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5" type="#_x0000_t75" style="width:35.25pt;height:18.75pt" o:ole="">
            <v:imagedata r:id="rId48" o:title=""/>
          </v:shape>
          <o:OLEObject Type="Embed" ProgID="Equation.3" ShapeID="_x0000_i1045" DrawAspect="Content" ObjectID="_1462688006" r:id="rId49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</w:t>
      </w:r>
      <w:proofErr w:type="gramStart"/>
      <w:r w:rsidRPr="00740CE7">
        <w:rPr>
          <w:rFonts w:eastAsia="Calibri"/>
          <w:szCs w:val="22"/>
          <w:lang w:eastAsia="en-US"/>
        </w:rPr>
        <w:t>из</w:t>
      </w:r>
      <w:proofErr w:type="gramEnd"/>
      <w:r w:rsidRPr="00740CE7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6" type="#_x0000_t75" style="width:14.25pt;height:18pt" o:ole="">
            <v:imagedata r:id="rId34" o:title=""/>
          </v:shape>
          <o:OLEObject Type="Embed" ProgID="Equation.3" ShapeID="_x0000_i1046" DrawAspect="Content" ObjectID="_1462688007" r:id="rId50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7" type="#_x0000_t75" style="width:11.25pt;height:18.75pt" o:ole="">
            <v:imagedata r:id="rId38" o:title=""/>
          </v:shape>
          <o:OLEObject Type="Embed" ProgID="Equation.3" ShapeID="_x0000_i1047" DrawAspect="Content" ObjectID="_1462688008" r:id="rId51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8" type="#_x0000_t75" style="width:140.25pt;height:21.75pt" o:ole="">
            <v:imagedata r:id="rId52" o:title=""/>
          </v:shape>
          <o:OLEObject Type="Embed" ProgID="Equation.3" ShapeID="_x0000_i1048" DrawAspect="Content" ObjectID="_1462688009" r:id="rId53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9" type="#_x0000_t75" style="width:134.25pt;height:21.75pt" o:ole="">
            <v:imagedata r:id="rId54" o:title=""/>
          </v:shape>
          <o:OLEObject Type="Embed" ProgID="Equation.3" ShapeID="_x0000_i1049" DrawAspect="Content" ObjectID="_1462688010" r:id="rId5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0" type="#_x0000_t75" style="width:11.25pt;height:18.75pt" o:ole="">
            <v:imagedata r:id="rId38" o:title=""/>
          </v:shape>
          <o:OLEObject Type="Embed" ProgID="Equation.3" ShapeID="_x0000_i1050" DrawAspect="Content" ObjectID="_1462688011" r:id="rId56"/>
        </w:object>
      </w:r>
      <w:r w:rsidRPr="00740CE7">
        <w:rPr>
          <w:rFonts w:eastAsia="Calibri"/>
          <w:szCs w:val="22"/>
          <w:lang w:eastAsia="en-US"/>
        </w:rPr>
        <w:t xml:space="preserve"> объединяются </w:t>
      </w:r>
      <w:proofErr w:type="gramStart"/>
      <w:r w:rsidRPr="00740CE7">
        <w:rPr>
          <w:rFonts w:eastAsia="Calibri"/>
          <w:szCs w:val="22"/>
          <w:lang w:eastAsia="en-US"/>
        </w:rPr>
        <w:t>в</w:t>
      </w:r>
      <w:proofErr w:type="gramEnd"/>
      <w:r w:rsidRPr="00740CE7">
        <w:rPr>
          <w:rFonts w:eastAsia="Calibri"/>
          <w:szCs w:val="22"/>
          <w:lang w:eastAsia="en-US"/>
        </w:rPr>
        <w:t xml:space="preserve">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1" type="#_x0000_t75" style="width:145.5pt;height:21.75pt" o:ole="">
            <v:imagedata r:id="rId57" o:title=""/>
          </v:shape>
          <o:OLEObject Type="Embed" ProgID="Equation.3" ShapeID="_x0000_i1051" DrawAspect="Content" ObjectID="_1462688012" r:id="rId58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2" type="#_x0000_t75" style="width:149.25pt;height:21.75pt" o:ole="">
            <v:imagedata r:id="rId59" o:title=""/>
          </v:shape>
          <o:OLEObject Type="Embed" ProgID="Equation.3" ShapeID="_x0000_i1052" DrawAspect="Content" ObjectID="_1462688013" r:id="rId60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3" type="#_x0000_t75" style="width:63.75pt;height:18pt" o:ole="">
            <v:imagedata r:id="rId61" o:title=""/>
          </v:shape>
          <o:OLEObject Type="Embed" ProgID="Equation.3" ShapeID="_x0000_i1053" DrawAspect="Content" ObjectID="_1462688014" r:id="rId62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4" type="#_x0000_t75" style="width:30.75pt;height:18pt" o:ole="">
            <v:imagedata r:id="rId63" o:title=""/>
          </v:shape>
          <o:OLEObject Type="Embed" ProgID="Equation.3" ShapeID="_x0000_i1054" DrawAspect="Content" ObjectID="_1462688015" r:id="rId64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5" type="#_x0000_t75" style="width:14.25pt;height:18pt" o:ole="">
            <v:imagedata r:id="rId34" o:title=""/>
          </v:shape>
          <o:OLEObject Type="Embed" ProgID="Equation.3" ShapeID="_x0000_i1055" DrawAspect="Content" ObjectID="_1462688016" r:id="rId65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6" type="#_x0000_t75" style="width:11.25pt;height:18.75pt" o:ole="">
            <v:imagedata r:id="rId38" o:title=""/>
          </v:shape>
          <o:OLEObject Type="Embed" ProgID="Equation.3" ShapeID="_x0000_i1056" DrawAspect="Content" ObjectID="_1462688017" r:id="rId66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7" type="#_x0000_t75" style="width:15.75pt;height:12.75pt" o:ole="">
            <v:imagedata r:id="rId67" o:title=""/>
          </v:shape>
          <o:OLEObject Type="Embed" ProgID="Equation.3" ShapeID="_x0000_i1057" DrawAspect="Content" ObjectID="_1462688018" r:id="rId68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8" type="#_x0000_t75" style="width:174pt;height:18.75pt" o:ole="">
            <v:imagedata r:id="rId69" o:title=""/>
          </v:shape>
          <o:OLEObject Type="Embed" ProgID="Equation.3" ShapeID="_x0000_i1058" DrawAspect="Content" ObjectID="_1462688019" r:id="rId70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9" type="#_x0000_t75" style="width:30.75pt;height:18pt" o:ole="">
            <v:imagedata r:id="rId63" o:title=""/>
          </v:shape>
          <o:OLEObject Type="Embed" ProgID="Equation.3" ShapeID="_x0000_i1059" DrawAspect="Content" ObjectID="_1462688020" r:id="rId71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60" type="#_x0000_t75" style="width:35.25pt;height:18.75pt" o:ole="">
            <v:imagedata r:id="rId72" o:title=""/>
          </v:shape>
          <o:OLEObject Type="Embed" ProgID="Equation.3" ShapeID="_x0000_i1060" DrawAspect="Content" ObjectID="_1462688021" r:id="rId73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1" type="#_x0000_t75" style="width:101.25pt;height:18.75pt" o:ole="">
            <v:imagedata r:id="rId74" o:title=""/>
          </v:shape>
          <o:OLEObject Type="Embed" ProgID="Equation.3" ShapeID="_x0000_i1061" DrawAspect="Content" ObjectID="_1462688022" r:id="rId75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2" type="#_x0000_t75" style="width:11.25pt;height:18.75pt" o:ole="">
            <v:imagedata r:id="rId38" o:title=""/>
          </v:shape>
          <o:OLEObject Type="Embed" ProgID="Equation.3" ShapeID="_x0000_i1062" DrawAspect="Content" ObjectID="_1462688023" r:id="rId76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3" type="#_x0000_t75" style="width:60.75pt;height:18.75pt" o:ole="">
            <v:imagedata r:id="rId77" o:title=""/>
          </v:shape>
          <o:OLEObject Type="Embed" ProgID="Equation.3" ShapeID="_x0000_i1063" DrawAspect="Content" ObjectID="_1462688024" r:id="rId78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4" type="#_x0000_t75" style="width:44.25pt;height:18.75pt" o:ole="">
            <v:imagedata r:id="rId79" o:title=""/>
          </v:shape>
          <o:OLEObject Type="Embed" ProgID="Equation.3" ShapeID="_x0000_i1064" DrawAspect="Content" ObjectID="_1462688025" r:id="rId80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5" type="#_x0000_t75" style="width:42pt;height:18.75pt" o:ole="">
            <v:imagedata r:id="rId81" o:title=""/>
          </v:shape>
          <o:OLEObject Type="Embed" ProgID="Equation.3" ShapeID="_x0000_i1065" DrawAspect="Content" ObjectID="_1462688026" r:id="rId82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6" type="#_x0000_t75" style="width:42.75pt;height:18.75pt" o:ole="">
            <v:imagedata r:id="rId83" o:title=""/>
          </v:shape>
          <o:OLEObject Type="Embed" ProgID="Equation.3" ShapeID="_x0000_i1066" DrawAspect="Content" ObjectID="_1462688027" r:id="rId84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740CE7" w:rsidRPr="00740CE7" w:rsidRDefault="00740CE7" w:rsidP="00740CE7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Цветная сеть Петри отличается тем, что токены могут быть разных типов. Также, токены могут иметь параметры – значения свойств соответствующих типов токенов. В данной работе рассматривается введение и различных типов токенов и различных свойств токенов. Разделение на типы и добавление параметров к токенам накладывает следующие изменения в математической модели сети Петри: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-</w:t>
      </w:r>
      <w:r w:rsidRPr="00740CE7">
        <w:rPr>
          <w:rFonts w:eastAsia="Calibri"/>
          <w:szCs w:val="22"/>
          <w:lang w:eastAsia="en-US"/>
        </w:rPr>
        <w:tab/>
        <w:t>Маркирование сети теперь определяется не с помощью целых чисел (количества токенов в состояниях). Маркирование должно содержать информацию о количестве всех видов токенов в каждом состоянии и о значениях свойств в токенах.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</w:r>
      <w:r w:rsidRPr="00740CE7">
        <w:rPr>
          <w:rFonts w:eastAsia="Calibri"/>
          <w:color w:val="FF0000"/>
          <w:szCs w:val="22"/>
          <w:lang w:val="en-US" w:eastAsia="en-US"/>
        </w:rPr>
        <w:t>TODO</w:t>
      </w:r>
      <w:r w:rsidRPr="00740CE7">
        <w:rPr>
          <w:rFonts w:eastAsia="Calibri"/>
          <w:color w:val="FF0000"/>
          <w:szCs w:val="22"/>
          <w:lang w:eastAsia="en-US"/>
        </w:rPr>
        <w:t>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-</w:t>
      </w:r>
      <w:r w:rsidRPr="00740CE7">
        <w:rPr>
          <w:rFonts w:eastAsia="Calibri"/>
          <w:szCs w:val="22"/>
          <w:lang w:eastAsia="en-US"/>
        </w:rPr>
        <w:tab/>
        <w:t>Срабатывание перехода теперь зависит не от числа токенов во входных позициях и количестве дуг. Срабатывания переходов теперь описываются функциями от количества токенов указанных типов и значений свойств токенов. Количество дуг теперь может не иметь значения – количество токенов необходимое для срабатывания перехода, и количество токенов помещаемых в выходные позиции теперь указывается в функциях переходов, также как и значения свойств токенов.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color w:val="FF0000"/>
          <w:szCs w:val="22"/>
          <w:lang w:val="en-US" w:eastAsia="en-US"/>
        </w:rPr>
        <w:t>TODO</w:t>
      </w:r>
      <w:r w:rsidRPr="00740CE7">
        <w:rPr>
          <w:rFonts w:eastAsia="Calibri"/>
          <w:color w:val="FF0000"/>
          <w:szCs w:val="22"/>
          <w:lang w:eastAsia="en-US"/>
        </w:rPr>
        <w:t>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Введение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сложную систему, разработчик модели 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часть функциональности, которая представляет наибольший интерес и которая считается важной в описываемом процессе (по определению модель – это упрощенное представление реального процесса).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работы. И без проведения специальных исследований, предсказать хотя бы примерные последствия этих сценариев невозможно из-за сложности модели.</w:t>
      </w:r>
    </w:p>
    <w:p w:rsidR="00740CE7" w:rsidRPr="00740CE7" w:rsidRDefault="00740CE7" w:rsidP="00740CE7">
      <w:pPr>
        <w:numPr>
          <w:ilvl w:val="1"/>
          <w:numId w:val="1"/>
        </w:numPr>
        <w:spacing w:before="480" w:after="240" w:line="360" w:lineRule="auto"/>
        <w:contextualSpacing/>
        <w:jc w:val="both"/>
        <w:rPr>
          <w:rFonts w:eastAsia="Calibri"/>
          <w:b/>
          <w:szCs w:val="22"/>
          <w:lang w:val="en-US" w:eastAsia="en-US"/>
        </w:rPr>
      </w:pPr>
      <w:r w:rsidRPr="00740CE7">
        <w:rPr>
          <w:rFonts w:eastAsia="Calibri"/>
          <w:b/>
          <w:szCs w:val="22"/>
          <w:lang w:eastAsia="en-US"/>
        </w:rPr>
        <w:lastRenderedPageBreak/>
        <w:t xml:space="preserve"> Математическая модель процедуры анализа</w:t>
      </w:r>
    </w:p>
    <w:p w:rsidR="00740CE7" w:rsidRPr="00740CE7" w:rsidRDefault="00740CE7" w:rsidP="00740CE7">
      <w:pPr>
        <w:spacing w:before="480" w:after="240" w:line="360" w:lineRule="auto"/>
        <w:ind w:left="502"/>
        <w:contextualSpacing/>
        <w:jc w:val="both"/>
        <w:rPr>
          <w:rFonts w:eastAsia="Calibri"/>
          <w:b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изменения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Так как Сеть Петри определяется пятеркой </w:t>
      </w:r>
      <w:r w:rsidRPr="00740CE7">
        <w:rPr>
          <w:rFonts w:eastAsia="Calibri"/>
          <w:szCs w:val="22"/>
          <w:lang w:val="en-US" w:eastAsia="en-US"/>
        </w:rPr>
        <w:t>N</w:t>
      </w:r>
      <w:r w:rsidRPr="00740CE7">
        <w:rPr>
          <w:rFonts w:eastAsia="Calibri"/>
          <w:szCs w:val="22"/>
          <w:lang w:eastAsia="en-US"/>
        </w:rPr>
        <w:t xml:space="preserve"> = {</w:t>
      </w:r>
      <w:r w:rsidRPr="00740CE7">
        <w:rPr>
          <w:rFonts w:eastAsia="Calibri"/>
          <w:szCs w:val="22"/>
          <w:lang w:val="en-US" w:eastAsia="en-US"/>
        </w:rPr>
        <w:t>P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T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J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O</w:t>
      </w:r>
      <w:r w:rsidRPr="00740CE7">
        <w:rPr>
          <w:rFonts w:eastAsia="Calibri"/>
          <w:szCs w:val="22"/>
          <w:lang w:eastAsia="en-US"/>
        </w:rPr>
        <w:t>,</w:t>
      </w:r>
      <w:r w:rsidRPr="00740CE7">
        <w:rPr>
          <w:rFonts w:eastAsia="Calibri"/>
          <w:szCs w:val="22"/>
          <w:lang w:val="en-US" w:eastAsia="en-US"/>
        </w:rPr>
        <w:t>M</w:t>
      </w:r>
      <w:r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1. изменение параметров позиций.</w:t>
      </w:r>
      <w:r w:rsidRPr="00740CE7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2. изменение параметров переходов.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3. изменение параметров функций следования.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4. изменение параметров функций предшествования.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5. изменение параметров маркирования сети.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Отдельно можно отметить изменение параметров из нескольких указанных групп одновременно при заданных зависимостях между ними.  Для этого введем обозначение функций от функций изменения.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Каждый из вариантов изменения параметров сети может быть применен как перед началом выполнения модели, так и в процессе ее работы. Динамическое изменение параметров вводит еще одну переменную в функции изменения – время (в самом простом случае это шаг выполнения сети Петри). Для возможности указания нескольких шагов или диапазона шагов, на которых нужно применить изменение, параметр «время» можно предствлять множеством целых чисел.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Введем формальный оператор применения функций изменения для сети петри следующим образом.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После применения изменений в сети Петри, необходимо собрать информацию о последствиях этих изменений в модели. Перед выполнением анализа, разработчик дожен указать как предполагаемые изменения сети, так и интересующие его параметры последствий. Изменения могут коснуться всех частей сети Петри, поэтому параметры последствий также можно разделить на пять групп: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Параметры последствий для позиций.</w:t>
      </w:r>
      <w:r w:rsidRPr="00740CE7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переходов.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функций следования.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функций предшествования.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numPr>
          <w:ilvl w:val="0"/>
          <w:numId w:val="2"/>
        </w:numPr>
        <w:spacing w:before="480" w:after="240" w:line="360" w:lineRule="auto"/>
        <w:ind w:left="426" w:hanging="425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Параметры последствий для параметров маркирования сети.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1"/>
        <w:contextualSpacing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Также, разработчик может быть заинтересован в анализе последствий касающихся нескольких групп одновременно. На формирование отчета о последствиях могут быть наложены функциональные зависимости от параметров последствий. Например: разработчика интересует только случаи, когда в определнной позиции находятся более чем 10 токенов определенного типа с определенными свойствами, но только при условии что определенный переход сработал не более 20 раз.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Для описания подробных последствий введем следующее обозначение.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Как и в случае с параметрами изменения, в случае последствий можно ввести временную характеристику. Она показывает, что разработчика интересуют последствия примененных изменений только после прогона модели определенное количество шагов. Введем следующее обозначение.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Процедура анализа может быть описана следующим образом: разработчик описывает параметры возможных изменений для модели, описывает интересуемые последствия для сети и запускает сеть Петри. Процедура анализа применяет изменения в соотвествии с указанными параметрами (шаг выполнения сети, параметры сети, которые нужно изменить) и собирает статистику последствий в соответствии с указанными параметрами для последствий.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В итоге разработчик имеет возможность оценить статистику последствий и соответствующие примененные изменения. Стоит заметить, что статистика последствий может быть использована не только с целью обнаружения критических для сети изменений, но и с целью получения готовых вариантов решения возникающих проблем. Если итогом применения изменения «И1» становится возникновение критической ситуации, то примененное изменение «И2» решает возникшие проблемы и дальнейшее выполнение сети Петри не сталкивается с критическими ситуациями.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>Для описания модели процесса анализа введем следующие обозначения.</w:t>
      </w:r>
      <w:r w:rsidRPr="00740CE7">
        <w:rPr>
          <w:rFonts w:eastAsia="Calibri"/>
          <w:color w:val="FF0000"/>
          <w:szCs w:val="22"/>
          <w:lang w:eastAsia="en-US"/>
        </w:rPr>
        <w:t xml:space="preserve"> 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color w:val="FF0000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Процесс анализа теперь формально можно описать как: </w:t>
      </w:r>
      <w:r w:rsidRPr="00740CE7">
        <w:rPr>
          <w:rFonts w:eastAsia="Calibri"/>
          <w:color w:val="FF0000"/>
          <w:szCs w:val="22"/>
          <w:lang w:eastAsia="en-US"/>
        </w:rPr>
        <w:t>TODO: [новая формула]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Предложенный анализ является инструментом исследования уже готовых моделей, построенных на основе цветных сетей Петри. Механизмы анализа не вносят изменений в структуру сети, но изменяют ее параметры. Следующим шагом в развитии теории подобного анализа сетей Петри может быть исследование изменений самой струкруры сети, когда имеется возможность удалять/добавлять состояния, переходы и функции переходов.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="Calibri"/>
          <w:b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/>
        <w:jc w:val="both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ind w:left="360"/>
        <w:rPr>
          <w:rFonts w:eastAsia="Calibr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 xml:space="preserve">Глава 2. Разработка методов анализа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При разработке программных средств для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Процедура анализа предполагает наличие готовой модели какого-либо процеса, описанной цветной сетью Петри. Также, должны быть средства для работы с моделью, реализующие запуск сети, сбор данных о маркировании сети в любой момент времени и выполнение определенного сценария работы модели.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Средство анализа должно быть интегрировано в существующее средство моделирования и должно имееть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2.1. Методы описания изменений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представляет собой указание элемента сети, набор значений параметров, которые нужно установить для элемента, и момент времени, в который нужно применить изменения.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Описание изменений будем проводить по введенной в первой главе классификации: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1. изменение параметров позиций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color w:val="FF0000"/>
          <w:szCs w:val="22"/>
          <w:lang w:eastAsia="en-US"/>
        </w:rPr>
        <w:lastRenderedPageBreak/>
        <w:tab/>
      </w:r>
      <w:r w:rsidRPr="00740CE7">
        <w:rPr>
          <w:rFonts w:eastAsiaTheme="minorHAnsi"/>
          <w:szCs w:val="22"/>
          <w:lang w:eastAsia="en-US"/>
        </w:rPr>
        <w:t>Позиция в сети Петри отвечает за расположение токенов. Все изменения параметров позиций связаны с расположением в тей токенов (связь позиции с переходом и ее параметры будут рассмотрены в других типах изменений).  Возможные изменения для позиции: незапланированная потеря или появление токена (изменение свойств находящихся в позиции токенов относится к изменению маркирования сети). Тип токена, набор значений его параметров и время появления/потери являются параметрами изменения.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представления изменения позиции:  {позиция, токен : {тип токена, набор значений свойств}, операция (появление\удаление)</w:t>
      </w:r>
      <w:r w:rsidRPr="00740CE7">
        <w:rPr>
          <w:rFonts w:eastAsiaTheme="minorHAnsi"/>
          <w:sz w:val="22"/>
          <w:szCs w:val="22"/>
          <w:lang w:eastAsia="en-US"/>
        </w:rPr>
        <w:t>, количество токенов (удаленных или добавленных одновременно)</w:t>
      </w:r>
      <w:r w:rsidRPr="00740CE7">
        <w:rPr>
          <w:rFonts w:eastAsiaTheme="minorHAnsi"/>
          <w:szCs w:val="22"/>
          <w:lang w:eastAsia="en-US"/>
        </w:rPr>
        <w:t xml:space="preserve">}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2. изменение параметров переходов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срабатываение функций следования, связанных с этим переходом. Во временных сетях, одним из параметров перехода является задержка работы – при наличии задержки, переход срабатывает не мнговенно, а через определенное количество времени.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представления изменения перехода: {переход, параметр задержки, прекращение работы : {флаг активации, временной интервал}, безусловное срабатывание : {флаг активации, временной интервал}}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3. изменение параметров функций следования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Функция следования определяет какие токены появятся в указанном состоянии после активации соответствующего перехода. Она может зависеть от функций предшествования, в функциональных цветных сетях.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 xml:space="preserve">Возможные изменения для фунции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постоянный или временный отказ в работе (может быть также описан через удаление всех токенов), постоянное или временное безусловное срабатываение.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4. изменение параметров функций предшествования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Функции предшествования определяют условия для активации перехода. Через них описывается требуемое состояние соответствующей позиции: наличие в ней токенов с указанными свойствами. Функция сообщает переходу что условие выполняется или не выполнется.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Возможные изменения связаны со ослаблением или ужесточением условий (добавление или удаление токенов из условия) и изменением свойств указанных токенов. Также, функция может постоянно или временно выдавать как положительный так и отрицательный результат.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5. изменение параметров маркирования сети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это изменение состояний. Возможные изменения маркирования сети состоит из комбинации изменений ее состояний. Формат представления данного изменение – это перечисление изменений состояний. Как параметр может быть использован временной интервал.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6. Изменение параметров нескольких указанных групп одновременно при заданных зависимостях между ними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Данный тип изменения является сочетанием различных типов изменений. Параметры каждого изменения могут находиться в функциональных связях с другими или с условиями применения данного изменения (например могут зависеть от текущего шага в </w:t>
      </w:r>
      <w:r w:rsidRPr="00740CE7">
        <w:rPr>
          <w:rFonts w:eastAsiaTheme="minorHAnsi"/>
          <w:szCs w:val="22"/>
          <w:lang w:eastAsia="en-US"/>
        </w:rPr>
        <w:lastRenderedPageBreak/>
        <w:t>сети). Описание подобных изменений может использовать операции из алгебры множеств, функции от значений параметров и т.д.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2.2. Методы формирования отчета о последствиях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В сформированной модели всегда присутствуют инструменты анализа результатов работы.  В простом случае это просто визуальное отображение маркирования сети. В сложных системах могут применяться специальные отчеты о функционировании сети, генерируемые в процессе работы и отражающие интересующие показатели.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При анализе последствий от предлогаемых в работе динамических изменений мы предлагаем ввести дополнительные механизмы оценки. Уже существующие в модели методы оценки являются частью модели и могут не учитывать появление новых ситуаций, связанных с применением непредусмотренных изменений.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Используя новые методы оценки, разработчик может подтверждать или опровергать свои предположения по поводу предполагаемых последствий или просто указывать новые интересующие его показатели модели, по которым должна быть получена статистика.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Отчет о последствиях использует параметры последствий. Параметры последствий описывают уровень детализации информации о сети. Описание последствий похоже на описание изменений. В основе всех параметров последствий лежит сбор статистики– количественные показатели произошедших событий. Особым видом статистики можно назвать получение информации о количестве применений изменений к сети с указанием времени применения.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Параметры последствий описывают при каких условиях собирается статистика и какая информация попадает в отчет. Общим параметром 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При большом количестве возможных изменений и большом количестве отслеживаемых параметров последствий, отчет статистики может быть очень большим. Введение специальных </w:t>
      </w:r>
      <w:r w:rsidRPr="00740CE7">
        <w:rPr>
          <w:rFonts w:eastAsiaTheme="minorHAnsi"/>
          <w:szCs w:val="22"/>
          <w:lang w:eastAsia="en-US"/>
        </w:rPr>
        <w:lastRenderedPageBreak/>
        <w:t>пометок позволяет разработчику акцентировать внимание только на критических последствиях.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Классификация параметров последствий проводится по следующим группам: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1. Параметры последствий для позиций.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данные для статистики: указывается тип токена, возможно указание значений (диапазонов значений) для токена и интересующие показатели – максимальное количество, текущее количество подобных токенов в состоянии. Временные параметры могут указывать в какой (какие моменты или временные диапазоны) собирать статистику.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2. Параметры последствий для переходов.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3. Параметры последствий для функций следования.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4. Параметры последствий для функций предшествования.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Для групп 2-4, статистика содержит одинаковые данные – количество срабатываний в определнный период времени. Для удобства анализа последствий, можно объединять эти виды последствий в один логический блок. Объединение происходит «вокруг» переходов – описываются данные статистики по переходу и потом по каждой соответствующей функции.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5. Параметры последствий для маркирования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Данные о последствиях применения изменений в маркировании сети содержат данные по каждой указанной позиции. Параметром данной группы последствий могут быть условия на состояния позиций – если условия достигаются, то статистика формируется.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6. Параметры последствий для нескольких групп одновременно.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Эта группа характеризуется вводом специальных условий, накладываемых на состояния элементов сети, при достижении которых формируются данные статистики. Отслеживаемые события представляют собой достижение определенных состояний сети вцелом, но собранные данные – это совокупность данных о каждом конкретном элементе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 являются инструментом получения ответа на вопрос «А что будет, если?». Так как примененные изменения приводят к непредусмотренным режимам работы модели, то разработчику необходимо узнать о состоянии всех важных элементов модели в новых условиях. Параметры последствий описываются для всех таких элементов.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 xml:space="preserve">2.3. Методы проведения анализа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Перед проведением анализа, необходимо подготовить существующую систему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Требуемая функциональность вводимых интерфейсов 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 xml:space="preserve"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 общем случае процедуру анализа можно описать следующей последовательностью шагов: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Формируется сеть с начальными параметрами.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изменения, подходящие по параметрам.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Запускается выполнение сети. 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На каждом следующем шаге применяются изменения, подходящие по параметрам. Подходящие параметры последствий отвечают за формирование статистики по каждому шагу выполнения.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достижении конечного для данной модели шага сети, сохранятеся статистика по текущему циклу анализа.</w: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Переход на 1 шаг. Условие останова и выхода их процедуры анализа – выполнение 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применением специальных алгоритмов выбора изменений.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Каждый параметр последствий по определению является описанием важной для модели ситуации, поэтому комбинирование параметров последствий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не выполнять сеть и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Задача анализа динамических изменений в общем случае не является оптимизационной задачей. Применение каждого следующего изменения может кардинально изменить модель, как в лучшую так и в худшую сторону (с точки зрения описанных критических ситуаций).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В результате анализа разработчик получает множество отчетов. Они влючают примененные изменения и данные о последствиях. Необходимо иметь систему удобного просмотра собранной статистики, как часть общей системы анализа. После проведения анализа динамических изменений, разработчик получает возможность внести конструктивные дополнения в модель с целью предотвращения критических ситуаций.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Описанные методы анализа могут быть направлены не только на поиск слабых мест в системах, но и на поиск путей решения возникающих проблем. В этом случае параметрами изменений описываются предгалаемые способы решения проблемы – а собранная статистика позволяет оценить их эффективность.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t>Глава 3. Разработка программного средства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3.1. Концепция проекта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 качестве языка программирования был выбран язык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. Для реализации графической части используется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- библиотека для создания графического интерфейса. Выбор основывается на том, что на программирование на языке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 не накладывается никаких ограничений связанных с авторскими правами и лицензиями. Плюс технологии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в ориентированности на создание пользовательских интерфейсов.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Программное средство разрабатывается для демонстрации работы предложенных методов анализа цветных сетей Петри. Программа должна наглядно демонстрировать возможности применения подобного анализа в моделировании динамических дискретных систем.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Использует цветные сети Петри для создания моделей.</w:t>
      </w:r>
    </w:p>
    <w:p w:rsidR="00740CE7" w:rsidRPr="00740CE7" w:rsidRDefault="0006740E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Реализует предложенные методы анализа</w:t>
      </w:r>
      <w:bookmarkStart w:id="0" w:name="_GoBack"/>
      <w:bookmarkEnd w:id="0"/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программную систему наложены следующие ограничения и предположения: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храниения данных используется их предствление в текстовом виде.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Сценарии использования (функциональность решения): 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Пользователь может создать модель используя цветную сеть Петри.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Модель можно сохранить в файл и загрузить из файла.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Вместе с моделью создается база токенов – перечисление всех токенов в модели и описание их свойств. Базу токенов можно сохранить и загрузить отдельно.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загруженной/созданной модели можно совершить следующие действия: выполнить один шаг сети Петри, или запустить автоматическое выполнение.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Выполнение можно остановить и внести изменения в структуру сети.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Анализ запускается и его нельзя остановить до полного завершения.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Стратегия архитектурного дизайна решения подразумевает расделение программной системы на компоненты (разделение представлено объединением «пакетов»):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core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fileSavers</w:t>
      </w:r>
      <w:proofErr w:type="spellEnd"/>
      <w:r w:rsidRPr="00740CE7">
        <w:rPr>
          <w:rFonts w:eastAsiaTheme="minorHAnsi"/>
          <w:szCs w:val="22"/>
          <w:lang w:eastAsia="en-US"/>
        </w:rPr>
        <w:t xml:space="preserve"> ...” -  отвечает за представление всех элементов цветной сети Петри, сохранение их в файлы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constructor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graphicalElements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графическое представление конструктора для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proofErr w:type="spellStart"/>
      <w:r w:rsidRPr="00740CE7">
        <w:rPr>
          <w:rFonts w:eastAsiaTheme="minorHAnsi"/>
          <w:szCs w:val="22"/>
          <w:lang w:val="en-US" w:eastAsia="en-US"/>
        </w:rPr>
        <w:t>staticNet</w:t>
      </w:r>
      <w:proofErr w:type="spellEnd"/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liveNet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выполнение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dynamic</w:t>
      </w:r>
      <w:r w:rsidRPr="00740CE7">
        <w:rPr>
          <w:rFonts w:eastAsiaTheme="minorHAnsi"/>
          <w:szCs w:val="22"/>
          <w:lang w:eastAsia="en-US"/>
        </w:rPr>
        <w:t>” – отвечает за анализ сети петри, включая формирование параметров анализа</w:t>
      </w:r>
    </w:p>
    <w:p w:rsidR="00740CE7" w:rsidRPr="00740CE7" w:rsidRDefault="00740CE7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3.2. Описание функций программы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Функции программы можно разделить на две группы: функции моделирования и функции проведения анализа. Моделирование позволяет описывать динамических дискретных систем с использованием цветных сетей Петри. Основные функции моделирования: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</w:t>
      </w:r>
      <w:r w:rsidRPr="00740CE7">
        <w:rPr>
          <w:rFonts w:eastAsiaTheme="minorHAnsi"/>
          <w:szCs w:val="22"/>
          <w:lang w:eastAsia="en-US"/>
        </w:rPr>
        <w:lastRenderedPageBreak/>
        <w:t>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состояния. Состояние определяется только своим названием.Учет состояний не ведется, проверки на совпадения имен не выполняются. Все имена должны быть уникальны – это ограничение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перехода. Переход определяется только своим названием. Учет переходов не ведется и проверок на совпадение названий нет. Также как и в случае с состоянием – необходимо чтобы все переходы имели уникальные названия.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указывается следующий параметры: токен (есть возможность взять из базы токенов или создать новый) и количество таких токенов.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 реализована возможность остановить выполнение сети. Далее, можно опять запускать сеть.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Реализованы следующие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всех данных о последствиях. Если были достигнуты критические показатели из параметров последствий – они помечаются ключевым словом «!Критично».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изменений и применяются по очереди.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3.3. Описание эксприментов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Для проведения экспериментов, была выбрана модель занятия рабочей станции.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Описание модели: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изменения: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Результаты анализа: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t>Заключение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  <w:t>В работе решены все поставленные задачи. Результаты исследования показывают, что предложенные методы анализа цветных сетей Петри позволяют эффективно искать потенциальные «узкие» места в модели и также находить пути выхода из критических ситуаций. 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не были учтены или не могут быть учтены в процессе конструирования.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D315BB" w:rsidRDefault="00D315BB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>
      <w:pPr>
        <w:rPr>
          <w:b/>
        </w:rPr>
      </w:pPr>
      <w:r>
        <w:rPr>
          <w:b/>
        </w:rPr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  <w:r>
        <w:rPr>
          <w:b/>
        </w:rPr>
        <w:t>Приложения</w:t>
      </w:r>
    </w:p>
    <w:sectPr w:rsidR="002A74B1" w:rsidRPr="002A74B1" w:rsidSect="000A111F">
      <w:footerReference w:type="default" r:id="rId8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EA7" w:rsidRDefault="00CE2EA7" w:rsidP="000A111F">
      <w:r>
        <w:separator/>
      </w:r>
    </w:p>
  </w:endnote>
  <w:endnote w:type="continuationSeparator" w:id="0">
    <w:p w:rsidR="00CE2EA7" w:rsidRDefault="00CE2EA7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0CE7" w:rsidRDefault="00740CE7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40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740CE7" w:rsidRDefault="00740CE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EA7" w:rsidRDefault="00CE2EA7" w:rsidP="000A111F">
      <w:r>
        <w:separator/>
      </w:r>
    </w:p>
  </w:footnote>
  <w:footnote w:type="continuationSeparator" w:id="0">
    <w:p w:rsidR="00CE2EA7" w:rsidRDefault="00CE2EA7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2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B"/>
    <w:rsid w:val="0006740E"/>
    <w:rsid w:val="000A111F"/>
    <w:rsid w:val="00124133"/>
    <w:rsid w:val="00281CB7"/>
    <w:rsid w:val="002A74B1"/>
    <w:rsid w:val="004C07CB"/>
    <w:rsid w:val="006629EE"/>
    <w:rsid w:val="00740CE7"/>
    <w:rsid w:val="00A85DBC"/>
    <w:rsid w:val="00CE2EA7"/>
    <w:rsid w:val="00D315BB"/>
    <w:rsid w:val="00DD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8.bin"/><Relationship Id="rId84" Type="http://schemas.openxmlformats.org/officeDocument/2006/relationships/oleObject" Target="embeddings/oleObject42.bin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74" Type="http://schemas.openxmlformats.org/officeDocument/2006/relationships/image" Target="media/image31.wmf"/><Relationship Id="rId79" Type="http://schemas.openxmlformats.org/officeDocument/2006/relationships/image" Target="media/image33.wmf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77" Type="http://schemas.openxmlformats.org/officeDocument/2006/relationships/image" Target="media/image32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0.wmf"/><Relationship Id="rId80" Type="http://schemas.openxmlformats.org/officeDocument/2006/relationships/oleObject" Target="embeddings/oleObject40.bin"/><Relationship Id="rId85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image" Target="media/image2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25</Pages>
  <Words>4892</Words>
  <Characters>27885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Денис</cp:lastModifiedBy>
  <cp:revision>7</cp:revision>
  <dcterms:created xsi:type="dcterms:W3CDTF">2014-05-26T19:31:00Z</dcterms:created>
  <dcterms:modified xsi:type="dcterms:W3CDTF">2014-05-27T05:25:00Z</dcterms:modified>
</cp:coreProperties>
</file>