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Noir</w:t>
      </w:r>
    </w:p>
    <w:p>
      <w:pPr>
        <w:pStyle w:val="Heading2"/>
      </w:pPr>
      <w:r>
        <w:t xml:space="preserve">New York Contemporary Sofa Table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Our high end New York Contemporary Sofa Table features artistic flair with modern sensibilities. This unique piece provides a wonderful way to show off your treasures wherever you wish in style. It has a simple, modern design that will blend in perfectly in any contemporary or modern living room. Available in cherry, maple, oak and walnut hardwood. Choose a natural finish or select from our large variety of wood stains. This sofa table is made to order and built in Vermont using sustainably harvested woods.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67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btjlpgb1ocle8jmaq3djq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York Contemporary Sofa Table</dc:title>
  <dc:creator>Durable Furnitures</dc:creator>
  <cp:lastModifiedBy>Un-named</cp:lastModifiedBy>
  <cp:revision>1</cp:revision>
  <dcterms:created xsi:type="dcterms:W3CDTF">2021-07-16T15:16:53Z</dcterms:created>
  <dcterms:modified xsi:type="dcterms:W3CDTF">2021-07-16T15:16:53Z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