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FED29">
      <w:pPr>
        <w:spacing w:before="120" w:after="240" w:line="360" w:lineRule="auto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36"/>
          <w:szCs w:val="24"/>
        </w:rPr>
        <w:t>环境-作物-管理互作模型：数据清单与技术答疑</w:t>
      </w:r>
    </w:p>
    <w:p w14:paraId="0FE1E5AD">
      <w:pPr>
        <w:spacing w:before="0" w:after="240" w:line="360" w:lineRule="auto"/>
        <w:jc w:val="center"/>
        <w:rPr>
          <w:rFonts w:hint="default" w:ascii="Times New Roman" w:hAnsi="Times New Roman" w:eastAsia="宋体" w:cs="Times New Roman"/>
          <w:b w:val="0"/>
          <w:sz w:val="22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2"/>
          <w:szCs w:val="24"/>
        </w:rPr>
        <w:t>彭宇程 | 2026年7月 | Coworker内部交流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8298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sz w:val="22"/>
          <w:szCs w:val="24"/>
          <w:lang w:val="en-US" w:eastAsia="en-US" w:bidi="ar-SA"/>
        </w:rPr>
      </w:sdtEndPr>
      <w:sdtContent>
        <w:p w14:paraId="326F259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B46CB6A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 w:val="22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 w:val="22"/>
              <w:szCs w:val="24"/>
              <w:lang w:val="en-US" w:eastAsia="en-US" w:bidi="ar-SA"/>
            </w:rPr>
            <w:instrText xml:space="preserve">TOC \o "1-9" \h \u </w:instrText>
          </w:r>
          <w:r>
            <w:rPr>
              <w:rFonts w:hint="default" w:ascii="Times New Roman" w:hAnsi="Times New Roman" w:eastAsia="宋体" w:cs="Times New Roman"/>
              <w:sz w:val="22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_Toc32324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1  数据总清单与获取方式</w:t>
          </w:r>
          <w:r>
            <w:tab/>
          </w:r>
          <w:r>
            <w:fldChar w:fldCharType="begin"/>
          </w:r>
          <w:r>
            <w:instrText xml:space="preserve"> PAGEREF _Toc32324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57F54DD3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_Toc1830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1.1  生物气候变量（WorldClim 2.1，共19维）</w:t>
          </w:r>
          <w:r>
            <w:tab/>
          </w:r>
          <w:r>
            <w:fldChar w:fldCharType="begin"/>
          </w:r>
          <w:r>
            <w:instrText xml:space="preserve"> PAGEREF _Toc1830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2402F76D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_Toc27326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1.2  关键生育期逐月气候（WorldClim Monthly，共7维）</w:t>
          </w:r>
          <w:r>
            <w:tab/>
          </w:r>
          <w:r>
            <w:fldChar w:fldCharType="begin"/>
          </w:r>
          <w:r>
            <w:instrText xml:space="preserve"> PAGEREF _Toc27326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1CD912B8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_Toc4973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1.3  生长度日指标（自行计算，共6维）</w:t>
          </w:r>
          <w:r>
            <w:tab/>
          </w:r>
          <w:r>
            <w:fldChar w:fldCharType="begin"/>
          </w:r>
          <w:r>
            <w:instrText xml:space="preserve"> PAGEREF _Toc4973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12F06EC1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_Toc29804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1.4  极端气候指标（CHELSA，共3维）</w:t>
          </w:r>
          <w:r>
            <w:tab/>
          </w:r>
          <w:r>
            <w:fldChar w:fldCharType="begin"/>
          </w:r>
          <w:r>
            <w:instrText xml:space="preserve"> PAGEREF _Toc29804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75014BAB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_Toc32763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1.5  大气CO2浓度（CMIP6 ScenarioMIP，共1维）</w:t>
          </w:r>
          <w:r>
            <w:tab/>
          </w:r>
          <w:r>
            <w:fldChar w:fldCharType="begin"/>
          </w:r>
          <w:r>
            <w:instrText xml:space="preserve"> PAGEREF _Toc32763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7B53BE8D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_Toc21147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1.6  土壤属性（SoilGrids 2.0，共8维）</w:t>
          </w:r>
          <w:r>
            <w:tab/>
          </w:r>
          <w:r>
            <w:fldChar w:fldCharType="begin"/>
          </w:r>
          <w:r>
            <w:instrText xml:space="preserve"> PAGEREF _Toc21147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553596F6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_Toc14337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1.7  中国土壤数据库补充属性（三级极点数据中心，共3维）</w:t>
          </w:r>
          <w:r>
            <w:tab/>
          </w:r>
          <w:r>
            <w:fldChar w:fldCharType="begin"/>
          </w:r>
          <w:r>
            <w:instrText xml:space="preserve"> PAGEREF _Toc14337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36610ED4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_Toc30826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1.8  地形数据（SRTM 30m，共3维）</w:t>
          </w:r>
          <w:r>
            <w:tab/>
          </w:r>
          <w:r>
            <w:fldChar w:fldCharType="begin"/>
          </w:r>
          <w:r>
            <w:instrText xml:space="preserve"> PAGEREF _Toc30826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1C3D30DF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_Toc3089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1.9  品种性状（中国种业大数据平台，约10-15维）</w:t>
          </w:r>
          <w:r>
            <w:tab/>
          </w:r>
          <w:r>
            <w:fldChar w:fldCharType="begin"/>
          </w:r>
          <w:r>
            <w:instrText xml:space="preserve"> PAGEREF _Toc3089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0C034D3C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_Toc7781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1.10  管理方案参考数据（Xiao et al. 2024 公开数据集，共6维，用作训练标签）</w:t>
          </w:r>
          <w:r>
            <w:tab/>
          </w:r>
          <w:r>
            <w:fldChar w:fldCharType="begin"/>
          </w:r>
          <w:r>
            <w:instrText xml:space="preserve"> PAGEREF _Toc7781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3744BB33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_Toc23487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  <w:highlight w:val="yellow"/>
            </w:rPr>
            <w:t>1.11  维度汇总</w:t>
          </w:r>
          <w:r>
            <w:tab/>
          </w:r>
          <w:r>
            <w:fldChar w:fldCharType="begin"/>
          </w:r>
          <w:r>
            <w:instrText xml:space="preserve"> PAGEREF _Toc23487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04E02874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_Toc29221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2  管理因素的量化方案</w:t>
          </w:r>
          <w:r>
            <w:tab/>
          </w:r>
          <w:r>
            <w:fldChar w:fldCharType="begin"/>
          </w:r>
          <w:r>
            <w:instrText xml:space="preserve"> PAGEREF _Toc29221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091953D0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_Toc327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2.1  基本方案：连续参数编码</w:t>
          </w:r>
          <w:r>
            <w:tab/>
          </w:r>
          <w:r>
            <w:fldChar w:fldCharType="begin"/>
          </w:r>
          <w:r>
            <w:instrText xml:space="preserve"> PAGEREF _Toc327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16FF9756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_Toc25553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  <w:highlight w:val="yellow"/>
            </w:rPr>
            <w:t>2.2  是否加入更多作物</w:t>
          </w:r>
          <w:r>
            <w:tab/>
          </w:r>
          <w:r>
            <w:fldChar w:fldCharType="begin"/>
          </w:r>
          <w:r>
            <w:instrText xml:space="preserve"> PAGEREF _Toc25553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57101EEF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_Toc14224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  <w:highlight w:val="yellow"/>
            </w:rPr>
            <w:t>2.3  理想的最终输出形式</w:t>
          </w:r>
          <w:r>
            <w:tab/>
          </w:r>
          <w:r>
            <w:fldChar w:fldCharType="begin"/>
          </w:r>
          <w:r>
            <w:instrText xml:space="preserve"> PAGEREF _Toc14224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0D83BC71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_Toc2222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  <w:highlight w:val="yellow"/>
            </w:rPr>
            <w:t>3  1 km分辨率数据的有效性论证</w:t>
          </w:r>
          <w:r>
            <w:tab/>
          </w:r>
          <w:r>
            <w:fldChar w:fldCharType="begin"/>
          </w:r>
          <w:r>
            <w:instrText xml:space="preserve"> PAGEREF _Toc2222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72EDADA2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_Toc13560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4  品种性状数据不足的解决方案</w:t>
          </w:r>
          <w:r>
            <w:tab/>
          </w:r>
          <w:r>
            <w:fldChar w:fldCharType="begin"/>
          </w:r>
          <w:r>
            <w:instrText xml:space="preserve"> PAGEREF _Toc13560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25864319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_Toc797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  <w:highlight w:val="yellow"/>
            </w:rPr>
            <w:t>4.1  方案一：聚焦少量品种手工提取（推荐首选）</w:t>
          </w:r>
          <w:r>
            <w:tab/>
          </w:r>
          <w:r>
            <w:fldChar w:fldCharType="begin"/>
          </w:r>
          <w:r>
            <w:instrText xml:space="preserve"> PAGEREF _Toc797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023E67EF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_Toc18895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4.2  方案二：用产量数据替代逐性状数据</w:t>
          </w:r>
          <w:r>
            <w:tab/>
          </w:r>
          <w:r>
            <w:fldChar w:fldCharType="begin"/>
          </w:r>
          <w:r>
            <w:instrText xml:space="preserve"> PAGEREF _Toc18895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7CB679F5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_Toc9157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4.3  方案三：利用多环境产量数据推断品种的环境响应特性</w:t>
          </w:r>
          <w:r>
            <w:tab/>
          </w:r>
          <w:r>
            <w:fldChar w:fldCharType="begin"/>
          </w:r>
          <w:r>
            <w:instrText xml:space="preserve"> PAGEREF _Toc9157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3CA32F09">
          <w:pPr>
            <w:pStyle w:val="29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_Toc1906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</w:rPr>
            <w:t>4.4  综合建议</w:t>
          </w:r>
          <w:r>
            <w:tab/>
          </w:r>
          <w:r>
            <w:fldChar w:fldCharType="begin"/>
          </w:r>
          <w:r>
            <w:instrText xml:space="preserve"> PAGEREF _Toc1906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7FC4CE0F">
          <w:pPr>
            <w:pStyle w:val="26"/>
            <w:tabs>
              <w:tab w:val="right" w:leader="dot" w:pos="9072"/>
            </w:tabs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instrText xml:space="preserve"> HYPERLINK \l _Toc21679 </w:instrText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4"/>
              <w:highlight w:val="yellow"/>
            </w:rPr>
            <w:t>附录：工作目录结构与数据文件清单</w:t>
          </w:r>
          <w:r>
            <w:tab/>
          </w:r>
          <w:r>
            <w:fldChar w:fldCharType="begin"/>
          </w:r>
          <w:r>
            <w:instrText xml:space="preserve"> PAGEREF _Toc21679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  <w:p w14:paraId="463E6F1B">
          <w:pPr>
            <w:spacing w:before="0" w:after="240" w:line="360" w:lineRule="auto"/>
            <w:jc w:val="both"/>
          </w:pPr>
          <w:r>
            <w:rPr>
              <w:rFonts w:hint="default" w:ascii="Times New Roman" w:hAnsi="Times New Roman" w:eastAsia="宋体" w:cs="Times New Roman"/>
              <w:szCs w:val="24"/>
              <w:lang w:val="en-US" w:eastAsia="en-US" w:bidi="ar-SA"/>
            </w:rPr>
            <w:fldChar w:fldCharType="end"/>
          </w:r>
        </w:p>
      </w:sdtContent>
    </w:sdt>
    <w:p w14:paraId="6627C107">
      <w:pPr>
        <w:spacing w:before="0" w:after="0" w:line="360" w:lineRule="auto"/>
        <w:ind w:firstLine="480"/>
        <w:jc w:val="center"/>
        <w:rPr>
          <w:rFonts w:hint="default" w:ascii="Times New Roman" w:hAnsi="Times New Roman" w:eastAsia="宋体" w:cs="Times New Roman"/>
          <w:b/>
          <w:bCs/>
          <w:sz w:val="52"/>
          <w:szCs w:val="48"/>
        </w:rPr>
      </w:pPr>
      <w:r>
        <w:rPr>
          <w:rFonts w:hint="default" w:ascii="Times New Roman" w:hAnsi="Times New Roman" w:eastAsia="宋体" w:cs="Times New Roman"/>
          <w:b/>
          <w:bCs/>
          <w:sz w:val="52"/>
          <w:szCs w:val="48"/>
          <w:highlight w:val="darkRed"/>
        </w:rPr>
        <w:t>README</w:t>
      </w:r>
      <w:r>
        <w:rPr>
          <w:rFonts w:hint="default" w:ascii="Times New Roman" w:hAnsi="Times New Roman" w:eastAsia="宋体" w:cs="Times New Roman"/>
          <w:b/>
          <w:bCs/>
          <w:sz w:val="52"/>
          <w:szCs w:val="48"/>
        </w:rPr>
        <w:t>：</w:t>
      </w:r>
    </w:p>
    <w:p w14:paraId="24413013">
      <w:pPr>
        <w:spacing w:before="0" w:after="0" w:line="360" w:lineRule="auto"/>
        <w:ind w:firstLine="480"/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1. 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收集哪些维度的数据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：</w:t>
      </w:r>
      <w:r>
        <w:rPr>
          <w:rFonts w:hint="default" w:ascii="Times New Roman" w:hAnsi="Times New Roman" w:eastAsia="宋体" w:cs="Times New Roman"/>
          <w:b w:val="0"/>
          <w:i/>
          <w:iCs/>
          <w:sz w:val="28"/>
          <w:szCs w:val="24"/>
        </w:rPr>
        <w:t>1.11 维度汇总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  <w:t>；</w:t>
      </w:r>
    </w:p>
    <w:p w14:paraId="51217846">
      <w:pPr>
        <w:spacing w:before="0" w:after="0" w:line="360" w:lineRule="auto"/>
        <w:ind w:firstLine="480"/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2. 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如何量化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“田间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管理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/农艺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管理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”这一输入与输出兼用的参数：</w:t>
      </w:r>
      <w:r>
        <w:rPr>
          <w:rFonts w:hint="default" w:ascii="Times New Roman" w:hAnsi="Times New Roman" w:eastAsia="宋体" w:cs="Times New Roman"/>
          <w:b w:val="0"/>
          <w:i/>
          <w:iCs/>
          <w:sz w:val="28"/>
          <w:szCs w:val="24"/>
        </w:rPr>
        <w:t>2.1 基本方案：连续参数代码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（参考Xiao et al. 2024, 即默认轮作前提为冬小麦夏玉米）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  <w:t>；</w:t>
      </w:r>
    </w:p>
    <w:p w14:paraId="4B1A93D9">
      <w:pPr>
        <w:spacing w:before="0" w:after="0" w:line="360" w:lineRule="auto"/>
        <w:ind w:firstLine="480"/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3. 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是否加入更多作物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问题：</w:t>
      </w:r>
      <w:r>
        <w:rPr>
          <w:rFonts w:hint="default" w:ascii="Times New Roman" w:hAnsi="Times New Roman" w:eastAsia="宋体" w:cs="Times New Roman"/>
          <w:b w:val="0"/>
          <w:i/>
          <w:iCs/>
          <w:sz w:val="28"/>
          <w:szCs w:val="24"/>
        </w:rPr>
        <w:t>2.2 是否加入更多作物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  <w:t>；</w:t>
      </w:r>
    </w:p>
    <w:p w14:paraId="41EA1889">
      <w:pPr>
        <w:spacing w:before="0" w:after="0" w:line="360" w:lineRule="auto"/>
        <w:ind w:firstLine="480"/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4. 对于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val="en-US" w:eastAsia="zh-CN"/>
        </w:rPr>
        <w:t>提供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“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管理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”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val="en-US" w:eastAsia="zh-CN"/>
        </w:rPr>
        <w:t>推荐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这个目的，我们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最终得到的输出形式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是什么：</w:t>
      </w:r>
      <w:r>
        <w:rPr>
          <w:rFonts w:hint="default" w:ascii="Times New Roman" w:hAnsi="Times New Roman" w:eastAsia="宋体" w:cs="Times New Roman"/>
          <w:b w:val="0"/>
          <w:i/>
          <w:iCs/>
          <w:sz w:val="28"/>
          <w:szCs w:val="24"/>
        </w:rPr>
        <w:t>2.3 理想的最终输出形式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  <w:t>；</w:t>
      </w:r>
    </w:p>
    <w:p w14:paraId="2DE3B1C1">
      <w:pPr>
        <w:spacing w:before="0" w:after="0" w:line="360" w:lineRule="auto"/>
        <w:ind w:firstLine="480"/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5. 对于数据分辨率问题（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1km是否有效？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)：</w:t>
      </w:r>
      <w:r>
        <w:rPr>
          <w:rFonts w:hint="default" w:ascii="Times New Roman" w:hAnsi="Times New Roman" w:eastAsia="宋体" w:cs="Times New Roman"/>
          <w:b w:val="0"/>
          <w:i/>
          <w:iCs/>
          <w:sz w:val="28"/>
          <w:szCs w:val="24"/>
        </w:rPr>
        <w:t>3 1km分辨率的有效性验证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  <w:t>；</w:t>
      </w:r>
    </w:p>
    <w:p w14:paraId="473D3F63">
      <w:pPr>
        <w:spacing w:before="0" w:after="0" w:line="360" w:lineRule="auto"/>
        <w:ind w:firstLine="480"/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6. 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育种数据的获取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：</w:t>
      </w:r>
      <w:r>
        <w:rPr>
          <w:rFonts w:hint="default" w:ascii="Times New Roman" w:hAnsi="Times New Roman" w:eastAsia="宋体" w:cs="Times New Roman"/>
          <w:b w:val="0"/>
          <w:i/>
          <w:iCs/>
          <w:sz w:val="28"/>
          <w:szCs w:val="24"/>
        </w:rPr>
        <w:t>4.1 方案一：聚焦少量品种手工提取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  <w:t>；</w:t>
      </w:r>
    </w:p>
    <w:p w14:paraId="7E9AF707">
      <w:pPr>
        <w:spacing w:before="0" w:after="0" w:line="360" w:lineRule="auto"/>
        <w:ind w:firstLine="480"/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7. 更直观的数据结构：</w:t>
      </w:r>
      <w:r>
        <w:rPr>
          <w:rFonts w:hint="default" w:ascii="Times New Roman" w:hAnsi="Times New Roman" w:eastAsia="宋体" w:cs="Times New Roman"/>
          <w:b w:val="0"/>
          <w:i/>
          <w:iCs/>
          <w:sz w:val="28"/>
          <w:szCs w:val="24"/>
        </w:rPr>
        <w:t>附录：工作目录结构与数据文件清单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eastAsia="zh-CN"/>
        </w:rPr>
        <w:t>。</w:t>
      </w:r>
    </w:p>
    <w:p w14:paraId="3D089E63">
      <w:pPr>
        <w:spacing w:before="0" w:after="240" w:line="360" w:lineRule="auto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32"/>
          <w:szCs w:val="24"/>
        </w:rPr>
        <w:t>0  项目背景</w:t>
      </w:r>
    </w:p>
    <w:p w14:paraId="1BBA585B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本项目旨在利用公开数据构建一个"环境指纹-品种性状-管理方案"三要素互作模型，同时输出最优农艺管理方案和最优育种改良方向。模型对标 Xiao et al. (2024, Nature Food 5:59-71) 的框架，但在数据获取方式上完全依赖公开可获取的权威数据库，目标是让整个流程可被任何课题组复现。</w:t>
      </w:r>
    </w:p>
    <w:p w14:paraId="62604AB8">
      <w:pPr>
        <w:spacing w:before="240" w:after="120" w:line="360" w:lineRule="auto"/>
        <w:outlineLvl w:val="0"/>
        <w:rPr>
          <w:rFonts w:hint="default" w:ascii="Times New Roman" w:hAnsi="Times New Roman" w:eastAsia="宋体" w:cs="Times New Roman"/>
          <w:sz w:val="24"/>
          <w:szCs w:val="24"/>
        </w:rPr>
      </w:pPr>
      <w:bookmarkStart w:id="0" w:name="_Toc32324"/>
      <w:bookmarkStart w:id="1" w:name="_Toc25739"/>
      <w:r>
        <w:rPr>
          <w:rFonts w:hint="default" w:ascii="Times New Roman" w:hAnsi="Times New Roman" w:eastAsia="宋体" w:cs="Times New Roman"/>
          <w:b/>
          <w:sz w:val="32"/>
          <w:szCs w:val="24"/>
        </w:rPr>
        <w:t>1  数据总清单与获取方式</w:t>
      </w:r>
      <w:bookmarkEnd w:id="0"/>
      <w:bookmarkEnd w:id="1"/>
    </w:p>
    <w:p w14:paraId="4E6D1101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本模型</w:t>
      </w:r>
      <w:r>
        <w:rPr>
          <w:rFonts w:hint="default" w:ascii="Times New Roman" w:hAnsi="Times New Roman" w:eastAsia="宋体" w:cs="Times New Roman"/>
          <w:b w:val="0"/>
          <w:sz w:val="28"/>
          <w:szCs w:val="24"/>
          <w:lang w:val="en-US" w:eastAsia="zh-CN"/>
        </w:rPr>
        <w:t>初步构想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需要约55-75维环境特征和10-15维品种性状特征。以下按数据类别逐一列出每一维的名称、含义、来源网址和本地存储路径。</w:t>
      </w:r>
    </w:p>
    <w:p w14:paraId="04BE9D97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2" w:name="_Toc7212"/>
      <w:bookmarkStart w:id="3" w:name="_Toc1830"/>
      <w:r>
        <w:rPr>
          <w:rFonts w:hint="default" w:ascii="Times New Roman" w:hAnsi="Times New Roman" w:eastAsia="宋体" w:cs="Times New Roman"/>
          <w:b/>
          <w:sz w:val="28"/>
          <w:szCs w:val="24"/>
        </w:rPr>
        <w:t>1.1  生物气候变量（WorldClim 2.1，共19维）</w:t>
      </w:r>
      <w:bookmarkEnd w:id="2"/>
      <w:bookmarkEnd w:id="3"/>
    </w:p>
    <w:p w14:paraId="78A5C915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下载地址：https://www.worldclim.org/data/worldclim21.html。也可通过Python geodata包一键下载：pip install geodata 后执行 geodata.get_worldclim(var="bio", res=2.5)。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1592"/>
        <w:gridCol w:w="4169"/>
        <w:gridCol w:w="2054"/>
      </w:tblGrid>
      <w:tr w14:paraId="0AEB7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2D52A0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序号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77E6691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变量名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5B92762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文件重命名</w:t>
            </w:r>
          </w:p>
        </w:tc>
        <w:tc>
          <w:tcPr>
            <w:tcW w:w="22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544DB19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含义</w:t>
            </w:r>
          </w:p>
        </w:tc>
      </w:tr>
      <w:tr w14:paraId="3CDC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2DE670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67CF58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bio1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7053101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WC_bio01_AnnualMeanTemp.tif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0E92F9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年均温 (°C)</w:t>
            </w:r>
          </w:p>
        </w:tc>
      </w:tr>
      <w:tr w14:paraId="06E85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799C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984B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FD9D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WC_bio02_MeanDiurnalRange.tif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5C6C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昼夜温差月均值 (°C)</w:t>
            </w:r>
          </w:p>
        </w:tc>
      </w:tr>
      <w:tr w14:paraId="6F238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5276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DD15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BA9D4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WC_bio03_Isothermality.tif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6D47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等温性 (bio2/bio7×100)</w:t>
            </w:r>
          </w:p>
        </w:tc>
      </w:tr>
      <w:tr w14:paraId="23A1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E60C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D3E1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F5B9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WC_bio04_TempSeasonality.tif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14BD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温度季节性变异系数</w:t>
            </w:r>
          </w:p>
        </w:tc>
      </w:tr>
      <w:tr w14:paraId="6DA59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0B97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1E6B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DCB2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WC_bio05_MaxTempWarmestMonth.tif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36EF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最热月最高温 (°C)</w:t>
            </w:r>
          </w:p>
        </w:tc>
      </w:tr>
      <w:tr w14:paraId="779B9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244B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F789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9251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WC_bio06_MinTempColdestMonth.tif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3836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最冷月最低温 (°C)</w:t>
            </w:r>
          </w:p>
        </w:tc>
      </w:tr>
      <w:tr w14:paraId="52FDD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A7F8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1B21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7B78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WC_bio07_TempAnnualRange.tif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5501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年温差 (bio5-bio6)</w:t>
            </w:r>
          </w:p>
        </w:tc>
      </w:tr>
      <w:tr w14:paraId="22DA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CAEC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CC1D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F9FD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WC_bio08_MeanTempWettestQ.tif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6DB5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最湿季均温 (°C)</w:t>
            </w:r>
          </w:p>
        </w:tc>
      </w:tr>
      <w:tr w14:paraId="4F494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5C13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2452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4FF4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WC_bio09_MeanTempDriestQ.tif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CCA5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最干季均温 (°C)</w:t>
            </w:r>
          </w:p>
        </w:tc>
      </w:tr>
      <w:tr w14:paraId="3FE76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8028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A407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bio10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22D0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WC_bio10_MeanTempWarmestQ.tif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97EE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最热季均温 (°C)</w:t>
            </w:r>
          </w:p>
        </w:tc>
      </w:tr>
      <w:tr w14:paraId="21A73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E459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E969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bio11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34EA0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WC_bio11_MeanTempColdestQ.tif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7F87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最冷季均温 (°C)</w:t>
            </w:r>
          </w:p>
        </w:tc>
      </w:tr>
      <w:tr w14:paraId="29C8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E16F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02C9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bio12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A737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WC_bio12_AnnualPrecip.tif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A4FB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年降水量 (mm)</w:t>
            </w:r>
          </w:p>
        </w:tc>
      </w:tr>
      <w:tr w14:paraId="48ED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2752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B9592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bio13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BFA7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WC_bio13_PrecipWettestMonth.tif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CEFD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最湿月降水量 (mm)</w:t>
            </w:r>
          </w:p>
        </w:tc>
      </w:tr>
      <w:tr w14:paraId="4D79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D816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515FE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bio14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DCBF7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WC_bio14_PrecipDriestMonth.tif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C566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最干月降水量 (mm)</w:t>
            </w:r>
          </w:p>
        </w:tc>
      </w:tr>
      <w:tr w14:paraId="4CE4C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19F4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618F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bio15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40AE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WC_bio15_PrecipSeasonality.tif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A81E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降水季节性变异系数</w:t>
            </w:r>
          </w:p>
        </w:tc>
      </w:tr>
      <w:tr w14:paraId="6FDF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65A6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16F2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bio16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2953C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WC_bio16_PrecipWettestQ.tif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B14C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最湿季降水量 (mm)</w:t>
            </w:r>
          </w:p>
        </w:tc>
      </w:tr>
      <w:tr w14:paraId="401C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B30C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3D17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bio17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266E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WC_bio17_PrecipDriestQ.tif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E8B0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最干季降水量 (mm)</w:t>
            </w:r>
          </w:p>
        </w:tc>
      </w:tr>
      <w:tr w14:paraId="0F615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DAEB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1AEB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bio18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FFE9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WC_bio18_PrecipWarmestQ.tif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4182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最热季降水量 (mm)</w:t>
            </w:r>
          </w:p>
        </w:tc>
      </w:tr>
      <w:tr w14:paraId="69F9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85D099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19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5855E75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bio19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DFC91B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WC_bio19_PrecipColdestQ.tif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6ADC45E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最冷季降水量 (mm)</w:t>
            </w:r>
          </w:p>
        </w:tc>
      </w:tr>
    </w:tbl>
    <w:p w14:paraId="3D4F202A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35E4D85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4" w:name="_Toc2701"/>
      <w:bookmarkStart w:id="5" w:name="_Toc27326"/>
      <w:r>
        <w:rPr>
          <w:rFonts w:hint="default" w:ascii="Times New Roman" w:hAnsi="Times New Roman" w:eastAsia="宋体" w:cs="Times New Roman"/>
          <w:b/>
          <w:sz w:val="28"/>
          <w:szCs w:val="24"/>
        </w:rPr>
        <w:t>1.2  关键生育期逐月气候（WorldClim Monthly，共7维）</w:t>
      </w:r>
      <w:bookmarkEnd w:id="4"/>
      <w:bookmarkEnd w:id="5"/>
    </w:p>
    <w:p w14:paraId="0DC9D6B8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下载地址同上，选择 monthly climate data 中的 tavg（月均温）和 prec（月降水）。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2105"/>
        <w:gridCol w:w="3030"/>
        <w:gridCol w:w="3020"/>
      </w:tblGrid>
      <w:tr w14:paraId="24712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628685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序号</w:t>
            </w:r>
          </w:p>
        </w:tc>
        <w:tc>
          <w:tcPr>
            <w:tcW w:w="2105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340F3C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变量名</w:t>
            </w:r>
          </w:p>
        </w:tc>
        <w:tc>
          <w:tcPr>
            <w:tcW w:w="303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50C157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文件重命名</w:t>
            </w:r>
          </w:p>
        </w:tc>
        <w:tc>
          <w:tcPr>
            <w:tcW w:w="302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55449B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含义</w:t>
            </w:r>
          </w:p>
        </w:tc>
      </w:tr>
      <w:tr w14:paraId="6E954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291C3A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20</w:t>
            </w:r>
          </w:p>
        </w:tc>
        <w:tc>
          <w:tcPr>
            <w:tcW w:w="2105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3CFF285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wheat_tavg_03</w:t>
            </w:r>
          </w:p>
        </w:tc>
        <w:tc>
          <w:tcPr>
            <w:tcW w:w="303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9ADAAD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WC_Monthly_Wheat_Tavg_Mar.tif</w:t>
            </w:r>
          </w:p>
        </w:tc>
        <w:tc>
          <w:tcPr>
            <w:tcW w:w="302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51595FB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小麦返青期3月均温 (°C)</w:t>
            </w:r>
          </w:p>
        </w:tc>
      </w:tr>
      <w:tr w14:paraId="76FF8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6F0A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21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F8A4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wheat_tavg_04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1EE0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WC_Monthly_Wheat_Tavg_Apr.tif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BA3B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小麦拔节期4月均温 (°C)</w:t>
            </w:r>
          </w:p>
        </w:tc>
      </w:tr>
      <w:tr w14:paraId="75E84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EDDC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22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168C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wheat_tavg_05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B4D3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WC_Monthly_Wheat_Tavg_May.tif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9A66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小麦灌浆期5月均温 (°C)</w:t>
            </w:r>
          </w:p>
        </w:tc>
      </w:tr>
      <w:tr w14:paraId="57E3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B78D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23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906A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wheat_prec_03-05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3118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WC_Monthly_Wheat_Prec_MarMay.tif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CA18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小麦生育期3-5月总降水 (mm)</w:t>
            </w:r>
          </w:p>
        </w:tc>
      </w:tr>
      <w:tr w14:paraId="0EC50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63A4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24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352B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maize_tavg_07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8055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WC_Monthly_Maize_Tavg_Jul.tif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589B3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玉米抽雄期7月均温 (°C)</w:t>
            </w:r>
          </w:p>
        </w:tc>
      </w:tr>
      <w:tr w14:paraId="4CDE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871A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25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667C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maize_tavg_08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F115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WC_Monthly_Maize_Tavg_Aug.tif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A543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玉米灌浆期8月均温 (°C)</w:t>
            </w:r>
          </w:p>
        </w:tc>
      </w:tr>
      <w:tr w14:paraId="32DD2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3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6129F3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26</w:t>
            </w:r>
          </w:p>
        </w:tc>
        <w:tc>
          <w:tcPr>
            <w:tcW w:w="2105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5501572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maize_prec_07-08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918A24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WC_Monthly_Maize_Prec_JulAug.tif</w:t>
            </w:r>
          </w:p>
        </w:tc>
        <w:tc>
          <w:tcPr>
            <w:tcW w:w="302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A8E20A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玉米生育期7-8月总降水 (mm)</w:t>
            </w:r>
          </w:p>
        </w:tc>
      </w:tr>
    </w:tbl>
    <w:p w14:paraId="1615D40A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0BA26C87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6" w:name="_Toc4973"/>
      <w:bookmarkStart w:id="7" w:name="_Toc13330"/>
      <w:r>
        <w:rPr>
          <w:rFonts w:hint="default" w:ascii="Times New Roman" w:hAnsi="Times New Roman" w:eastAsia="宋体" w:cs="Times New Roman"/>
          <w:b/>
          <w:sz w:val="28"/>
          <w:szCs w:val="24"/>
        </w:rPr>
        <w:t>1.3  生长度日指标（自行计算，共6维）</w:t>
      </w:r>
      <w:bookmarkEnd w:id="6"/>
      <w:bookmarkEnd w:id="7"/>
    </w:p>
    <w:p w14:paraId="2BFCCAA3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从WorldClim逐月温度数据通过三角函数重建逐日温度后再累算。无需额外下载，在代码中根据1.1节下载的月均温数据计算。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2269"/>
        <w:gridCol w:w="1890"/>
        <w:gridCol w:w="2920"/>
        <w:gridCol w:w="1498"/>
      </w:tblGrid>
      <w:tr w14:paraId="065D2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824C44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序号</w:t>
            </w:r>
          </w:p>
        </w:tc>
        <w:tc>
          <w:tcPr>
            <w:tcW w:w="2269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25658EC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变量名</w:t>
            </w:r>
          </w:p>
        </w:tc>
        <w:tc>
          <w:tcPr>
            <w:tcW w:w="189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C628E6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文件重命名</w:t>
            </w:r>
          </w:p>
        </w:tc>
        <w:tc>
          <w:tcPr>
            <w:tcW w:w="292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1A29E16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含义</w:t>
            </w:r>
          </w:p>
        </w:tc>
        <w:tc>
          <w:tcPr>
            <w:tcW w:w="149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EED7EE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计算参数</w:t>
            </w:r>
          </w:p>
        </w:tc>
      </w:tr>
      <w:tr w14:paraId="43B5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5C4F33A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27</w:t>
            </w:r>
          </w:p>
        </w:tc>
        <w:tc>
          <w:tcPr>
            <w:tcW w:w="2269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2D38B8E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GDD_opt_wheat</w:t>
            </w:r>
          </w:p>
        </w:tc>
        <w:tc>
          <w:tcPr>
            <w:tcW w:w="189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1B5BED3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WC_Calc_GDD_Opt_Wheat.tif</w:t>
            </w:r>
          </w:p>
        </w:tc>
        <w:tc>
          <w:tcPr>
            <w:tcW w:w="292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7368FA8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小麦有效积温 (°C-d)</w:t>
            </w:r>
          </w:p>
        </w:tc>
        <w:tc>
          <w:tcPr>
            <w:tcW w:w="149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3A8A8CC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T_base=0, T_opt=26</w:t>
            </w:r>
          </w:p>
        </w:tc>
      </w:tr>
      <w:tr w14:paraId="26EF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2C7F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28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CF91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GDD_high_wheat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D9CA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WC_Calc_GDD_High_Wheat.tif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CE64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小麦有害积温 (°C-d)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0B14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T_opt=26, T_max=34</w:t>
            </w:r>
          </w:p>
        </w:tc>
      </w:tr>
      <w:tr w14:paraId="66F06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2071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29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44BC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GDD_opt_maize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C97B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WC_Calc_GDD_Opt_Maize.tif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C4B9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玉米有效积温 (°C-d)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C5CD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T_base=8, T_opt=30</w:t>
            </w:r>
          </w:p>
        </w:tc>
      </w:tr>
      <w:tr w14:paraId="580A8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F924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30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163D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GDD_high_maize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0093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WC_Calc_GDD_High_Maize.tif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990B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玉米有害积温 (°C-d)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A8F2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T_opt=30, T_max=42</w:t>
            </w:r>
          </w:p>
        </w:tc>
      </w:tr>
      <w:tr w14:paraId="76FA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C04A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31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2EDE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cold_degree_days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653E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WC_Calc_ColdDays.tif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2208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冷度日 (°C-d)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C4F3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低于T_base的积温</w:t>
            </w:r>
          </w:p>
        </w:tc>
      </w:tr>
      <w:tr w14:paraId="2A825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1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38BE857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32</w:t>
            </w:r>
          </w:p>
        </w:tc>
        <w:tc>
          <w:tcPr>
            <w:tcW w:w="2269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71FDB9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heat_degree_days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06A8CBA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WC_Calc_HeatDays.tif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0295023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热度日 (°C-d)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26D11C5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高于T_max的积温</w:t>
            </w:r>
          </w:p>
        </w:tc>
      </w:tr>
    </w:tbl>
    <w:p w14:paraId="230A1DC5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3CF1F1F3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8" w:name="_Toc29804"/>
      <w:bookmarkStart w:id="9" w:name="_Toc31800"/>
      <w:r>
        <w:rPr>
          <w:rFonts w:hint="default" w:ascii="Times New Roman" w:hAnsi="Times New Roman" w:eastAsia="宋体" w:cs="Times New Roman"/>
          <w:b/>
          <w:sz w:val="28"/>
          <w:szCs w:val="24"/>
        </w:rPr>
        <w:t>1.4  极端气候指标（CHELSA，共3维）</w:t>
      </w:r>
      <w:bookmarkEnd w:id="8"/>
      <w:bookmarkEnd w:id="9"/>
    </w:p>
    <w:p w14:paraId="309F32B4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下载地址：https://chelsa-climate.org/downloads/。需要逐日最高温/最低温/降水数据。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"/>
        <w:gridCol w:w="2017"/>
        <w:gridCol w:w="3678"/>
        <w:gridCol w:w="2664"/>
      </w:tblGrid>
      <w:tr w14:paraId="650B8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BDAFCA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序号</w:t>
            </w:r>
          </w:p>
        </w:tc>
        <w:tc>
          <w:tcPr>
            <w:tcW w:w="2017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3986CD2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变量名</w:t>
            </w:r>
          </w:p>
        </w:tc>
        <w:tc>
          <w:tcPr>
            <w:tcW w:w="367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B64D21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文件重命名</w:t>
            </w:r>
          </w:p>
        </w:tc>
        <w:tc>
          <w:tcPr>
            <w:tcW w:w="266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39AA37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40"/>
                <w:szCs w:val="4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2"/>
                <w:szCs w:val="40"/>
                <w14:textFill>
                  <w14:solidFill>
                    <w14:schemeClr w14:val="accent1"/>
                  </w14:solidFill>
                </w14:textFill>
              </w:rPr>
              <w:t>含义</w:t>
            </w:r>
          </w:p>
        </w:tc>
      </w:tr>
      <w:tr w14:paraId="0BD4A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2E81BA6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33</w:t>
            </w:r>
          </w:p>
        </w:tc>
        <w:tc>
          <w:tcPr>
            <w:tcW w:w="2017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15BE857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heat_days_32</w:t>
            </w:r>
          </w:p>
        </w:tc>
        <w:tc>
          <w:tcPr>
            <w:tcW w:w="367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F26126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CHELSA_HeatDays_Above32.tif</w:t>
            </w:r>
          </w:p>
        </w:tc>
        <w:tc>
          <w:tcPr>
            <w:tcW w:w="2664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17F1A4F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灌浆期日最高温超过32°C的天数</w:t>
            </w:r>
          </w:p>
        </w:tc>
      </w:tr>
      <w:tr w14:paraId="68A7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74DB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34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344F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drought_days</w:t>
            </w:r>
          </w:p>
        </w:tc>
        <w:tc>
          <w:tcPr>
            <w:tcW w:w="36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6913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CHELSA_DroughtDays_MaxConsec.tif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421E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生育期最长连续无降水天数</w:t>
            </w:r>
          </w:p>
        </w:tc>
      </w:tr>
      <w:tr w14:paraId="115FF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677AD0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35</w:t>
            </w:r>
          </w:p>
        </w:tc>
        <w:tc>
          <w:tcPr>
            <w:tcW w:w="2017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6306DD6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rainstorm_days</w:t>
            </w:r>
          </w:p>
        </w:tc>
        <w:tc>
          <w:tcPr>
            <w:tcW w:w="367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2F0E103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CHELSA_RainstormDays_Above50mm.tif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27A52B8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40"/>
                <w:szCs w:val="4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8"/>
                <w:szCs w:val="40"/>
              </w:rPr>
              <w:t>日降水超过50mm的暴雨天数</w:t>
            </w:r>
          </w:p>
        </w:tc>
      </w:tr>
    </w:tbl>
    <w:p w14:paraId="7791CCCE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E32D516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10" w:name="_Toc11669"/>
      <w:bookmarkStart w:id="11" w:name="_Toc32763"/>
      <w:r>
        <w:rPr>
          <w:rFonts w:hint="default" w:ascii="Times New Roman" w:hAnsi="Times New Roman" w:eastAsia="宋体" w:cs="Times New Roman"/>
          <w:b/>
          <w:sz w:val="28"/>
          <w:szCs w:val="24"/>
        </w:rPr>
        <w:t>1.5  大气CO2浓度（CMIP6 ScenarioMIP，共1维）</w:t>
      </w:r>
      <w:bookmarkEnd w:id="10"/>
      <w:bookmarkEnd w:id="11"/>
    </w:p>
    <w:p w14:paraId="5A72FBD4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不需要下载文件。CMIP6各SSP路径下的CO2浓度可从IPCC报告或CMIP6官方查表直接获取。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2168"/>
        <w:gridCol w:w="1906"/>
        <w:gridCol w:w="3089"/>
      </w:tblGrid>
      <w:tr w14:paraId="3A84A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47275B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序号</w:t>
            </w:r>
          </w:p>
        </w:tc>
        <w:tc>
          <w:tcPr>
            <w:tcW w:w="216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823F1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变量名</w:t>
            </w:r>
          </w:p>
        </w:tc>
        <w:tc>
          <w:tcPr>
            <w:tcW w:w="1906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065AA6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文件重命名</w:t>
            </w:r>
          </w:p>
        </w:tc>
        <w:tc>
          <w:tcPr>
            <w:tcW w:w="3089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5DBE77F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含义</w:t>
            </w:r>
          </w:p>
        </w:tc>
      </w:tr>
      <w:tr w14:paraId="0E517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5" w:type="dxa"/>
            <w:tcBorders>
              <w:top w:val="single" w:color="4F81BD" w:themeColor="accent1" w:sz="6" w:space="0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56061A8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36</w:t>
            </w:r>
          </w:p>
        </w:tc>
        <w:tc>
          <w:tcPr>
            <w:tcW w:w="2168" w:type="dxa"/>
            <w:tcBorders>
              <w:top w:val="single" w:color="4F81BD" w:themeColor="accent1" w:sz="6" w:space="0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0650B38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co2_conc</w:t>
            </w:r>
          </w:p>
        </w:tc>
        <w:tc>
          <w:tcPr>
            <w:tcW w:w="1906" w:type="dxa"/>
            <w:tcBorders>
              <w:top w:val="single" w:color="4F81BD" w:themeColor="accent1" w:sz="6" w:space="0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6952DC8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CMIP6_CO2_Concentration.csv</w:t>
            </w:r>
          </w:p>
        </w:tc>
        <w:tc>
          <w:tcPr>
            <w:tcW w:w="3089" w:type="dxa"/>
            <w:tcBorders>
              <w:top w:val="single" w:color="4F81BD" w:themeColor="accent1" w:sz="6" w:space="0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6BA21E1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大气CO2浓度 (ppm)，按年份和SSP路径查表: SSP2-4.5下2030年约440 ppm, 2050年约490 ppm, 2070年约530 ppm</w:t>
            </w:r>
          </w:p>
        </w:tc>
      </w:tr>
    </w:tbl>
    <w:p w14:paraId="539CC201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9EBB306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12" w:name="_Toc13376"/>
      <w:bookmarkStart w:id="13" w:name="_Toc21147"/>
      <w:r>
        <w:rPr>
          <w:rFonts w:hint="default" w:ascii="Times New Roman" w:hAnsi="Times New Roman" w:eastAsia="宋体" w:cs="Times New Roman"/>
          <w:b/>
          <w:sz w:val="28"/>
          <w:szCs w:val="24"/>
        </w:rPr>
        <w:t>1.6  土壤属性（SoilGrids 2.0，共8维）</w:t>
      </w:r>
      <w:bookmarkEnd w:id="12"/>
      <w:bookmarkEnd w:id="13"/>
    </w:p>
    <w:p w14:paraId="59D475C5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下载地址：ISRIC WCS服务 https://maps.isric.org/。通过 Python 库 owslib.wcs 用 bbox 参数精确请求华北平原范围（110-122°E, 32-40°N）。URL模板：https://maps.isric.org/mapserv?map=/map/{property}.map。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"/>
        <w:gridCol w:w="1274"/>
        <w:gridCol w:w="1739"/>
        <w:gridCol w:w="1918"/>
        <w:gridCol w:w="1480"/>
        <w:gridCol w:w="1744"/>
      </w:tblGrid>
      <w:tr w14:paraId="1DB9D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118B1E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序号</w:t>
            </w:r>
          </w:p>
        </w:tc>
        <w:tc>
          <w:tcPr>
            <w:tcW w:w="127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21F5230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变量名</w:t>
            </w:r>
          </w:p>
        </w:tc>
        <w:tc>
          <w:tcPr>
            <w:tcW w:w="1739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EE1369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SoilGrids</w:t>
            </w:r>
          </w:p>
          <w:p w14:paraId="5BBA31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属性名</w:t>
            </w:r>
          </w:p>
        </w:tc>
        <w:tc>
          <w:tcPr>
            <w:tcW w:w="191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3E5520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文件重命名</w:t>
            </w:r>
          </w:p>
        </w:tc>
        <w:tc>
          <w:tcPr>
            <w:tcW w:w="148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81000A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图层</w:t>
            </w:r>
          </w:p>
        </w:tc>
        <w:tc>
          <w:tcPr>
            <w:tcW w:w="174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5840961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含义</w:t>
            </w:r>
          </w:p>
        </w:tc>
      </w:tr>
      <w:tr w14:paraId="3C3AE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139A20E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37</w:t>
            </w:r>
          </w:p>
        </w:tc>
        <w:tc>
          <w:tcPr>
            <w:tcW w:w="1274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31FFBBC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sand</w:t>
            </w:r>
          </w:p>
        </w:tc>
        <w:tc>
          <w:tcPr>
            <w:tcW w:w="1739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5611218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sand</w:t>
            </w:r>
          </w:p>
        </w:tc>
        <w:tc>
          <w:tcPr>
            <w:tcW w:w="191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28089EA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SG_Sand_0-5cm_wt.tif</w:t>
            </w:r>
          </w:p>
        </w:tc>
        <w:tc>
          <w:tcPr>
            <w:tcW w:w="148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4ADAFD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sand_0-5cm_mean</w:t>
            </w:r>
          </w:p>
        </w:tc>
        <w:tc>
          <w:tcPr>
            <w:tcW w:w="1744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194976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砂粒含量 (%)</w:t>
            </w:r>
          </w:p>
        </w:tc>
      </w:tr>
      <w:tr w14:paraId="6A564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F23C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38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83BD9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silt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853E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silt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FA20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SG_Silt_0-5cm_wt.tif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D9BE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silt_0-5cm_mean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7B74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粉粒含量 (%)</w:t>
            </w:r>
          </w:p>
        </w:tc>
      </w:tr>
      <w:tr w14:paraId="09EF1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B5C8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39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17D7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clay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68AC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clay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C1FF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SG_Clay_0-5cm_wt.tif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2302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clay_0-5cm_mean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7F70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粘粒含量 (%)</w:t>
            </w:r>
          </w:p>
        </w:tc>
      </w:tr>
      <w:tr w14:paraId="5F941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5CB7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40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E2B5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SOM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8048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soc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2F13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SG_SOC_0-5cm_dgkg.tif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61A37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soc_0-5cm_mean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72D6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有机碳含量 (dg/kg)</w:t>
            </w:r>
          </w:p>
        </w:tc>
      </w:tr>
      <w:tr w14:paraId="312FD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FDF0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41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A5ED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N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A78B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nitrogen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DC6E5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SG_Nitrogen_0-5cm_cgkg.tif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0885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nitrogen_0-5cm_mean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1C7D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全氮含量 (cg/kg)</w:t>
            </w:r>
          </w:p>
        </w:tc>
      </w:tr>
      <w:tr w14:paraId="5A841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FE12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42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C746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pH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79B3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phh2o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E60D2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SG_pH_0-5cm_x10.tif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1C0D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phh2o_0-5cm_mean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3D8AE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土壤pH (pH×10)</w:t>
            </w:r>
          </w:p>
        </w:tc>
      </w:tr>
      <w:tr w14:paraId="359B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93A1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43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6D44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BD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41D9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bdod</w:t>
            </w:r>
          </w:p>
        </w:tc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CF239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SG_BD_0-5cm_cgcm3.tif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024A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bdod_0-5cm_mean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7CAC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容重 (cg/cm³)</w:t>
            </w:r>
          </w:p>
        </w:tc>
      </w:tr>
      <w:tr w14:paraId="01CC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6408785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44</w:t>
            </w:r>
          </w:p>
        </w:tc>
        <w:tc>
          <w:tcPr>
            <w:tcW w:w="1274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23A0F7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CEC</w:t>
            </w:r>
          </w:p>
        </w:tc>
        <w:tc>
          <w:tcPr>
            <w:tcW w:w="1739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0298D3E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cec</w:t>
            </w:r>
          </w:p>
        </w:tc>
        <w:tc>
          <w:tcPr>
            <w:tcW w:w="191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30C4BE4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SG_CEC_0-5cm_mmolc.tif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343968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cec_0-5cm_mean</w:t>
            </w:r>
          </w:p>
        </w:tc>
        <w:tc>
          <w:tcPr>
            <w:tcW w:w="1744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6E1D966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阳离子交换量 (mmol(c)/kg)</w:t>
            </w:r>
          </w:p>
        </w:tc>
      </w:tr>
    </w:tbl>
    <w:p w14:paraId="6AC778FB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B8EA978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14" w:name="_Toc26481"/>
      <w:bookmarkStart w:id="15" w:name="_Toc14337"/>
      <w:r>
        <w:rPr>
          <w:rFonts w:hint="default" w:ascii="Times New Roman" w:hAnsi="Times New Roman" w:eastAsia="宋体" w:cs="Times New Roman"/>
          <w:b/>
          <w:sz w:val="28"/>
          <w:szCs w:val="24"/>
        </w:rPr>
        <w:t>1.7  中国土壤数据库补充属性（三级极点数据中心，共3维）</w:t>
      </w:r>
      <w:bookmarkEnd w:id="14"/>
      <w:bookmarkEnd w:id="15"/>
    </w:p>
    <w:p w14:paraId="44986AB3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下载地址：http://poles.tpdc.ac.cn/zh-hans/data/8ba0a731-5b0b-4e2f-8b95-8b29cc3c0f3a/。该数据库基于中国7000余个土壤剖面，为Xiao et al. (2024)所使用的土壤数据来源。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1909"/>
        <w:gridCol w:w="3156"/>
        <w:gridCol w:w="3176"/>
      </w:tblGrid>
      <w:tr w14:paraId="6744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EBBA42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序号</w:t>
            </w:r>
          </w:p>
        </w:tc>
        <w:tc>
          <w:tcPr>
            <w:tcW w:w="200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194937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变量名</w:t>
            </w:r>
          </w:p>
        </w:tc>
        <w:tc>
          <w:tcPr>
            <w:tcW w:w="2849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76E3389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文件重命名</w:t>
            </w:r>
          </w:p>
        </w:tc>
        <w:tc>
          <w:tcPr>
            <w:tcW w:w="3349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70088A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含义</w:t>
            </w:r>
          </w:p>
        </w:tc>
      </w:tr>
      <w:tr w14:paraId="75748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5872CCE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45</w:t>
            </w:r>
          </w:p>
        </w:tc>
        <w:tc>
          <w:tcPr>
            <w:tcW w:w="200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DB7A8F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SAT</w:t>
            </w:r>
          </w:p>
        </w:tc>
        <w:tc>
          <w:tcPr>
            <w:tcW w:w="2849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3FC236E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ChinaSoil_SAT_WaterSat.tif</w:t>
            </w:r>
          </w:p>
        </w:tc>
        <w:tc>
          <w:tcPr>
            <w:tcW w:w="3349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5E9DAB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饱和含水量 (m³/m³)</w:t>
            </w:r>
          </w:p>
        </w:tc>
      </w:tr>
      <w:tr w14:paraId="5145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F0E0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46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1833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DUL</w:t>
            </w:r>
          </w:p>
        </w:tc>
        <w:tc>
          <w:tcPr>
            <w:tcW w:w="28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40FD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ChinaSoil_DUL_FieldCap.tif</w:t>
            </w:r>
          </w:p>
        </w:tc>
        <w:tc>
          <w:tcPr>
            <w:tcW w:w="3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0A68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田间持水量/排水上限 (m³/m³)</w:t>
            </w:r>
          </w:p>
        </w:tc>
      </w:tr>
      <w:tr w14:paraId="6030A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6C8A7E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47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135E045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LL15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29A2167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ChinaSoil_LL15_WiltPoint.tif</w:t>
            </w:r>
          </w:p>
        </w:tc>
        <w:tc>
          <w:tcPr>
            <w:tcW w:w="3349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533D523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凋萎系数/作物提取下限 (m³/m³)</w:t>
            </w:r>
          </w:p>
        </w:tc>
      </w:tr>
    </w:tbl>
    <w:p w14:paraId="31FCAEFE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F1F0FFC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16" w:name="_Toc29172"/>
      <w:bookmarkStart w:id="17" w:name="_Toc30826"/>
      <w:r>
        <w:rPr>
          <w:rFonts w:hint="default" w:ascii="Times New Roman" w:hAnsi="Times New Roman" w:eastAsia="宋体" w:cs="Times New Roman"/>
          <w:b/>
          <w:sz w:val="28"/>
          <w:szCs w:val="24"/>
        </w:rPr>
        <w:t>1.8  地形数据（SRTM 30m，共3维）</w:t>
      </w:r>
      <w:bookmarkEnd w:id="16"/>
      <w:bookmarkEnd w:id="17"/>
    </w:p>
    <w:p w14:paraId="7CBC23F4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下载方式一：Python elevation 包，pip install elevation 后执行 elevation.clip(bounds=(116.7, 39.8, 117.5, 40.5), output="SRTM_Pinggu.tif")。下载方式二：https://srtm.csi.cgiar.org/ 手动下载。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863"/>
        <w:gridCol w:w="3178"/>
        <w:gridCol w:w="3240"/>
      </w:tblGrid>
      <w:tr w14:paraId="2FF1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141A290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序号</w:t>
            </w:r>
          </w:p>
        </w:tc>
        <w:tc>
          <w:tcPr>
            <w:tcW w:w="1863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399A240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变量名</w:t>
            </w:r>
          </w:p>
        </w:tc>
        <w:tc>
          <w:tcPr>
            <w:tcW w:w="317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2DA817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文件重命名</w:t>
            </w:r>
          </w:p>
        </w:tc>
        <w:tc>
          <w:tcPr>
            <w:tcW w:w="324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16CDDF0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含义</w:t>
            </w:r>
          </w:p>
        </w:tc>
      </w:tr>
      <w:tr w14:paraId="160B6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53C6150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48</w:t>
            </w:r>
          </w:p>
        </w:tc>
        <w:tc>
          <w:tcPr>
            <w:tcW w:w="1863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7E33801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elevation</w:t>
            </w:r>
          </w:p>
        </w:tc>
        <w:tc>
          <w:tcPr>
            <w:tcW w:w="317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59EA171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SRTM_Elevation_Pinggu.tif</w:t>
            </w:r>
          </w:p>
        </w:tc>
        <w:tc>
          <w:tcPr>
            <w:tcW w:w="324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7A420BF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 km网格内30m像素的均值高程 (m)</w:t>
            </w:r>
          </w:p>
        </w:tc>
      </w:tr>
      <w:tr w14:paraId="05216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1E34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49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3852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slope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0488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SRTM_Slope_Pinggu.tif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A6FE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坡度 (°)，从高程计算</w:t>
            </w:r>
          </w:p>
        </w:tc>
      </w:tr>
      <w:tr w14:paraId="7687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20E5369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50</w:t>
            </w:r>
          </w:p>
        </w:tc>
        <w:tc>
          <w:tcPr>
            <w:tcW w:w="1863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C513FC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aspect</w:t>
            </w:r>
          </w:p>
        </w:tc>
        <w:tc>
          <w:tcPr>
            <w:tcW w:w="317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0A7227B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SRTM_Aspect_Pinggu.tif</w:t>
            </w:r>
          </w:p>
        </w:tc>
        <w:tc>
          <w:tcPr>
            <w:tcW w:w="324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1E1E1D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坡向 (°)，从高程计算</w:t>
            </w:r>
          </w:p>
        </w:tc>
      </w:tr>
    </w:tbl>
    <w:p w14:paraId="68511DF0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432A281B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18" w:name="_Toc3089"/>
      <w:bookmarkStart w:id="19" w:name="_Toc14612"/>
      <w:r>
        <w:rPr>
          <w:rFonts w:hint="default" w:ascii="Times New Roman" w:hAnsi="Times New Roman" w:eastAsia="宋体" w:cs="Times New Roman"/>
          <w:b/>
          <w:sz w:val="28"/>
          <w:szCs w:val="24"/>
        </w:rPr>
        <w:t>1.9  品种性状（中国种业大数据平台，约10-15维）</w:t>
      </w:r>
      <w:bookmarkEnd w:id="18"/>
      <w:bookmarkEnd w:id="19"/>
    </w:p>
    <w:p w14:paraId="6DC11B88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下载地址：中国种业大数据平台 http://202.127.42.145/bigdataNew/home/getIndexPtaq。辅助来源：GRIN-Global (USDA) https://www.grin-global.org/。该部分需要手工从品种审定公告中提取性状字段，存储为CSV。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2220"/>
        <w:gridCol w:w="3958"/>
        <w:gridCol w:w="2240"/>
      </w:tblGrid>
      <w:tr w14:paraId="59D2E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11FA7DA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序号</w:t>
            </w:r>
          </w:p>
        </w:tc>
        <w:tc>
          <w:tcPr>
            <w:tcW w:w="222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5C981B2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变量名</w:t>
            </w:r>
          </w:p>
        </w:tc>
        <w:tc>
          <w:tcPr>
            <w:tcW w:w="395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4A5B30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文件重命名</w:t>
            </w:r>
          </w:p>
        </w:tc>
        <w:tc>
          <w:tcPr>
            <w:tcW w:w="224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56A6401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含义</w:t>
            </w:r>
          </w:p>
        </w:tc>
      </w:tr>
      <w:tr w14:paraId="526DB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9D5295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51</w:t>
            </w:r>
          </w:p>
        </w:tc>
        <w:tc>
          <w:tcPr>
            <w:tcW w:w="222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06C19DF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maturity_days</w:t>
            </w:r>
          </w:p>
        </w:tc>
        <w:tc>
          <w:tcPr>
            <w:tcW w:w="395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24B3839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Variety_Wheat_MaturityDays.csv</w:t>
            </w:r>
          </w:p>
        </w:tc>
        <w:tc>
          <w:tcPr>
            <w:tcW w:w="224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D2CFD6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全生育期 (天)</w:t>
            </w:r>
          </w:p>
        </w:tc>
      </w:tr>
      <w:tr w14:paraId="6A22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9AEE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52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D66D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grain_fill_days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B09C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Variety_Wheat_GrainFillDays.csv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E393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灌浆期天数 (天)</w:t>
            </w:r>
          </w:p>
        </w:tc>
      </w:tr>
      <w:tr w14:paraId="749D0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0740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53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35B1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tkw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9033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Variety_Wheat_TKW.csv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2FE7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千粒重 (g)</w:t>
            </w:r>
          </w:p>
        </w:tc>
      </w:tr>
      <w:tr w14:paraId="13C3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C195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54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105F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grain_per_spike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F540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Variety_Wheat_GrainPerSpike.csv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2933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穗粒数</w:t>
            </w:r>
          </w:p>
        </w:tc>
      </w:tr>
      <w:tr w14:paraId="3F4DF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8E796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55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BC48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spike_density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9E0C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Variety_Wheat_SpikeDensity.csv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F68D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单位面积穗数 (万穗/ha)</w:t>
            </w:r>
          </w:p>
        </w:tc>
      </w:tr>
      <w:tr w14:paraId="2B84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E418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56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7373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plant_height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7DAE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Variety_Wheat_PlantHeight.csv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E63F2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株高 (cm)</w:t>
            </w:r>
          </w:p>
        </w:tc>
      </w:tr>
      <w:tr w14:paraId="7674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D50A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57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8966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cold_tolerance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4DB6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Variety_Wheat_ColdTolerance.csv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7D30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抗寒性 (1-5级, 1=高抗)</w:t>
            </w:r>
          </w:p>
        </w:tc>
      </w:tr>
      <w:tr w14:paraId="5621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5FED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58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08CA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drought_tolerance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79E9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Variety_Wheat_DroughtTolerance.csv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7FBE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抗旱性 (1-5级)</w:t>
            </w:r>
          </w:p>
        </w:tc>
      </w:tr>
      <w:tr w14:paraId="13B3D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2BF15BE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59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1E79DF9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yield_regional_mean</w:t>
            </w:r>
          </w:p>
        </w:tc>
        <w:tc>
          <w:tcPr>
            <w:tcW w:w="395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6E2597E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Variety_Wheat_RegionalYield.csv</w:t>
            </w:r>
          </w:p>
        </w:tc>
        <w:tc>
          <w:tcPr>
            <w:tcW w:w="224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49C47B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审定公告区域平均产量 (Mg/ha)</w:t>
            </w:r>
          </w:p>
        </w:tc>
      </w:tr>
    </w:tbl>
    <w:p w14:paraId="3E0934BE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2EF71B6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20" w:name="_Toc30443"/>
      <w:bookmarkStart w:id="21" w:name="_Toc7781"/>
      <w:r>
        <w:rPr>
          <w:rFonts w:hint="default" w:ascii="Times New Roman" w:hAnsi="Times New Roman" w:eastAsia="宋体" w:cs="Times New Roman"/>
          <w:b/>
          <w:sz w:val="28"/>
          <w:szCs w:val="24"/>
        </w:rPr>
        <w:t>1.10  管理方案参考数据（Xiao et al. 2024 公开数据集，共6维，用作训练标签）</w:t>
      </w:r>
      <w:bookmarkEnd w:id="20"/>
      <w:bookmarkEnd w:id="21"/>
    </w:p>
    <w:p w14:paraId="7EBADEEA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下载地址：https://figshare.com/articles/24471919。该数据集为Xiao et al. (2024)在华北平原约1 km网格上的NSGA-II优化管理方案结果，可用作我们管理推荐模型的训练标签。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836"/>
        <w:gridCol w:w="3424"/>
        <w:gridCol w:w="3103"/>
      </w:tblGrid>
      <w:tr w14:paraId="12CBD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734700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序号</w:t>
            </w:r>
          </w:p>
        </w:tc>
        <w:tc>
          <w:tcPr>
            <w:tcW w:w="1836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2A1504D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变量名</w:t>
            </w:r>
          </w:p>
        </w:tc>
        <w:tc>
          <w:tcPr>
            <w:tcW w:w="342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5F0EF9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文件重命名</w:t>
            </w:r>
          </w:p>
        </w:tc>
        <w:tc>
          <w:tcPr>
            <w:tcW w:w="3103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3EC6F90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14:textFill>
                  <w14:solidFill>
                    <w14:schemeClr w14:val="accent1"/>
                  </w14:solidFill>
                </w14:textFill>
              </w:rPr>
              <w:t>含义</w:t>
            </w:r>
          </w:p>
        </w:tc>
      </w:tr>
      <w:tr w14:paraId="0626F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09F4459F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60</w:t>
            </w:r>
          </w:p>
        </w:tc>
        <w:tc>
          <w:tcPr>
            <w:tcW w:w="1836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370E3BC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N_wheat</w:t>
            </w:r>
          </w:p>
        </w:tc>
        <w:tc>
          <w:tcPr>
            <w:tcW w:w="3424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4B39850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MGMT_N_Wheat_Optimized.tif</w:t>
            </w:r>
          </w:p>
        </w:tc>
        <w:tc>
          <w:tcPr>
            <w:tcW w:w="3103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20BD57F1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小麦季最优施氮量 (kg N/ha)</w:t>
            </w:r>
          </w:p>
        </w:tc>
      </w:tr>
      <w:tr w14:paraId="7CA62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EA4C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61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27EE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N_maize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5EFA16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MGMT_N_Maize_Optimized.tif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4636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玉米季最优施氮量 (kg N/ha)</w:t>
            </w:r>
          </w:p>
        </w:tc>
      </w:tr>
      <w:tr w14:paraId="3590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4AE5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62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C2EC7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Irr_wheat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7FA1A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MGMT_Irr_Wheat_Optimized.tif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E1DA8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小麦季最优灌溉量 (mm)</w:t>
            </w:r>
          </w:p>
        </w:tc>
      </w:tr>
      <w:tr w14:paraId="4DDE7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E12D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63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78F4D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Irr_maize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E78A2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MGMT_Irr_Maize_Optimized.tif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F5384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玉米季最优灌溉量 (mm)</w:t>
            </w:r>
          </w:p>
        </w:tc>
      </w:tr>
      <w:tr w14:paraId="0FD4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A577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64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C21C5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Res_wheat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7F2370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MGMT_Res_Wheat_Optimized.tif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980BC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小麦秸秆还田率 (%)</w:t>
            </w:r>
          </w:p>
        </w:tc>
      </w:tr>
      <w:tr w14:paraId="13FD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7E161E0B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65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13B39849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Res_maize</w:t>
            </w:r>
          </w:p>
        </w:tc>
        <w:tc>
          <w:tcPr>
            <w:tcW w:w="3424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1710D1BE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MGMT_Res_Maize_Optimized.tif</w:t>
            </w:r>
          </w:p>
        </w:tc>
        <w:tc>
          <w:tcPr>
            <w:tcW w:w="3103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46433FF3">
            <w:pPr>
              <w:spacing w:after="0" w:line="240" w:lineRule="auto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玉米秸秆还田率 (%)</w:t>
            </w:r>
          </w:p>
        </w:tc>
      </w:tr>
    </w:tbl>
    <w:p w14:paraId="1DEE0D4B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1737AF3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  <w:highlight w:val="yellow"/>
        </w:rPr>
      </w:pPr>
      <w:bookmarkStart w:id="22" w:name="_Toc28207"/>
      <w:bookmarkStart w:id="23" w:name="_Toc23487"/>
      <w:r>
        <w:rPr>
          <w:rFonts w:hint="default" w:ascii="Times New Roman" w:hAnsi="Times New Roman" w:eastAsia="宋体" w:cs="Times New Roman"/>
          <w:b/>
          <w:sz w:val="28"/>
          <w:szCs w:val="24"/>
          <w:highlight w:val="yellow"/>
        </w:rPr>
        <w:t>1.11  维度汇总</w:t>
      </w:r>
      <w:bookmarkEnd w:id="22"/>
      <w:bookmarkEnd w:id="23"/>
    </w:p>
    <w:p w14:paraId="5E2F8082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以上共约55-65维特征（取上限75维需加入土壤分层属性和更多极端气候衍生指标）。实际操作中，版本1建议从这65维中选取最核心的40-50维先跑通，后续再逐步加入剩余维度。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282"/>
        <w:gridCol w:w="1024"/>
        <w:gridCol w:w="2178"/>
        <w:gridCol w:w="1807"/>
      </w:tblGrid>
      <w:tr w14:paraId="3F99C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7" w:type="dxa"/>
            <w:gridSpan w:val="2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73965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:highlight w:val="none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:highlight w:val="none"/>
                <w14:textFill>
                  <w14:solidFill>
                    <w14:schemeClr w14:val="accent1"/>
                  </w14:solidFill>
                </w14:textFill>
              </w:rPr>
              <w:t>类别</w:t>
            </w:r>
          </w:p>
        </w:tc>
        <w:tc>
          <w:tcPr>
            <w:tcW w:w="1024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3C9F55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:highlight w:val="none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:highlight w:val="none"/>
                <w14:textFill>
                  <w14:solidFill>
                    <w14:schemeClr w14:val="accent1"/>
                  </w14:solidFill>
                </w14:textFill>
              </w:rPr>
              <w:t>维数</w:t>
            </w:r>
          </w:p>
        </w:tc>
        <w:tc>
          <w:tcPr>
            <w:tcW w:w="217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52C71D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:highlight w:val="none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:highlight w:val="none"/>
                <w14:textFill>
                  <w14:solidFill>
                    <w14:schemeClr w14:val="accent1"/>
                  </w14:solidFill>
                </w14:textFill>
              </w:rPr>
              <w:t>存储路径</w:t>
            </w:r>
          </w:p>
        </w:tc>
        <w:tc>
          <w:tcPr>
            <w:tcW w:w="1807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19FC03B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:highlight w:val="none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:highlight w:val="none"/>
                <w14:textFill>
                  <w14:solidFill>
                    <w14:schemeClr w14:val="accent1"/>
                  </w14:solidFill>
                </w14:textFill>
              </w:rPr>
              <w:t>是否必需</w:t>
            </w:r>
          </w:p>
          <w:p w14:paraId="2C4FB02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36"/>
                <w:szCs w:val="36"/>
                <w:highlight w:val="none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4F81BD" w:themeColor="accent1"/>
                <w:sz w:val="28"/>
                <w:szCs w:val="36"/>
                <w:highlight w:val="none"/>
                <w14:textFill>
                  <w14:solidFill>
                    <w14:schemeClr w14:val="accent1"/>
                  </w14:solidFill>
                </w14:textFill>
              </w:rPr>
              <w:t>(版本1)</w:t>
            </w:r>
          </w:p>
        </w:tc>
      </w:tr>
      <w:tr w14:paraId="6ECD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1F5C018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WorldClim bio1-bio19</w:t>
            </w:r>
          </w:p>
        </w:tc>
        <w:tc>
          <w:tcPr>
            <w:tcW w:w="1306" w:type="dxa"/>
            <w:gridSpan w:val="2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5D196DF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19</w:t>
            </w:r>
          </w:p>
        </w:tc>
        <w:tc>
          <w:tcPr>
            <w:tcW w:w="217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3892B8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Data/WorldClim/</w:t>
            </w:r>
          </w:p>
        </w:tc>
        <w:tc>
          <w:tcPr>
            <w:tcW w:w="1807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</w:tcPr>
          <w:p w14:paraId="632C61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是</w:t>
            </w:r>
          </w:p>
        </w:tc>
      </w:tr>
      <w:tr w14:paraId="17728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EC2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生育期逐月气候</w:t>
            </w:r>
          </w:p>
        </w:tc>
        <w:tc>
          <w:tcPr>
            <w:tcW w:w="1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96F8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7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D4B2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Data/WorldClim/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130F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是</w:t>
            </w:r>
          </w:p>
        </w:tc>
      </w:tr>
      <w:tr w14:paraId="0F221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0DC1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生长度日 GDD</w:t>
            </w:r>
          </w:p>
        </w:tc>
        <w:tc>
          <w:tcPr>
            <w:tcW w:w="1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9D58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6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8457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Data/WorldClim/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A3DE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建议</w:t>
            </w:r>
            <w:bookmarkStart w:id="46" w:name="_GoBack"/>
            <w:bookmarkEnd w:id="46"/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包含</w:t>
            </w:r>
          </w:p>
        </w:tc>
      </w:tr>
      <w:tr w14:paraId="0B108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012A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极端气候指标</w:t>
            </w:r>
          </w:p>
        </w:tc>
        <w:tc>
          <w:tcPr>
            <w:tcW w:w="1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4D21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3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B350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Data/CHELSA/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A567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版本2加入</w:t>
            </w:r>
          </w:p>
        </w:tc>
      </w:tr>
      <w:tr w14:paraId="2821C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563E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CO2浓度</w:t>
            </w:r>
          </w:p>
        </w:tc>
        <w:tc>
          <w:tcPr>
            <w:tcW w:w="1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1F8F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1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48D5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Data/CMIP6/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85B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版本2加入</w:t>
            </w:r>
          </w:p>
        </w:tc>
      </w:tr>
      <w:tr w14:paraId="119B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9A0D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土壤属性 (SoilGrids)</w:t>
            </w:r>
          </w:p>
        </w:tc>
        <w:tc>
          <w:tcPr>
            <w:tcW w:w="1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5DC5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8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2ACD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Data/SoilGrids/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9F76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是</w:t>
            </w:r>
          </w:p>
        </w:tc>
      </w:tr>
      <w:tr w14:paraId="2536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C129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土壤属性 (中国库)</w:t>
            </w:r>
          </w:p>
        </w:tc>
        <w:tc>
          <w:tcPr>
            <w:tcW w:w="1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2848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3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5812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Data/ChinaSoil/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DFA4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建议包含</w:t>
            </w:r>
          </w:p>
        </w:tc>
      </w:tr>
      <w:tr w14:paraId="6F30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149E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地形</w:t>
            </w:r>
          </w:p>
        </w:tc>
        <w:tc>
          <w:tcPr>
            <w:tcW w:w="1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F4C4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3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05C9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Data/SRTM/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C9CF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是</w:t>
            </w:r>
          </w:p>
        </w:tc>
      </w:tr>
      <w:tr w14:paraId="4779E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22AC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品种性状</w:t>
            </w:r>
          </w:p>
        </w:tc>
        <w:tc>
          <w:tcPr>
            <w:tcW w:w="13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5C45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9+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26B4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Data/Variety/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B46B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是</w:t>
            </w:r>
          </w:p>
        </w:tc>
      </w:tr>
      <w:tr w14:paraId="0128A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5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3E8FBD2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管理方案标签</w:t>
            </w:r>
          </w:p>
        </w:tc>
        <w:tc>
          <w:tcPr>
            <w:tcW w:w="1306" w:type="dxa"/>
            <w:gridSpan w:val="2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2257DDA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6</w:t>
            </w:r>
          </w:p>
        </w:tc>
        <w:tc>
          <w:tcPr>
            <w:tcW w:w="217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29E06FD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Data/Management/</w:t>
            </w:r>
          </w:p>
        </w:tc>
        <w:tc>
          <w:tcPr>
            <w:tcW w:w="1807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</w:tcPr>
          <w:p w14:paraId="1583C10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36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36"/>
              </w:rPr>
              <w:t>是</w:t>
            </w:r>
          </w:p>
        </w:tc>
      </w:tr>
    </w:tbl>
    <w:p w14:paraId="60EA3249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23503CAF">
      <w:pPr>
        <w:spacing w:before="240" w:after="120" w:line="360" w:lineRule="auto"/>
        <w:outlineLvl w:val="0"/>
        <w:rPr>
          <w:rFonts w:hint="default" w:ascii="Times New Roman" w:hAnsi="Times New Roman" w:eastAsia="宋体" w:cs="Times New Roman"/>
          <w:sz w:val="24"/>
          <w:szCs w:val="24"/>
        </w:rPr>
      </w:pPr>
      <w:bookmarkStart w:id="24" w:name="_Toc29221"/>
      <w:bookmarkStart w:id="25" w:name="_Toc30394"/>
      <w:r>
        <w:rPr>
          <w:rFonts w:hint="default" w:ascii="Times New Roman" w:hAnsi="Times New Roman" w:eastAsia="宋体" w:cs="Times New Roman"/>
          <w:b/>
          <w:sz w:val="32"/>
          <w:szCs w:val="24"/>
        </w:rPr>
        <w:t>2  管理因素的量化方案</w:t>
      </w:r>
      <w:bookmarkEnd w:id="24"/>
      <w:bookmarkEnd w:id="25"/>
    </w:p>
    <w:p w14:paraId="67A413AD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26" w:name="_Toc20484"/>
      <w:bookmarkStart w:id="27" w:name="_Toc327"/>
      <w:r>
        <w:rPr>
          <w:rFonts w:hint="default" w:ascii="Times New Roman" w:hAnsi="Times New Roman" w:eastAsia="宋体" w:cs="Times New Roman"/>
          <w:b/>
          <w:sz w:val="28"/>
          <w:szCs w:val="24"/>
        </w:rPr>
        <w:t>2.1  基本方案：连续参数编码</w:t>
      </w:r>
      <w:bookmarkEnd w:id="26"/>
      <w:bookmarkEnd w:id="27"/>
    </w:p>
    <w:p w14:paraId="3E2E295B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在冬小麦-夏玉米轮作固定的前提下，管理决策直接编码为6维连续向量：</w:t>
      </w:r>
    </w:p>
    <w:p w14:paraId="393630FC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[N_wheat, N_maize, Irr_wheat, Irr_maize, Res_wheat, Res_maize]</w:t>
      </w:r>
    </w:p>
    <w:p w14:paraId="6261AA38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各参数范围：施氮量 0-400 kg N/ha、灌溉量 0-600 mm、秸秆还田率 0-100%。这一方案已通过 Xiao et al. (2024) 的验证，6维向量足以完整描述一个地点在一个轮作周期内的全部管理决策。前提条件是轮作类型固定、管理的执行规则不变（如施肥的基追比固定为40:60基肥、灌溉规则固定为灌至田间持水量）。</w:t>
      </w:r>
    </w:p>
    <w:p w14:paraId="3FEFD068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  <w:highlight w:val="yellow"/>
        </w:rPr>
      </w:pPr>
      <w:bookmarkStart w:id="28" w:name="_Toc29075"/>
      <w:bookmarkStart w:id="29" w:name="_Toc25553"/>
      <w:r>
        <w:rPr>
          <w:rFonts w:hint="default" w:ascii="Times New Roman" w:hAnsi="Times New Roman" w:eastAsia="宋体" w:cs="Times New Roman"/>
          <w:b/>
          <w:sz w:val="28"/>
          <w:szCs w:val="24"/>
          <w:highlight w:val="yellow"/>
        </w:rPr>
        <w:t>2.2  是否加入更多作物</w:t>
      </w:r>
      <w:bookmarkEnd w:id="28"/>
      <w:bookmarkEnd w:id="29"/>
    </w:p>
    <w:p w14:paraId="3E5ECDE6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版本1不建议扩展作物类型。原因有二：</w:t>
      </w:r>
    </w:p>
    <w:p w14:paraId="376430A7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第一，训练数据的组合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val="en-US" w:eastAsia="zh-CN"/>
        </w:rPr>
        <w:t>大量增多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。每增加一种候选作物，可能的轮作组合呈乘法增长——5种候选作物意味着20种轮作组合，每种组合需要足够的训练数据，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而我们能获取的公开数据无法支撑这种分散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。</w:t>
      </w:r>
    </w:p>
    <w:p w14:paraId="5F427669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第二，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不同作物的管理参数量纲不统一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。大豆靠根瘤固氮、不施氮肥；蔬菜施氮量可达400-600 kg/ha。如果放在同一个模型里，模型会学到"施氮量高则产量高"的虚假相关（因为蔬菜施氮高同时产量也高），而非真正的作物-管理-环境互作规律。</w:t>
      </w:r>
    </w:p>
    <w:p w14:paraId="3467A698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如果后续版本需要加入多作物，建议采用"归一化管理强度"编码，即将每个管理参数表示为该作物常规用量的比例（如 N_intensity_wheat = N_actual / 246），使不同作物的参数落入相同的0.5-1.5范围，模型可以学习通用的环境-管理响应规律。</w:t>
      </w:r>
    </w:p>
    <w:p w14:paraId="5BD82824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  <w:highlight w:val="yellow"/>
        </w:rPr>
      </w:pPr>
      <w:bookmarkStart w:id="30" w:name="_Toc14224"/>
      <w:bookmarkStart w:id="31" w:name="_Toc12816"/>
      <w:r>
        <w:rPr>
          <w:rFonts w:hint="default" w:ascii="Times New Roman" w:hAnsi="Times New Roman" w:eastAsia="宋体" w:cs="Times New Roman"/>
          <w:b/>
          <w:sz w:val="28"/>
          <w:szCs w:val="24"/>
          <w:highlight w:val="yellow"/>
        </w:rPr>
        <w:t>2.3  理想的最终输出形式</w:t>
      </w:r>
      <w:bookmarkEnd w:id="30"/>
      <w:bookmarkEnd w:id="31"/>
    </w:p>
    <w:p w14:paraId="30C0C577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以下为北京平谷区峪口镇某1 km网格（40.14°N, 117.11°E）的理想输出示例，包含四个层次的信息：</w:t>
      </w:r>
    </w:p>
    <w:p w14:paraId="6FA0B9A8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【当前环境条件】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土壤有机碳: 1.2%, 容重: 1.45 g/cm³, pH: 7.8, 年降水: 580 mm, 年均温: 11.8°C, 灌浆期高温天数: 3天。</w:t>
      </w:r>
    </w:p>
    <w:p w14:paraId="0AEB0946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【推荐管理方案--冬小麦-夏玉米轮作】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小麦施氮: 185 kg/ha（比常规减25%）, 玉米施氮: 160 kg/ha（减32%）, 小麦灌溉: 195 mm（分3次: 播种、拔节、开花）, 玉米灌溉: 110 mm（分2次: 播种、抽雄）, 小麦秸秆还田率: 85%, 玉米秸秆还田率: 90%。</w:t>
      </w:r>
    </w:p>
    <w:p w14:paraId="7CCB711C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【预期产量与排放】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小麦: 8.2 Mg/ha（当前7.5, +9%）, 玉米: 8.8 Mg/ha（当前8.3, +6%）, 净温室气体排放: 5.8 Mg CO2-eq/ha/年（当前8.3, -30%）, SOC年变化: +0.12 Mg C/ha/年。</w:t>
      </w:r>
    </w:p>
    <w:p w14:paraId="756103C4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【育种方向推荐--按边际增益排序】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第1优先: 千粒重 当前38g 目标46g, 预期增产 +0.55 Mg/ha（bootstrap 95%置信区间 [0.18, 0.82]）。第2优先: 灌浆期耐热性 预期增产 +0.38 Mg/ha。第3优先: 氮利用效率 预期减氮15 kg/ha而不减产。</w:t>
      </w:r>
    </w:p>
    <w:p w14:paraId="3113BFFC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【未来气候适应--2060s SSP5-8.5】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玉米灌溉须增至140 mm（+27%）, 育种优先级变化: 灌浆期耐热性超过千粒重成为第一优先级。</w:t>
      </w:r>
    </w:p>
    <w:p w14:paraId="2CAFCA8C">
      <w:pPr>
        <w:spacing w:before="240" w:after="120" w:line="360" w:lineRule="auto"/>
        <w:outlineLvl w:val="0"/>
        <w:rPr>
          <w:rFonts w:hint="default" w:ascii="Times New Roman" w:hAnsi="Times New Roman" w:eastAsia="宋体" w:cs="Times New Roman"/>
          <w:sz w:val="24"/>
          <w:szCs w:val="24"/>
          <w:highlight w:val="yellow"/>
        </w:rPr>
      </w:pPr>
      <w:bookmarkStart w:id="32" w:name="_Toc2222"/>
      <w:bookmarkStart w:id="33" w:name="_Toc14539"/>
      <w:r>
        <w:rPr>
          <w:rFonts w:hint="default" w:ascii="Times New Roman" w:hAnsi="Times New Roman" w:eastAsia="宋体" w:cs="Times New Roman"/>
          <w:b/>
          <w:sz w:val="32"/>
          <w:szCs w:val="24"/>
          <w:highlight w:val="yellow"/>
        </w:rPr>
        <w:t>3  1 km分辨率数据的有效性论证</w:t>
      </w:r>
      <w:bookmarkEnd w:id="32"/>
      <w:bookmarkEnd w:id="33"/>
    </w:p>
    <w:p w14:paraId="2656D756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本模型使用的1 km（0.0083°）空间分辨率与 Xiao et al. (2024) Nature Food 完全一致。该论文的整套分析从APSIM模拟到XGBoost到NSGA-II优化全部建立在此分辨率上，经过了9个长期定位试验站的参数校准、307条文献观测数据的独立对照、以及XGBoost模拟器在20%独立检验集上R²大于0.96的验证。如果1 km分辨率在科学上不可接受，Nature Food的审稿流程不会允许该论文发表。</w:t>
      </w:r>
    </w:p>
    <w:p w14:paraId="06570D27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在平谷区的实际意义：平谷区约950 km²，对应约950个1 km网格。峪口镇约65 km²，对应约65个网格。在这65个网格上可以进行空间分布对比（如镇东部靠近山区与镇西部平原的推荐差异分析）、极端网格识别和统计描述。不能做的是田块级别的精确推荐——一个1 km网格内通常包含多个农户的多块田，网格推荐值代表该网格的环境最优解而非田块实际值。</w:t>
      </w:r>
    </w:p>
    <w:p w14:paraId="1AE29B93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对决策支持的适用性：一个农技推广站的服务半径通常为5-10 km，对应几十到上百个网格。1 km分辨率对推广站级别的品种推荐地图编制完全足够。如果农户的田块恰好位于两个推荐等级差异较大的网格边界附近，可通过实地踏勘确认土壤条件后选择适用方案。</w:t>
      </w:r>
    </w:p>
    <w:p w14:paraId="0E58EF64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本研究的局限声明（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val="en-US" w:eastAsia="zh-CN"/>
        </w:rPr>
        <w:t>如需，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供Discussion使用）：在本研究使用的1 km空间分辨率下，网格内的田块异质性（微地形、农户间管理差异）被平均化，因此推荐值应视为1 km网格水平的环境最优指导值。更高分辨率的推荐需依赖更高分辨率的微气候和土壤数据，这是本方法体系的未来改进方向。</w:t>
      </w:r>
    </w:p>
    <w:p w14:paraId="62F3255B">
      <w:pPr>
        <w:spacing w:before="240" w:after="120" w:line="360" w:lineRule="auto"/>
        <w:outlineLvl w:val="0"/>
        <w:rPr>
          <w:rFonts w:hint="default" w:ascii="Times New Roman" w:hAnsi="Times New Roman" w:eastAsia="宋体" w:cs="Times New Roman"/>
          <w:sz w:val="24"/>
          <w:szCs w:val="24"/>
        </w:rPr>
      </w:pPr>
      <w:bookmarkStart w:id="34" w:name="_Toc13560"/>
      <w:bookmarkStart w:id="35" w:name="_Toc25847"/>
      <w:r>
        <w:rPr>
          <w:rFonts w:hint="default" w:ascii="Times New Roman" w:hAnsi="Times New Roman" w:eastAsia="宋体" w:cs="Times New Roman"/>
          <w:b/>
          <w:sz w:val="32"/>
          <w:szCs w:val="24"/>
        </w:rPr>
        <w:t>4  品种性状数据不足的解决方案</w:t>
      </w:r>
      <w:bookmarkEnd w:id="34"/>
      <w:bookmarkEnd w:id="35"/>
    </w:p>
    <w:p w14:paraId="4145E50D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品种审定公告的性状数据存在三个系统性缺陷：各公告的性状报告字段不统一（千粒重、穗粒数等经常缺失）、育种者自报数据可能存在乐观偏差、同一品种在不同区域报告的数值不一致（品种与环境互作导致）。针对这些问题，提出以下按优先级排序的解决方案。</w:t>
      </w:r>
    </w:p>
    <w:p w14:paraId="0D8DACDD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  <w:highlight w:val="yellow"/>
        </w:rPr>
      </w:pPr>
      <w:bookmarkStart w:id="36" w:name="_Toc5263"/>
      <w:bookmarkStart w:id="37" w:name="_Toc797"/>
      <w:r>
        <w:rPr>
          <w:rFonts w:hint="default" w:ascii="Times New Roman" w:hAnsi="Times New Roman" w:eastAsia="宋体" w:cs="Times New Roman"/>
          <w:b/>
          <w:sz w:val="28"/>
          <w:szCs w:val="24"/>
          <w:highlight w:val="yellow"/>
        </w:rPr>
        <w:t>4.1  方案一：聚焦少量品种手工提取（推荐首选）</w:t>
      </w:r>
      <w:bookmarkEnd w:id="36"/>
      <w:bookmarkEnd w:id="37"/>
    </w:p>
    <w:p w14:paraId="6571CED8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不爬取所有品种，聚焦华北平原近10年推广面积最大的8-10个冬小麦主栽品种，手工从审定公告和CNKI品种比较试验论文中提取数据并交叉验证。建议目标品种包括：济麦22（山东/河北）、中麦175（北京/河北）、石4185（河北）、鲁原502（山东/河北）、农大211（北京）、京冬8号（北京）、衡观35（河北）、良星99（山东）。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8个品种的详尽验证数据远好于200个品种的大量缺失和未验证数据，</w:t>
      </w:r>
      <w:r>
        <w:rPr>
          <w:rFonts w:hint="eastAsia" w:ascii="Times New Roman" w:hAnsi="Times New Roman" w:eastAsia="宋体" w:cs="Times New Roman"/>
          <w:b/>
          <w:bCs/>
          <w:sz w:val="28"/>
          <w:szCs w:val="24"/>
          <w:lang w:val="en-US" w:eastAsia="zh-CN"/>
        </w:rPr>
        <w:t>使用</w:t>
      </w:r>
      <w:r>
        <w:rPr>
          <w:rFonts w:hint="default" w:ascii="Times New Roman" w:hAnsi="Times New Roman" w:eastAsia="宋体" w:cs="Times New Roman"/>
          <w:b/>
          <w:bCs/>
          <w:sz w:val="28"/>
          <w:szCs w:val="24"/>
        </w:rPr>
        <w:t>质量优先于数量的策略。</w:t>
      </w:r>
    </w:p>
    <w:p w14:paraId="2B0C798C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38" w:name="_Toc18895"/>
      <w:bookmarkStart w:id="39" w:name="_Toc18910"/>
      <w:r>
        <w:rPr>
          <w:rFonts w:hint="default" w:ascii="Times New Roman" w:hAnsi="Times New Roman" w:eastAsia="宋体" w:cs="Times New Roman"/>
          <w:b/>
          <w:sz w:val="28"/>
          <w:szCs w:val="24"/>
        </w:rPr>
        <w:t>4.2  方案二：用产量数据替代逐性状数据</w:t>
      </w:r>
      <w:bookmarkEnd w:id="38"/>
      <w:bookmarkEnd w:id="39"/>
    </w:p>
    <w:p w14:paraId="297ABA2C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如果某个审定品种完全没有千粒重等逐个性状的报告数据，可以用该品种的产量特征编码为"综合品种特征向量"：区域平均产量、区域间产量变异系数（反映品种广适性）、熟期分组、审定年份（反映育种进展）等5-6维。代价是放弃了SHAP逐性状缺口分析（创新点3），但产量预测和管理推荐（创新点1和2）不受影响。</w:t>
      </w:r>
    </w:p>
    <w:p w14:paraId="1EFC8157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40" w:name="_Toc31834"/>
      <w:bookmarkStart w:id="41" w:name="_Toc9157"/>
      <w:r>
        <w:rPr>
          <w:rFonts w:hint="default" w:ascii="Times New Roman" w:hAnsi="Times New Roman" w:eastAsia="宋体" w:cs="Times New Roman"/>
          <w:b/>
          <w:sz w:val="28"/>
          <w:szCs w:val="24"/>
        </w:rPr>
        <w:t>4.3  方案三：利用多环境产量数据推断品种的环境响应特性</w:t>
      </w:r>
      <w:bookmarkEnd w:id="40"/>
      <w:bookmarkEnd w:id="41"/>
    </w:p>
    <w:p w14:paraId="64592EEC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如果能收集到同一品种在3-5个不同地点的产量数据，可以通过品种与环境交互效应（G×E效应）的方差来量化品种的环境敏感度——方差小表示广适性好、方差大表示高产出但高风险的"精细管理型"品种。该方案同样不需要逐性状数据，且能提供品种的环境响应特征编码。</w:t>
      </w:r>
    </w:p>
    <w:p w14:paraId="5DB4CD82">
      <w:pPr>
        <w:spacing w:before="160" w:after="80" w:line="360" w:lineRule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42" w:name="_Toc1906"/>
      <w:bookmarkStart w:id="43" w:name="_Toc20893"/>
      <w:r>
        <w:rPr>
          <w:rFonts w:hint="default" w:ascii="Times New Roman" w:hAnsi="Times New Roman" w:eastAsia="宋体" w:cs="Times New Roman"/>
          <w:b/>
          <w:sz w:val="28"/>
          <w:szCs w:val="24"/>
        </w:rPr>
        <w:t>4.4  综合建议</w:t>
      </w:r>
      <w:bookmarkEnd w:id="42"/>
      <w:bookmarkEnd w:id="43"/>
    </w:p>
    <w:p w14:paraId="1357A86C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本</w:t>
      </w:r>
      <w:r>
        <w:rPr>
          <w:rFonts w:hint="eastAsia" w:ascii="Times New Roman" w:hAnsi="Times New Roman" w:eastAsia="宋体" w:cs="Times New Roman"/>
          <w:b w:val="0"/>
          <w:sz w:val="28"/>
          <w:szCs w:val="24"/>
          <w:lang w:val="en-US" w:eastAsia="zh-CN"/>
        </w:rPr>
        <w:t>项目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最佳的数据策略是方案一加方案二的组合：8-10个品种手工提取逐性状数据，对性状缺失品种用产量信息补充编码。在Methods中完整描述数据获取和验证过程，在Discussion中坦诚品种样本量局限。此策略可以支持全部三个创新点（环境指纹加双输出架构加SHAP分析），不会在数据环节被质疑。</w:t>
      </w:r>
    </w:p>
    <w:p w14:paraId="31DE13C7">
      <w:pPr>
        <w:spacing w:before="240" w:after="120" w:line="360" w:lineRule="auto"/>
        <w:outlineLvl w:val="0"/>
        <w:rPr>
          <w:rFonts w:hint="default" w:ascii="Times New Roman" w:hAnsi="Times New Roman" w:eastAsia="宋体" w:cs="Times New Roman"/>
          <w:sz w:val="24"/>
          <w:szCs w:val="24"/>
          <w:highlight w:val="yellow"/>
        </w:rPr>
      </w:pPr>
      <w:bookmarkStart w:id="44" w:name="_Toc8160"/>
      <w:bookmarkStart w:id="45" w:name="_Toc21679"/>
      <w:r>
        <w:rPr>
          <w:rFonts w:hint="default" w:ascii="Times New Roman" w:hAnsi="Times New Roman" w:eastAsia="宋体" w:cs="Times New Roman"/>
          <w:b/>
          <w:sz w:val="32"/>
          <w:szCs w:val="24"/>
          <w:highlight w:val="yellow"/>
        </w:rPr>
        <w:t>附录：工作目录结构与数据文件清单</w:t>
      </w:r>
      <w:bookmarkEnd w:id="44"/>
      <w:bookmarkEnd w:id="45"/>
    </w:p>
    <w:p w14:paraId="01DCF27F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sz w:val="28"/>
          <w:szCs w:val="24"/>
          <w:lang w:val="en-US" w:eastAsia="zh-CN"/>
        </w:rPr>
        <w:t>初步构想</w:t>
      </w: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创建以下工作目录结构：</w:t>
      </w:r>
    </w:p>
    <w:p w14:paraId="3C9110D5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2026-SP\</w:t>
      </w:r>
    </w:p>
    <w:p w14:paraId="18D6AF7C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  Data\</w:t>
      </w:r>
    </w:p>
    <w:p w14:paraId="4FC0A76B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    WorldClim\    (19个bio变量 + 7个月气候 + 6个GDD计算输出 = 32个文件)</w:t>
      </w:r>
    </w:p>
    <w:p w14:paraId="654D19F2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    SoilGrids\    (8个土壤属性GeoTIFF = 8个文件)</w:t>
      </w:r>
    </w:p>
    <w:p w14:paraId="6DDF40CC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    ChinaSoil\    (3个土壤属性GeoTIFF = 3个文件)</w:t>
      </w:r>
    </w:p>
    <w:p w14:paraId="60EE9A00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    SRTM\         (高程/坡度/坡向 = 3个文件)</w:t>
      </w:r>
    </w:p>
    <w:p w14:paraId="46B07FC7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    CHELSA\       (3个极端气候指标 = 3个文件)</w:t>
      </w:r>
    </w:p>
    <w:p w14:paraId="13EC572A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    CMIP6\        (1个CO2浓度查表CSV + 未来气候数据)</w:t>
      </w:r>
    </w:p>
    <w:p w14:paraId="63D7EB4B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    Variety\      (品种性状CSV文件)</w:t>
      </w:r>
    </w:p>
    <w:p w14:paraId="4FFE0BB7">
      <w:pPr>
        <w:spacing w:before="0" w:after="0"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 xml:space="preserve">    Management\   (管理方案标签数据)</w:t>
      </w:r>
    </w:p>
    <w:p w14:paraId="1CB2F6D9">
      <w:pPr>
        <w:spacing w:before="0" w:after="0" w:line="36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4"/>
        </w:rPr>
        <w:t>合计约50-60个数据文件。其中WorldClim bio变量（19个tif约400 MB）和逐月气候（7个tif约200 MB）为最大文件组。SoilGrids (8个tif约100 MB)。所有数据下载可在2-3小时内完成（取决于网速），不需要高性能计算资源。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067AD5"/>
    <w:rsid w:val="29192F0D"/>
    <w:rsid w:val="365C1350"/>
    <w:rsid w:val="3C8971E2"/>
    <w:rsid w:val="3F972504"/>
    <w:rsid w:val="44A94E2C"/>
    <w:rsid w:val="57D97FC9"/>
    <w:rsid w:val="75A3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4996</Words>
  <Characters>9471</Characters>
  <Lines>0</Lines>
  <Paragraphs>0</Paragraphs>
  <TotalTime>9</TotalTime>
  <ScaleCrop>false</ScaleCrop>
  <LinksUpToDate>false</LinksUpToDate>
  <CharactersWithSpaces>10015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池艺CharlieCharles</cp:lastModifiedBy>
  <dcterms:modified xsi:type="dcterms:W3CDTF">2026-07-19T11:55:52Z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eyJoZGlkIjoiZTVkYTVlOTc1YWM4NWM0Yjc4N2FmMTdlOTRkYzhjMGUiLCJ1c2VySWQiOiI0MjE2NzgyODMifQ==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98C6E2D9DB87481DAF754789C8479146_12</vt:lpwstr>
  </property>
</Properties>
</file>