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7963" w14:textId="099E2965" w:rsidR="000807C4" w:rsidRDefault="00E9553C" w:rsidP="00E9553C">
      <w:pPr>
        <w:spacing w:line="360" w:lineRule="auto"/>
        <w:jc w:val="center"/>
        <w:rPr>
          <w:rFonts w:ascii="Bookman Old Style" w:hAnsi="Bookman Old Style"/>
          <w:b/>
          <w:bCs/>
          <w:sz w:val="32"/>
          <w:szCs w:val="32"/>
        </w:rPr>
      </w:pPr>
      <w:r w:rsidRPr="00E9553C">
        <w:rPr>
          <w:rFonts w:ascii="Bookman Old Style" w:hAnsi="Bookman Old Style"/>
          <w:b/>
          <w:bCs/>
          <w:sz w:val="32"/>
          <w:szCs w:val="32"/>
        </w:rPr>
        <w:t>Impact of Generative AI on Software Development Lifecycle</w:t>
      </w:r>
    </w:p>
    <w:p w14:paraId="23D0F345" w14:textId="3E5D7E72" w:rsidR="005623E5" w:rsidRDefault="005623E5" w:rsidP="005623E5">
      <w:pPr>
        <w:pBdr>
          <w:bottom w:val="single" w:sz="6" w:space="1" w:color="auto"/>
        </w:pBdr>
        <w:spacing w:line="360" w:lineRule="auto"/>
        <w:jc w:val="center"/>
        <w:rPr>
          <w:rFonts w:ascii="Bookman Old Style" w:hAnsi="Bookman Old Style"/>
          <w:sz w:val="24"/>
          <w:szCs w:val="24"/>
          <w:lang w:val="en-US"/>
        </w:rPr>
      </w:pPr>
      <w:r>
        <w:rPr>
          <w:rFonts w:ascii="Bookman Old Style" w:hAnsi="Bookman Old Style"/>
          <w:b/>
          <w:bCs/>
          <w:sz w:val="24"/>
          <w:szCs w:val="24"/>
          <w:lang w:val="en-US"/>
        </w:rPr>
        <w:t xml:space="preserve">Research Author: </w:t>
      </w:r>
      <w:r>
        <w:rPr>
          <w:rFonts w:ascii="Bookman Old Style" w:hAnsi="Bookman Old Style"/>
          <w:sz w:val="24"/>
          <w:szCs w:val="24"/>
          <w:lang w:val="en-US"/>
        </w:rPr>
        <w:t>Pratipal Kumar Singh (1323607) &amp; Sonu Kumar (1323524)</w:t>
      </w:r>
    </w:p>
    <w:p w14:paraId="5123299C" w14:textId="22ED93DD" w:rsidR="005623E5" w:rsidRDefault="005623E5" w:rsidP="005623E5">
      <w:pPr>
        <w:spacing w:line="360" w:lineRule="auto"/>
        <w:rPr>
          <w:rFonts w:ascii="Bookman Old Style" w:hAnsi="Bookman Old Style"/>
          <w:b/>
          <w:bCs/>
          <w:sz w:val="24"/>
          <w:szCs w:val="24"/>
          <w:lang w:val="en-US"/>
        </w:rPr>
      </w:pPr>
      <w:r>
        <w:rPr>
          <w:rFonts w:ascii="Bookman Old Style" w:hAnsi="Bookman Old Style"/>
          <w:b/>
          <w:bCs/>
          <w:sz w:val="24"/>
          <w:szCs w:val="24"/>
          <w:lang w:val="en-US"/>
        </w:rPr>
        <w:t xml:space="preserve">Abstract: </w:t>
      </w:r>
    </w:p>
    <w:p w14:paraId="11F9B632" w14:textId="77777777" w:rsidR="00E9553C" w:rsidRPr="00E9553C" w:rsidRDefault="00E9553C" w:rsidP="00E9553C">
      <w:pPr>
        <w:spacing w:line="360" w:lineRule="auto"/>
        <w:jc w:val="both"/>
        <w:rPr>
          <w:rFonts w:ascii="Bookman Old Style" w:hAnsi="Bookman Old Style"/>
          <w:sz w:val="24"/>
          <w:szCs w:val="24"/>
        </w:rPr>
      </w:pPr>
      <w:r w:rsidRPr="00E9553C">
        <w:rPr>
          <w:rFonts w:ascii="Bookman Old Style" w:hAnsi="Bookman Old Style"/>
          <w:sz w:val="24"/>
          <w:szCs w:val="24"/>
        </w:rPr>
        <w:t>Generative Artificial Intelligence (AI) has rapidly emerged as a transformative technology in the field of software engineering, significantly influencing how software is designed, developed, tested, and maintained. Unlike traditional automation tools, generative AI systems can produce human-like code, documentation, test cases, and design suggestions by learning from large-scale programming data. This research examines the impact of generative AI on different phases of the Software Development Lifecycle (SDLC), including requirement analysis, system design, coding, testing, deployment, and maintenance.</w:t>
      </w:r>
    </w:p>
    <w:p w14:paraId="49964379" w14:textId="17EE5B85" w:rsidR="005623E5" w:rsidRPr="00E9553C" w:rsidRDefault="00E9553C" w:rsidP="00E9553C">
      <w:pPr>
        <w:spacing w:line="360" w:lineRule="auto"/>
        <w:jc w:val="both"/>
        <w:rPr>
          <w:rFonts w:ascii="Bookman Old Style" w:hAnsi="Bookman Old Style"/>
          <w:sz w:val="24"/>
          <w:szCs w:val="24"/>
        </w:rPr>
      </w:pPr>
      <w:r w:rsidRPr="00E9553C">
        <w:rPr>
          <w:rFonts w:ascii="Bookman Old Style" w:hAnsi="Bookman Old Style"/>
          <w:sz w:val="24"/>
          <w:szCs w:val="24"/>
        </w:rPr>
        <w:t xml:space="preserve">The study </w:t>
      </w:r>
      <w:r w:rsidRPr="00E9553C">
        <w:rPr>
          <w:rFonts w:ascii="Bookman Old Style" w:hAnsi="Bookman Old Style"/>
          <w:sz w:val="24"/>
          <w:szCs w:val="24"/>
        </w:rPr>
        <w:t>analyses</w:t>
      </w:r>
      <w:r w:rsidRPr="00E9553C">
        <w:rPr>
          <w:rFonts w:ascii="Bookman Old Style" w:hAnsi="Bookman Old Style"/>
          <w:sz w:val="24"/>
          <w:szCs w:val="24"/>
        </w:rPr>
        <w:t xml:space="preserve"> how generative AI improves developer productivity by reducing repetitive tasks, accelerating code generation, and assisting in debugging and testing processes. At the same time, it highlights critical challenges such as code reliability, security vulnerabilities, over-dependence on AI-generated outputs, and ethical concerns related to intellectual property and data privacy. Rather than focusing on mathematical evaluation, this research adopts a conceptual and analytical approach to understand the practical role of generative AI in real-world software development environments. By reviewing recent tools, workflows, and use cases, the study emphasizes the need for responsible and human-</w:t>
      </w:r>
      <w:r w:rsidRPr="00E9553C">
        <w:rPr>
          <w:rFonts w:ascii="Bookman Old Style" w:hAnsi="Bookman Old Style"/>
          <w:sz w:val="24"/>
          <w:szCs w:val="24"/>
        </w:rPr>
        <w:t>cantered</w:t>
      </w:r>
      <w:r w:rsidRPr="00E9553C">
        <w:rPr>
          <w:rFonts w:ascii="Bookman Old Style" w:hAnsi="Bookman Old Style"/>
          <w:sz w:val="24"/>
          <w:szCs w:val="24"/>
        </w:rPr>
        <w:t xml:space="preserve"> integration of generative AI to ensure software quality, security, and long-term sustainability.</w:t>
      </w:r>
    </w:p>
    <w:sectPr w:rsidR="005623E5" w:rsidRPr="00E9553C" w:rsidSect="005623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E5"/>
    <w:rsid w:val="000807C4"/>
    <w:rsid w:val="002F5EDA"/>
    <w:rsid w:val="005623E5"/>
    <w:rsid w:val="00C77D71"/>
    <w:rsid w:val="00E9553C"/>
    <w:rsid w:val="00F229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4258A"/>
  <w15:chartTrackingRefBased/>
  <w15:docId w15:val="{DF3F5BD9-0F39-459E-92ED-88F7512A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E5"/>
    <w:rPr>
      <w:rFonts w:eastAsiaTheme="majorEastAsia" w:cstheme="majorBidi"/>
      <w:color w:val="272727" w:themeColor="text1" w:themeTint="D8"/>
    </w:rPr>
  </w:style>
  <w:style w:type="paragraph" w:styleId="Title">
    <w:name w:val="Title"/>
    <w:basedOn w:val="Normal"/>
    <w:next w:val="Normal"/>
    <w:link w:val="TitleChar"/>
    <w:uiPriority w:val="10"/>
    <w:qFormat/>
    <w:rsid w:val="00562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E5"/>
    <w:pPr>
      <w:spacing w:before="160"/>
      <w:jc w:val="center"/>
    </w:pPr>
    <w:rPr>
      <w:i/>
      <w:iCs/>
      <w:color w:val="404040" w:themeColor="text1" w:themeTint="BF"/>
    </w:rPr>
  </w:style>
  <w:style w:type="character" w:customStyle="1" w:styleId="QuoteChar">
    <w:name w:val="Quote Char"/>
    <w:basedOn w:val="DefaultParagraphFont"/>
    <w:link w:val="Quote"/>
    <w:uiPriority w:val="29"/>
    <w:rsid w:val="005623E5"/>
    <w:rPr>
      <w:i/>
      <w:iCs/>
      <w:color w:val="404040" w:themeColor="text1" w:themeTint="BF"/>
    </w:rPr>
  </w:style>
  <w:style w:type="paragraph" w:styleId="ListParagraph">
    <w:name w:val="List Paragraph"/>
    <w:basedOn w:val="Normal"/>
    <w:uiPriority w:val="34"/>
    <w:qFormat/>
    <w:rsid w:val="005623E5"/>
    <w:pPr>
      <w:ind w:left="720"/>
      <w:contextualSpacing/>
    </w:pPr>
  </w:style>
  <w:style w:type="character" w:styleId="IntenseEmphasis">
    <w:name w:val="Intense Emphasis"/>
    <w:basedOn w:val="DefaultParagraphFont"/>
    <w:uiPriority w:val="21"/>
    <w:qFormat/>
    <w:rsid w:val="005623E5"/>
    <w:rPr>
      <w:i/>
      <w:iCs/>
      <w:color w:val="2F5496" w:themeColor="accent1" w:themeShade="BF"/>
    </w:rPr>
  </w:style>
  <w:style w:type="paragraph" w:styleId="IntenseQuote">
    <w:name w:val="Intense Quote"/>
    <w:basedOn w:val="Normal"/>
    <w:next w:val="Normal"/>
    <w:link w:val="IntenseQuoteChar"/>
    <w:uiPriority w:val="30"/>
    <w:qFormat/>
    <w:rsid w:val="00562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3E5"/>
    <w:rPr>
      <w:i/>
      <w:iCs/>
      <w:color w:val="2F5496" w:themeColor="accent1" w:themeShade="BF"/>
    </w:rPr>
  </w:style>
  <w:style w:type="character" w:styleId="IntenseReference">
    <w:name w:val="Intense Reference"/>
    <w:basedOn w:val="DefaultParagraphFont"/>
    <w:uiPriority w:val="32"/>
    <w:qFormat/>
    <w:rsid w:val="005623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2</cp:revision>
  <dcterms:created xsi:type="dcterms:W3CDTF">2026-02-02T04:30:00Z</dcterms:created>
  <dcterms:modified xsi:type="dcterms:W3CDTF">2026-02-02T04:30:00Z</dcterms:modified>
</cp:coreProperties>
</file>