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SimSun" w:eastAsia="SimSun" w:hAnsi="SimSun" w:cs="SimSun" w:hint="eastAsia"/>
          <w:sz w:val="21"/>
          <w:szCs w:val="21"/>
        </w:rPr>
        <w:t>单词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: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nested </w:t>
      </w:r>
      <w:r w:rsidRPr="007E4228">
        <w:rPr>
          <w:rFonts w:ascii="SimSun" w:eastAsia="SimSun" w:hAnsi="SimSun" w:cs="SimSun" w:hint="eastAsia"/>
          <w:sz w:val="21"/>
          <w:szCs w:val="21"/>
        </w:rPr>
        <w:t>嵌套的；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as of yesterday </w:t>
      </w:r>
      <w:r w:rsidRPr="007E4228">
        <w:rPr>
          <w:rFonts w:ascii="SimSun" w:eastAsia="SimSun" w:hAnsi="SimSun" w:cs="SimSun" w:hint="eastAsia"/>
          <w:sz w:val="21"/>
          <w:szCs w:val="21"/>
        </w:rPr>
        <w:t>截至昨日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;on-demand </w:t>
      </w:r>
      <w:r w:rsidRPr="007E4228">
        <w:rPr>
          <w:rFonts w:ascii="SimSun" w:eastAsia="SimSun" w:hAnsi="SimSun" w:cs="SimSun" w:hint="eastAsia"/>
          <w:sz w:val="21"/>
          <w:szCs w:val="21"/>
        </w:rPr>
        <w:t>按需分配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;colon </w:t>
      </w:r>
      <w:r w:rsidRPr="007E4228">
        <w:rPr>
          <w:rFonts w:ascii="SimSun" w:eastAsia="SimSun" w:hAnsi="SimSun" w:cs="SimSun" w:hint="eastAsia"/>
          <w:sz w:val="21"/>
          <w:szCs w:val="21"/>
        </w:rPr>
        <w:t>冒号；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macros </w:t>
      </w:r>
      <w:r w:rsidRPr="007E4228">
        <w:rPr>
          <w:rFonts w:ascii="SimSun" w:eastAsia="SimSun" w:hAnsi="SimSun" w:cs="SimSun" w:hint="eastAsia"/>
          <w:sz w:val="21"/>
          <w:szCs w:val="21"/>
        </w:rPr>
        <w:t>宏命</w:t>
      </w:r>
      <w:r w:rsidRPr="007E4228">
        <w:rPr>
          <w:rFonts w:ascii="SimSun" w:eastAsia="SimSun" w:hAnsi="SimSun" w:cs="SimSun"/>
          <w:sz w:val="21"/>
          <w:szCs w:val="21"/>
        </w:rPr>
        <w:t>令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SimSun" w:eastAsia="SimSun" w:hAnsi="SimSun" w:cs="SimSun" w:hint="eastAsia"/>
          <w:sz w:val="21"/>
          <w:szCs w:val="21"/>
        </w:rPr>
        <w:t>简称</w:t>
      </w:r>
      <w:r w:rsidRPr="007E4228">
        <w:rPr>
          <w:rFonts w:ascii="SimSun" w:eastAsia="SimSun" w:hAnsi="SimSun" w:cs="SimSun"/>
          <w:sz w:val="21"/>
          <w:szCs w:val="21"/>
        </w:rPr>
        <w:t>：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ACF Appliance Configuration Framework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AIR Auto Image Replication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AS AutoSupport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ASAP Appliance Security Assurance Program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ATDD Acceptance Test Driver Development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BMC Board Management Controller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BME Bare Metal Environment </w:t>
      </w:r>
      <w:r w:rsidRPr="007E4228">
        <w:rPr>
          <w:rFonts w:ascii="SimSun" w:eastAsia="SimSun" w:hAnsi="SimSun" w:cs="SimSun" w:hint="eastAsia"/>
          <w:sz w:val="21"/>
          <w:szCs w:val="21"/>
        </w:rPr>
        <w:t>裸机环</w:t>
      </w:r>
      <w:r w:rsidRPr="007E4228">
        <w:rPr>
          <w:rFonts w:ascii="SimSun" w:eastAsia="SimSun" w:hAnsi="SimSun" w:cs="SimSun"/>
          <w:sz w:val="21"/>
          <w:szCs w:val="21"/>
        </w:rPr>
        <w:t>境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BMR Bare Metal Restore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BnR Backup and Recovery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BSI Breakthrough System Inc.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CDS Cross-platform Data Sharing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CFT Critical Customer Escalations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CI Continuous Integration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CLISH Command Line Interface SHell/CISCO-like shell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CPI Common Product Installer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CR Content Router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A service that stores and retrieves file content. PureDisk breaks larger files into segments and distributes the segments across the available content routers.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DAR Direct Access Restore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DAS Direct Access Storage/Direct-attached storage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DG disk group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DHCP Dynamic Host Configuration Protocol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DOD Definition of Done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DRB Design Review Board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DR Site Disaster Recovery Site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EBOD Enterprise JBODs/Extended Bunch of Disks/Ethernet Connected JBOD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EEB Emergency Engineer Binary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EMM Enterprise Media Manager(a service)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EMW Enterprise Management Window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ET Etrack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FAT Fibre Accelerated Transport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FC fibre channel/​Feature Complete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FC-AL Fibre Channel arbitrated loop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FCL file change log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​FCoE Fibre Channel over Ethernet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FCR Fibre Channel Replication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FDD Feature Design Document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FQDN fully qualified domain name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FRU ​Field Replaceable Unit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FSM FT Service Manager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FT Fibre Transport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FTMS Fibre Transport Media Server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FSM Fibre Transport Service Manager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lastRenderedPageBreak/>
        <w:t>FYI for your infomation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GAB Group membership and Atomic Broadcast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GCO Global Cluster Option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GHS Global Hot Spares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GPT GUID Partition Table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HA High Available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HAD high availability daemon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HBA Host Bus Adapter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HCL Hardware Compatibility List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HW hardware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IaaS Infrastructure as a Service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IDF Innovation ...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IPFC IP over Fibre Channel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IPMI Intelligent Platform Management Interface​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IPS Innovation and Planning Sprint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IPS policy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I18N ​Internationalization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JBOD Just a Bunch of Disks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LBA Logical Block Address </w:t>
      </w:r>
      <w:r w:rsidRPr="007E4228">
        <w:rPr>
          <w:rFonts w:ascii="SimSun" w:eastAsia="SimSun" w:hAnsi="SimSun" w:cs="SimSun" w:hint="eastAsia"/>
          <w:sz w:val="21"/>
          <w:szCs w:val="21"/>
        </w:rPr>
        <w:t>逻辑块寻</w:t>
      </w:r>
      <w:r w:rsidRPr="007E4228">
        <w:rPr>
          <w:rFonts w:ascii="SimSun" w:eastAsia="SimSun" w:hAnsi="SimSun" w:cs="SimSun"/>
          <w:sz w:val="21"/>
          <w:szCs w:val="21"/>
        </w:rPr>
        <w:t>址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LLT Low Latency Transport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LSI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L10n ​Localization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MBR master root record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MLH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MSDP Media Server Deduplication Pool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MTV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NAS Network Attached Storage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NDMP Network Data Management Protocol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NEBS Network Equipment-Building System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NFR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N-port Node port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NUMA Non-uniform Memory Access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ODC Orthogonal Defect Classification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OOO Out of Office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OptDup Optimized Duplication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OSDO Open Storage Disk Option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Paas Platform as a Service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PBR Product Backlog Refinement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PCI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PD pure disk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PDA PureDisk Appliance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PDDE ​PureDisk Deduplication Engine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PDDO PureDisk deduplication option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A plug-in that uses the NetBackup OpenStorage API to enable NetBackup to write backups to a PureDisk storage pool.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All NetBackup data that is written to a PureDisk storage pool is deduplicated.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PI Product/Program Increment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PDFC (SAN based Replication)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PO Product Owner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POA Plan Of Action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POC Proof Of Concept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Potentially Shippable Product Increment </w:t>
      </w:r>
      <w:r w:rsidRPr="007E4228">
        <w:rPr>
          <w:rFonts w:ascii="SimSun" w:eastAsia="SimSun" w:hAnsi="SimSun" w:cs="SimSun" w:hint="eastAsia"/>
          <w:sz w:val="21"/>
          <w:szCs w:val="21"/>
        </w:rPr>
        <w:t>潜在的可交付产品增</w:t>
      </w:r>
      <w:r w:rsidRPr="007E4228">
        <w:rPr>
          <w:rFonts w:ascii="SimSun" w:eastAsia="SimSun" w:hAnsi="SimSun" w:cs="SimSun"/>
          <w:sz w:val="21"/>
          <w:szCs w:val="21"/>
        </w:rPr>
        <w:t>量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PTO Paid Time Off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PXE Preboot eXecution Environment</w:t>
      </w:r>
      <w:r w:rsidRPr="007E4228">
        <w:rPr>
          <w:rFonts w:ascii="SimSun" w:eastAsia="SimSun" w:hAnsi="SimSun" w:cs="SimSun" w:hint="eastAsia"/>
          <w:sz w:val="21"/>
          <w:szCs w:val="21"/>
        </w:rPr>
        <w:t>与无人值守安装系统相关</w:t>
      </w:r>
      <w:r w:rsidRPr="007E4228">
        <w:rPr>
          <w:rFonts w:ascii="SimSun" w:eastAsia="SimSun" w:hAnsi="SimSun" w:cs="SimSun"/>
          <w:sz w:val="21"/>
          <w:szCs w:val="21"/>
        </w:rPr>
        <w:t>的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RAID Redundant Array of Inexpensive Disks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RBOD RAID bunch of Disks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RDMA remote direct memory access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RSM replicated state machine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RT Release Train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SaaS Software as a Service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SAFe ​Scaled Agile Framework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SAN Storage Area Network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SANBlaze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SAN Client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SBOD Switched Bunch of Disks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scale up adding more disks to a storage system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scale out grouping multiple systems together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SCL ​Software Compatibility List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SCST </w:t>
      </w:r>
      <w:r w:rsidRPr="007E4228">
        <w:rPr>
          <w:rFonts w:ascii="SimSun" w:eastAsia="SimSun" w:hAnsi="SimSun" w:cs="SimSun" w:hint="eastAsia"/>
          <w:sz w:val="21"/>
          <w:szCs w:val="21"/>
        </w:rPr>
        <w:t>一个驱</w:t>
      </w:r>
      <w:r w:rsidRPr="007E4228">
        <w:rPr>
          <w:rFonts w:ascii="SimSun" w:eastAsia="SimSun" w:hAnsi="SimSun" w:cs="SimSun"/>
          <w:sz w:val="21"/>
          <w:szCs w:val="21"/>
        </w:rPr>
        <w:t>动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SDCS Symantec Data Center Security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SDIO Velocity group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silver bullet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sisips </w:t>
      </w:r>
      <w:r w:rsidRPr="007E4228">
        <w:rPr>
          <w:rFonts w:ascii="SimSun" w:eastAsia="SimSun" w:hAnsi="SimSun" w:cs="SimSun" w:hint="eastAsia"/>
          <w:sz w:val="21"/>
          <w:szCs w:val="21"/>
        </w:rPr>
        <w:t>安装相关的做入侵检测控制</w:t>
      </w:r>
      <w:r w:rsidRPr="007E4228">
        <w:rPr>
          <w:rFonts w:ascii="SimSun" w:eastAsia="SimSun" w:hAnsi="SimSun" w:cs="SimSun"/>
          <w:sz w:val="21"/>
          <w:szCs w:val="21"/>
        </w:rPr>
        <w:t>的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SLP ​Storage Lifecycle Policy NBA</w:t>
      </w:r>
      <w:r w:rsidRPr="007E4228">
        <w:rPr>
          <w:rFonts w:ascii="SimSun" w:eastAsia="SimSun" w:hAnsi="SimSun" w:cs="SimSun" w:hint="eastAsia"/>
          <w:sz w:val="21"/>
          <w:szCs w:val="21"/>
        </w:rPr>
        <w:t>做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deduplication</w:t>
      </w:r>
      <w:r w:rsidRPr="007E4228">
        <w:rPr>
          <w:rFonts w:ascii="SimSun" w:eastAsia="SimSun" w:hAnsi="SimSun" w:cs="SimSun" w:hint="eastAsia"/>
          <w:sz w:val="21"/>
          <w:szCs w:val="21"/>
        </w:rPr>
        <w:t>的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policy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SMART Specific, Measurable, Attainable, Results-oriente, Time-delimited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SMcli Storage Manager Command Line Interface Utility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SMTP Simple Mail Transfer Protocol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SOA Service-Oriented Architecture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SP storage Processor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SPA Storage pool authority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The service that manages a storage pool.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SPAR storage pool authority replication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The replication of storage pool authority configuration information from an all-in-one local storage pool to a main storage pool.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SPAD Signaling Pathway Database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spoold the deduplication engine service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SRP SCSI RDMA Protocol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SSO Single Sign-On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STU Storage Unit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s/w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h/w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TMD Target Mode Driver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TCO total cost of ownership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Time Boxed </w:t>
      </w:r>
      <w:r w:rsidRPr="007E4228">
        <w:rPr>
          <w:rFonts w:ascii="SimSun" w:eastAsia="SimSun" w:hAnsi="SimSun" w:cs="SimSun" w:hint="eastAsia"/>
          <w:sz w:val="21"/>
          <w:szCs w:val="21"/>
        </w:rPr>
        <w:t>时间限</w:t>
      </w:r>
      <w:r w:rsidRPr="007E4228">
        <w:rPr>
          <w:rFonts w:ascii="SimSun" w:eastAsia="SimSun" w:hAnsi="SimSun" w:cs="SimSun"/>
          <w:sz w:val="21"/>
          <w:szCs w:val="21"/>
        </w:rPr>
        <w:t>制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TOI ​Transfer Of Information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UDID Unique Disk Identifier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UE User Experience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UMI Unique Message Identifier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VA Virtual Appliance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VCS Veritas Cluster Server​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VVA Velocity Virtual Appliance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VPA Velocity Physical Appliance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VPFS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VTO Virtual Tape Option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VxOS ​​Veritas Optimized Operating System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VxUL Veritas Unified Logging 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VxVM Veritas Volume Manager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WWID worldwide id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WWN World Wide Name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WWNN Node WWN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WWPN Port WWN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ZRM zone_reclaim_mode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escalation</w:t>
      </w:r>
      <w:r w:rsidRPr="007E4228">
        <w:rPr>
          <w:rFonts w:ascii="SimSun" w:eastAsia="SimSun" w:hAnsi="SimSun" w:cs="SimSun" w:hint="eastAsia"/>
          <w:sz w:val="21"/>
          <w:szCs w:val="21"/>
        </w:rPr>
        <w:t>是客服行业的术语，是一线客服解决不了的疑难问题就会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escalate</w:t>
      </w:r>
      <w:r w:rsidRPr="007E4228">
        <w:rPr>
          <w:rFonts w:ascii="SimSun" w:eastAsia="SimSun" w:hAnsi="SimSun" w:cs="SimSun" w:hint="eastAsia"/>
          <w:sz w:val="21"/>
          <w:szCs w:val="21"/>
        </w:rPr>
        <w:t>给专家座席或者叫二线客服，由他们来进行专业的处理</w:t>
      </w:r>
      <w:r w:rsidRPr="007E4228">
        <w:rPr>
          <w:rFonts w:ascii="SimSun" w:eastAsia="SimSun" w:hAnsi="SimSun" w:cs="SimSun"/>
          <w:sz w:val="21"/>
          <w:szCs w:val="21"/>
        </w:rPr>
        <w:t>。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>kick-off</w:t>
      </w:r>
      <w:r w:rsidRPr="007E4228">
        <w:rPr>
          <w:rFonts w:ascii="SimSun" w:eastAsia="SimSun" w:hAnsi="SimSun" w:cs="SimSun" w:hint="eastAsia"/>
          <w:sz w:val="21"/>
          <w:szCs w:val="21"/>
        </w:rPr>
        <w:t>开球、开</w:t>
      </w:r>
      <w:r w:rsidRPr="007E4228">
        <w:rPr>
          <w:rFonts w:ascii="SimSun" w:eastAsia="SimSun" w:hAnsi="SimSun" w:cs="SimSun"/>
          <w:sz w:val="21"/>
          <w:szCs w:val="21"/>
        </w:rPr>
        <w:t>始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recap </w:t>
      </w:r>
      <w:r w:rsidRPr="007E4228">
        <w:rPr>
          <w:rFonts w:ascii="SimSun" w:eastAsia="SimSun" w:hAnsi="SimSun" w:cs="SimSun" w:hint="eastAsia"/>
          <w:sz w:val="21"/>
          <w:szCs w:val="21"/>
        </w:rPr>
        <w:t>概况、扼要重</w:t>
      </w:r>
      <w:r w:rsidRPr="007E4228">
        <w:rPr>
          <w:rFonts w:ascii="SimSun" w:eastAsia="SimSun" w:hAnsi="SimSun" w:cs="SimSun"/>
          <w:sz w:val="21"/>
          <w:szCs w:val="21"/>
        </w:rPr>
        <w:t>述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phishing </w:t>
      </w:r>
      <w:r w:rsidRPr="007E4228">
        <w:rPr>
          <w:rFonts w:ascii="SimSun" w:eastAsia="SimSun" w:hAnsi="SimSun" w:cs="SimSun" w:hint="eastAsia"/>
          <w:sz w:val="21"/>
          <w:szCs w:val="21"/>
        </w:rPr>
        <w:t>网络钓</w:t>
      </w:r>
      <w:r w:rsidRPr="007E4228">
        <w:rPr>
          <w:rFonts w:ascii="SimSun" w:eastAsia="SimSun" w:hAnsi="SimSun" w:cs="SimSun"/>
          <w:sz w:val="21"/>
          <w:szCs w:val="21"/>
        </w:rPr>
        <w:t>鱼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E4228">
        <w:rPr>
          <w:rFonts w:ascii="Times New Roman" w:eastAsia="Times New Roman" w:hAnsi="Times New Roman" w:cs="Times New Roman"/>
          <w:sz w:val="21"/>
          <w:szCs w:val="21"/>
        </w:rPr>
        <w:t xml:space="preserve">follow up </w:t>
      </w:r>
      <w:r w:rsidRPr="007E4228">
        <w:rPr>
          <w:rFonts w:ascii="SimSun" w:eastAsia="SimSun" w:hAnsi="SimSun" w:cs="SimSun" w:hint="eastAsia"/>
          <w:sz w:val="21"/>
          <w:szCs w:val="21"/>
        </w:rPr>
        <w:t>把</w:t>
      </w:r>
      <w:r w:rsidRPr="007E4228">
        <w:rPr>
          <w:rFonts w:ascii="Times New Roman" w:eastAsia="Times New Roman" w:hAnsi="Times New Roman" w:cs="Times New Roman"/>
          <w:sz w:val="21"/>
          <w:szCs w:val="21"/>
        </w:rPr>
        <w:t>...</w:t>
      </w:r>
      <w:r w:rsidRPr="007E4228">
        <w:rPr>
          <w:rFonts w:ascii="SimSun" w:eastAsia="SimSun" w:hAnsi="SimSun" w:cs="SimSun" w:hint="eastAsia"/>
          <w:sz w:val="21"/>
          <w:szCs w:val="21"/>
        </w:rPr>
        <w:t>探究到底，回答，跟进，追</w:t>
      </w:r>
      <w:r w:rsidRPr="007E4228">
        <w:rPr>
          <w:rFonts w:ascii="SimSun" w:eastAsia="SimSun" w:hAnsi="SimSun" w:cs="SimSun"/>
          <w:sz w:val="21"/>
          <w:szCs w:val="21"/>
        </w:rPr>
        <w:t>踪</w:t>
      </w:r>
    </w:p>
    <w:p w:rsidR="007E4228" w:rsidRPr="007E4228" w:rsidRDefault="007E4228" w:rsidP="007E422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2B1A1D" w:rsidRDefault="007E4228">
      <w:bookmarkStart w:id="0" w:name="_GoBack"/>
      <w:bookmarkEnd w:id="0"/>
    </w:p>
    <w:sectPr w:rsidR="002B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28"/>
    <w:rsid w:val="004861B5"/>
    <w:rsid w:val="00530A09"/>
    <w:rsid w:val="007E4228"/>
    <w:rsid w:val="00C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3633-B022-4BFA-9137-7A5EA017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720</Words>
  <Characters>4108</Characters>
  <Application>Microsoft Office Word</Application>
  <DocSecurity>0</DocSecurity>
  <Lines>34</Lines>
  <Paragraphs>9</Paragraphs>
  <ScaleCrop>false</ScaleCrop>
  <Company>Symantec</Company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2</cp:revision>
  <dcterms:created xsi:type="dcterms:W3CDTF">2018-01-22T08:57:00Z</dcterms:created>
  <dcterms:modified xsi:type="dcterms:W3CDTF">2018-01-22T08:57:00Z</dcterms:modified>
</cp:coreProperties>
</file>