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B9" w:rsidRDefault="00DC5C57" w:rsidP="008C40B2">
      <w:pPr>
        <w:pBdr>
          <w:bottom w:val="single" w:sz="4" w:space="1" w:color="auto"/>
        </w:pBdr>
        <w:spacing w:after="0" w:line="240" w:lineRule="auto"/>
        <w:jc w:val="center"/>
        <w:rPr>
          <w:rFonts w:ascii="Arial" w:hAnsi="Arial" w:cs="Arial"/>
          <w:b/>
          <w:sz w:val="24"/>
          <w:szCs w:val="24"/>
        </w:rPr>
      </w:pPr>
      <w:r w:rsidRPr="00DC5C57">
        <w:rPr>
          <w:rFonts w:ascii="Arial" w:hAnsi="Arial" w:cs="Arial"/>
          <w:b/>
          <w:sz w:val="24"/>
          <w:szCs w:val="24"/>
        </w:rPr>
        <w:t>“Alle gegen den Teufel!”</w:t>
      </w:r>
      <w:r w:rsidR="00B97A80">
        <w:rPr>
          <w:rFonts w:ascii="Arial" w:hAnsi="Arial" w:cs="Arial"/>
          <w:b/>
          <w:sz w:val="24"/>
          <w:szCs w:val="24"/>
        </w:rPr>
        <w:t xml:space="preserve"> von Julia</w:t>
      </w:r>
      <w:r w:rsidRPr="00DC5C57">
        <w:rPr>
          <w:rFonts w:ascii="Arial" w:hAnsi="Arial" w:cs="Arial"/>
          <w:b/>
          <w:sz w:val="24"/>
          <w:szCs w:val="24"/>
        </w:rPr>
        <w:t>, KP114</w:t>
      </w:r>
    </w:p>
    <w:p w:rsidR="00060E9C" w:rsidRPr="00DC5C57" w:rsidRDefault="00DE3868" w:rsidP="006D4501">
      <w:pPr>
        <w:rPr>
          <w:rFonts w:ascii="Arial" w:hAnsi="Arial" w:cs="Arial"/>
          <w:b/>
          <w:sz w:val="24"/>
          <w:szCs w:val="24"/>
        </w:rPr>
      </w:pPr>
      <w:r>
        <w:rPr>
          <w:rFonts w:ascii="Arial" w:hAnsi="Arial" w:cs="Arial"/>
          <w:b/>
          <w:noProof/>
          <w:sz w:val="24"/>
          <w:szCs w:val="24"/>
          <w:lang w:eastAsia="de-DE"/>
        </w:rPr>
        <w:drawing>
          <wp:anchor distT="0" distB="0" distL="114300" distR="114300" simplePos="0" relativeHeight="251659264" behindDoc="1" locked="0" layoutInCell="1" allowOverlap="1">
            <wp:simplePos x="0" y="0"/>
            <wp:positionH relativeFrom="column">
              <wp:posOffset>-423545</wp:posOffset>
            </wp:positionH>
            <wp:positionV relativeFrom="paragraph">
              <wp:posOffset>45085</wp:posOffset>
            </wp:positionV>
            <wp:extent cx="948690" cy="590550"/>
            <wp:effectExtent l="0" t="0" r="3810" b="0"/>
            <wp:wrapTight wrapText="bothSides">
              <wp:wrapPolygon edited="0">
                <wp:start x="434" y="0"/>
                <wp:lineTo x="434" y="18116"/>
                <wp:lineTo x="1735" y="20903"/>
                <wp:lineTo x="4337" y="20903"/>
                <wp:lineTo x="17349" y="20903"/>
                <wp:lineTo x="19952" y="20903"/>
                <wp:lineTo x="21687" y="17419"/>
                <wp:lineTo x="21253" y="0"/>
                <wp:lineTo x="434" y="0"/>
              </wp:wrapPolygon>
            </wp:wrapTight>
            <wp:docPr id="4" name="Bild 2" descr="C:\Users\monalisa\Downloads\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germany-1038606_640.png"/>
                    <pic:cNvPicPr>
                      <a:picLocks noChangeAspect="1" noChangeArrowheads="1"/>
                    </pic:cNvPicPr>
                  </pic:nvPicPr>
                  <pic:blipFill>
                    <a:blip r:embed="rId8" cstate="print"/>
                    <a:srcRect/>
                    <a:stretch>
                      <a:fillRect/>
                    </a:stretch>
                  </pic:blipFill>
                  <pic:spPr bwMode="auto">
                    <a:xfrm>
                      <a:off x="0" y="0"/>
                      <a:ext cx="948690" cy="590550"/>
                    </a:xfrm>
                    <a:prstGeom prst="rect">
                      <a:avLst/>
                    </a:prstGeom>
                    <a:noFill/>
                    <a:ln w="9525">
                      <a:noFill/>
                      <a:miter lim="800000"/>
                      <a:headEnd/>
                      <a:tailEnd/>
                    </a:ln>
                  </pic:spPr>
                </pic:pic>
              </a:graphicData>
            </a:graphic>
          </wp:anchor>
        </w:drawing>
      </w:r>
    </w:p>
    <w:p w:rsidR="0002098E" w:rsidRDefault="0002098E" w:rsidP="006D4501">
      <w:pPr>
        <w:rPr>
          <w:rFonts w:ascii="Arial" w:hAnsi="Arial" w:cs="Arial"/>
          <w:b/>
          <w:sz w:val="24"/>
          <w:szCs w:val="24"/>
        </w:rPr>
      </w:pPr>
    </w:p>
    <w:tbl>
      <w:tblPr>
        <w:tblStyle w:val="Tabellengitternetz"/>
        <w:tblW w:w="0" w:type="auto"/>
        <w:tblLook w:val="04A0"/>
      </w:tblPr>
      <w:tblGrid>
        <w:gridCol w:w="2943"/>
        <w:gridCol w:w="6269"/>
      </w:tblGrid>
      <w:tr w:rsidR="006E2D1D" w:rsidRPr="009252BD" w:rsidTr="00C64CD6">
        <w:tc>
          <w:tcPr>
            <w:tcW w:w="2943" w:type="dxa"/>
          </w:tcPr>
          <w:p w:rsidR="007A588A" w:rsidRPr="009252BD" w:rsidRDefault="007A588A" w:rsidP="00C64CD6">
            <w:pPr>
              <w:rPr>
                <w:rFonts w:ascii="Arial" w:hAnsi="Arial" w:cs="Arial"/>
                <w:b/>
                <w:sz w:val="24"/>
                <w:szCs w:val="24"/>
              </w:rPr>
            </w:pPr>
            <w:r w:rsidRPr="009252BD">
              <w:rPr>
                <w:rFonts w:ascii="Arial" w:hAnsi="Arial" w:cs="Arial"/>
                <w:b/>
                <w:sz w:val="24"/>
                <w:szCs w:val="24"/>
              </w:rPr>
              <w:t>Bezug/ Aachener Sagen</w:t>
            </w:r>
          </w:p>
        </w:tc>
        <w:tc>
          <w:tcPr>
            <w:tcW w:w="6269" w:type="dxa"/>
          </w:tcPr>
          <w:p w:rsidR="007A588A" w:rsidRPr="009252BD" w:rsidRDefault="008C40B2" w:rsidP="00C64CD6">
            <w:pPr>
              <w:rPr>
                <w:rFonts w:ascii="Arial" w:hAnsi="Arial" w:cs="Arial"/>
                <w:sz w:val="24"/>
                <w:szCs w:val="24"/>
              </w:rPr>
            </w:pPr>
            <w:r>
              <w:rPr>
                <w:rFonts w:ascii="Arial" w:hAnsi="Arial" w:cs="Arial"/>
                <w:sz w:val="24"/>
                <w:szCs w:val="24"/>
              </w:rPr>
              <w:t>Printens</w:t>
            </w:r>
            <w:r w:rsidR="002C35F1">
              <w:rPr>
                <w:rFonts w:ascii="Arial" w:hAnsi="Arial" w:cs="Arial"/>
                <w:sz w:val="24"/>
                <w:szCs w:val="24"/>
              </w:rPr>
              <w:t>age</w:t>
            </w:r>
          </w:p>
        </w:tc>
      </w:tr>
      <w:tr w:rsidR="006E2D1D" w:rsidRPr="009252BD" w:rsidTr="00C64CD6">
        <w:tc>
          <w:tcPr>
            <w:tcW w:w="2943" w:type="dxa"/>
          </w:tcPr>
          <w:p w:rsidR="007A588A" w:rsidRPr="009252BD" w:rsidRDefault="007A588A" w:rsidP="00C64CD6">
            <w:pPr>
              <w:rPr>
                <w:rFonts w:ascii="Arial" w:hAnsi="Arial" w:cs="Arial"/>
                <w:b/>
                <w:sz w:val="24"/>
                <w:szCs w:val="24"/>
              </w:rPr>
            </w:pPr>
            <w:r w:rsidRPr="009252BD">
              <w:rPr>
                <w:rFonts w:ascii="Arial" w:hAnsi="Arial" w:cs="Arial"/>
                <w:b/>
                <w:sz w:val="24"/>
                <w:szCs w:val="24"/>
              </w:rPr>
              <w:t>Materialien</w:t>
            </w:r>
          </w:p>
        </w:tc>
        <w:tc>
          <w:tcPr>
            <w:tcW w:w="6269" w:type="dxa"/>
          </w:tcPr>
          <w:p w:rsidR="003D09B9" w:rsidRPr="009252BD" w:rsidRDefault="00DC5C57" w:rsidP="00C64CD6">
            <w:pPr>
              <w:rPr>
                <w:rFonts w:ascii="Arial" w:hAnsi="Arial" w:cs="Arial"/>
                <w:sz w:val="24"/>
                <w:szCs w:val="24"/>
              </w:rPr>
            </w:pPr>
            <w:r>
              <w:rPr>
                <w:rFonts w:ascii="Arial" w:hAnsi="Arial" w:cs="Arial"/>
                <w:sz w:val="24"/>
                <w:szCs w:val="24"/>
              </w:rPr>
              <w:t>2-6 Spieler, Spielposte</w:t>
            </w:r>
            <w:r w:rsidR="00B97A80">
              <w:rPr>
                <w:rFonts w:ascii="Arial" w:hAnsi="Arial" w:cs="Arial"/>
                <w:sz w:val="24"/>
                <w:szCs w:val="24"/>
              </w:rPr>
              <w:t>r, Pappkarten mit Legendenfiguren, Würfel</w:t>
            </w:r>
          </w:p>
        </w:tc>
      </w:tr>
      <w:tr w:rsidR="006E2D1D" w:rsidRPr="009252BD" w:rsidTr="00C64CD6">
        <w:tc>
          <w:tcPr>
            <w:tcW w:w="2943" w:type="dxa"/>
          </w:tcPr>
          <w:p w:rsidR="007A588A" w:rsidRPr="009252BD" w:rsidRDefault="00DC5C57" w:rsidP="00C64CD6">
            <w:pPr>
              <w:rPr>
                <w:rFonts w:ascii="Arial" w:hAnsi="Arial" w:cs="Arial"/>
                <w:b/>
                <w:sz w:val="24"/>
                <w:szCs w:val="24"/>
              </w:rPr>
            </w:pPr>
            <w:r>
              <w:rPr>
                <w:rFonts w:ascii="Arial" w:hAnsi="Arial" w:cs="Arial"/>
                <w:b/>
                <w:sz w:val="24"/>
                <w:szCs w:val="24"/>
              </w:rPr>
              <w:t>Spielreg</w:t>
            </w:r>
            <w:r w:rsidR="00E8281A" w:rsidRPr="009252BD">
              <w:rPr>
                <w:rFonts w:ascii="Arial" w:hAnsi="Arial" w:cs="Arial"/>
                <w:b/>
                <w:sz w:val="24"/>
                <w:szCs w:val="24"/>
              </w:rPr>
              <w:t>e</w:t>
            </w:r>
            <w:r>
              <w:rPr>
                <w:rFonts w:ascii="Arial" w:hAnsi="Arial" w:cs="Arial"/>
                <w:b/>
                <w:sz w:val="24"/>
                <w:szCs w:val="24"/>
              </w:rPr>
              <w:t>l</w:t>
            </w:r>
            <w:r w:rsidR="00E8281A" w:rsidRPr="009252BD">
              <w:rPr>
                <w:rFonts w:ascii="Arial" w:hAnsi="Arial" w:cs="Arial"/>
                <w:b/>
                <w:sz w:val="24"/>
                <w:szCs w:val="24"/>
              </w:rPr>
              <w:t>n</w:t>
            </w:r>
          </w:p>
        </w:tc>
        <w:tc>
          <w:tcPr>
            <w:tcW w:w="6269" w:type="dxa"/>
          </w:tcPr>
          <w:p w:rsidR="002C35F1" w:rsidRPr="002C35F1" w:rsidRDefault="0030155E" w:rsidP="002C35F1">
            <w:pPr>
              <w:rPr>
                <w:rFonts w:ascii="Arial" w:hAnsi="Arial" w:cs="Arial"/>
                <w:sz w:val="24"/>
                <w:szCs w:val="24"/>
              </w:rPr>
            </w:pPr>
            <w:r>
              <w:rPr>
                <w:rFonts w:ascii="Arial" w:hAnsi="Arial" w:cs="Arial"/>
                <w:noProof/>
                <w:sz w:val="24"/>
                <w:szCs w:val="24"/>
                <w:lang w:eastAsia="de-DE"/>
              </w:rPr>
              <w:drawing>
                <wp:anchor distT="0" distB="0" distL="114300" distR="114300" simplePos="0" relativeHeight="251661312" behindDoc="1" locked="0" layoutInCell="1" allowOverlap="1">
                  <wp:simplePos x="0" y="0"/>
                  <wp:positionH relativeFrom="margin">
                    <wp:posOffset>1677670</wp:posOffset>
                  </wp:positionH>
                  <wp:positionV relativeFrom="paragraph">
                    <wp:posOffset>37465</wp:posOffset>
                  </wp:positionV>
                  <wp:extent cx="2106930" cy="1581150"/>
                  <wp:effectExtent l="19050" t="0" r="7620" b="0"/>
                  <wp:wrapTight wrapText="bothSides">
                    <wp:wrapPolygon edited="0">
                      <wp:start x="-195" y="0"/>
                      <wp:lineTo x="-195" y="21340"/>
                      <wp:lineTo x="21678" y="21340"/>
                      <wp:lineTo x="21678" y="0"/>
                      <wp:lineTo x="-195" y="0"/>
                    </wp:wrapPolygon>
                  </wp:wrapTight>
                  <wp:docPr id="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590.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06930" cy="1581150"/>
                          </a:xfrm>
                          <a:prstGeom prst="rect">
                            <a:avLst/>
                          </a:prstGeom>
                        </pic:spPr>
                      </pic:pic>
                    </a:graphicData>
                  </a:graphic>
                </wp:anchor>
              </w:drawing>
            </w:r>
            <w:r w:rsidR="002C35F1" w:rsidRPr="002C35F1">
              <w:rPr>
                <w:rFonts w:ascii="Arial" w:hAnsi="Arial" w:cs="Arial"/>
                <w:sz w:val="24"/>
                <w:szCs w:val="24"/>
              </w:rPr>
              <w:t>-Alle grünen Vierecke müssen die Zahl auf den jeweiligen Feldern verdecken.</w:t>
            </w:r>
          </w:p>
          <w:p w:rsidR="002C35F1" w:rsidRPr="002C35F1" w:rsidRDefault="002C35F1" w:rsidP="002C35F1">
            <w:pPr>
              <w:rPr>
                <w:rFonts w:ascii="Arial" w:hAnsi="Arial" w:cs="Arial"/>
                <w:sz w:val="24"/>
                <w:szCs w:val="24"/>
              </w:rPr>
            </w:pPr>
            <w:r w:rsidRPr="002C35F1">
              <w:rPr>
                <w:rFonts w:ascii="Arial" w:hAnsi="Arial" w:cs="Arial"/>
                <w:sz w:val="24"/>
                <w:szCs w:val="24"/>
              </w:rPr>
              <w:t>-Die Kinder spielen gemeinsam und kein Kind kann verlieren.</w:t>
            </w:r>
          </w:p>
          <w:p w:rsidR="002C35F1" w:rsidRPr="002C35F1" w:rsidRDefault="002C35F1" w:rsidP="002C35F1">
            <w:pPr>
              <w:rPr>
                <w:rFonts w:ascii="Arial" w:hAnsi="Arial" w:cs="Arial"/>
                <w:sz w:val="24"/>
                <w:szCs w:val="24"/>
              </w:rPr>
            </w:pPr>
            <w:r w:rsidRPr="002C35F1">
              <w:rPr>
                <w:rFonts w:ascii="Arial" w:hAnsi="Arial" w:cs="Arial"/>
                <w:sz w:val="24"/>
                <w:szCs w:val="24"/>
              </w:rPr>
              <w:t>-Das jüngste Kind beginnt und im Anschluss wird im Uhrzeigersinn gewürfelt.</w:t>
            </w:r>
          </w:p>
          <w:p w:rsidR="002C35F1" w:rsidRPr="002C35F1" w:rsidRDefault="002C35F1" w:rsidP="002C35F1">
            <w:pPr>
              <w:rPr>
                <w:rFonts w:ascii="Arial" w:hAnsi="Arial" w:cs="Arial"/>
                <w:sz w:val="24"/>
                <w:szCs w:val="24"/>
              </w:rPr>
            </w:pPr>
            <w:r w:rsidRPr="002C35F1">
              <w:rPr>
                <w:rFonts w:ascii="Arial" w:hAnsi="Arial" w:cs="Arial"/>
                <w:sz w:val="24"/>
                <w:szCs w:val="24"/>
              </w:rPr>
              <w:t>-Die Zahl auf dem jeweiligen Spielfeld bestimmt die Anzahl der Puzzleteile, die sich das Kind aus einem oder auch mehreren beliebigen weißen Umschlägen nehmen darf.</w:t>
            </w:r>
          </w:p>
          <w:p w:rsidR="002C35F1" w:rsidRPr="002C35F1" w:rsidRDefault="002C35F1" w:rsidP="002C35F1">
            <w:pPr>
              <w:rPr>
                <w:rFonts w:ascii="Arial" w:hAnsi="Arial" w:cs="Arial"/>
                <w:sz w:val="24"/>
                <w:szCs w:val="24"/>
              </w:rPr>
            </w:pPr>
            <w:r w:rsidRPr="002C35F1">
              <w:rPr>
                <w:rFonts w:ascii="Arial" w:hAnsi="Arial" w:cs="Arial"/>
                <w:sz w:val="24"/>
                <w:szCs w:val="24"/>
              </w:rPr>
              <w:t>-Bei zwei Feldern</w:t>
            </w:r>
            <w:r>
              <w:rPr>
                <w:rFonts w:ascii="Arial" w:hAnsi="Arial" w:cs="Arial"/>
                <w:sz w:val="24"/>
                <w:szCs w:val="24"/>
              </w:rPr>
              <w:t>,</w:t>
            </w:r>
            <w:r w:rsidRPr="002C35F1">
              <w:rPr>
                <w:rFonts w:ascii="Arial" w:hAnsi="Arial" w:cs="Arial"/>
                <w:sz w:val="24"/>
                <w:szCs w:val="24"/>
              </w:rPr>
              <w:t xml:space="preserve"> die das Teufelssymbol darstellen, ist im grünen Viereck eine 2</w:t>
            </w:r>
            <w:r>
              <w:rPr>
                <w:rFonts w:ascii="Arial" w:hAnsi="Arial" w:cs="Arial"/>
                <w:sz w:val="24"/>
                <w:szCs w:val="24"/>
              </w:rPr>
              <w:t xml:space="preserve"> markiert. Hier müssen die Kinder</w:t>
            </w:r>
            <w:r w:rsidRPr="002C35F1">
              <w:rPr>
                <w:rFonts w:ascii="Arial" w:hAnsi="Arial" w:cs="Arial"/>
                <w:sz w:val="24"/>
                <w:szCs w:val="24"/>
              </w:rPr>
              <w:t xml:space="preserve"> für den Teufel 2 Puzzlete</w:t>
            </w:r>
            <w:r w:rsidR="0030155E">
              <w:rPr>
                <w:rFonts w:ascii="Arial" w:hAnsi="Arial" w:cs="Arial"/>
                <w:sz w:val="24"/>
                <w:szCs w:val="24"/>
              </w:rPr>
              <w:t>ile seiner Figur auf die Pappkarte mit de</w:t>
            </w:r>
            <w:r w:rsidR="00B97A80">
              <w:rPr>
                <w:rFonts w:ascii="Arial" w:hAnsi="Arial" w:cs="Arial"/>
                <w:sz w:val="24"/>
                <w:szCs w:val="24"/>
              </w:rPr>
              <w:t>m</w:t>
            </w:r>
            <w:r w:rsidR="0030155E">
              <w:rPr>
                <w:rFonts w:ascii="Arial" w:hAnsi="Arial" w:cs="Arial"/>
                <w:sz w:val="24"/>
                <w:szCs w:val="24"/>
              </w:rPr>
              <w:t xml:space="preserve"> Teufel</w:t>
            </w:r>
            <w:r w:rsidRPr="002C35F1">
              <w:rPr>
                <w:rFonts w:ascii="Arial" w:hAnsi="Arial" w:cs="Arial"/>
                <w:sz w:val="24"/>
                <w:szCs w:val="24"/>
              </w:rPr>
              <w:t xml:space="preserve"> legen.</w:t>
            </w:r>
          </w:p>
          <w:p w:rsidR="002C35F1" w:rsidRPr="002C35F1" w:rsidRDefault="002C35F1" w:rsidP="002C35F1">
            <w:pPr>
              <w:rPr>
                <w:rFonts w:ascii="Arial" w:hAnsi="Arial" w:cs="Arial"/>
                <w:sz w:val="24"/>
                <w:szCs w:val="24"/>
              </w:rPr>
            </w:pPr>
            <w:r w:rsidRPr="002C35F1">
              <w:rPr>
                <w:rFonts w:ascii="Arial" w:hAnsi="Arial" w:cs="Arial"/>
                <w:sz w:val="24"/>
                <w:szCs w:val="24"/>
              </w:rPr>
              <w:t>-Hilfestellungen sind auf Wunsch erlaubt.</w:t>
            </w:r>
          </w:p>
          <w:p w:rsidR="002C35F1" w:rsidRPr="002C35F1" w:rsidRDefault="002C35F1" w:rsidP="002C35F1">
            <w:pPr>
              <w:tabs>
                <w:tab w:val="right" w:pos="9072"/>
              </w:tabs>
              <w:rPr>
                <w:rFonts w:ascii="Arial" w:hAnsi="Arial" w:cs="Arial"/>
                <w:sz w:val="24"/>
                <w:szCs w:val="24"/>
              </w:rPr>
            </w:pPr>
            <w:r w:rsidRPr="002C35F1">
              <w:rPr>
                <w:rFonts w:ascii="Arial" w:hAnsi="Arial" w:cs="Arial"/>
                <w:sz w:val="24"/>
                <w:szCs w:val="24"/>
              </w:rPr>
              <w:t>-Es dürfen beliebig viele Kinder das gleiche Feld zur gleichen Zeit besuchen.</w:t>
            </w:r>
            <w:r w:rsidRPr="002C35F1">
              <w:rPr>
                <w:rFonts w:ascii="Arial" w:hAnsi="Arial" w:cs="Arial"/>
                <w:sz w:val="24"/>
                <w:szCs w:val="24"/>
              </w:rPr>
              <w:tab/>
            </w:r>
          </w:p>
          <w:p w:rsidR="002C35F1" w:rsidRPr="002C35F1" w:rsidRDefault="002C35F1" w:rsidP="002C35F1">
            <w:pPr>
              <w:rPr>
                <w:rFonts w:ascii="Arial" w:hAnsi="Arial" w:cs="Arial"/>
                <w:sz w:val="24"/>
                <w:szCs w:val="24"/>
              </w:rPr>
            </w:pPr>
            <w:r w:rsidRPr="002C35F1">
              <w:rPr>
                <w:rFonts w:ascii="Arial" w:hAnsi="Arial" w:cs="Arial"/>
                <w:sz w:val="24"/>
                <w:szCs w:val="24"/>
              </w:rPr>
              <w:t>-Empfehlung:  3+ Jahre</w:t>
            </w:r>
          </w:p>
          <w:p w:rsidR="0044121B" w:rsidRPr="002C35F1" w:rsidRDefault="002C35F1" w:rsidP="002C35F1">
            <w:pPr>
              <w:rPr>
                <w:rFonts w:ascii="Arial" w:hAnsi="Arial" w:cs="Arial"/>
                <w:sz w:val="24"/>
                <w:szCs w:val="24"/>
              </w:rPr>
            </w:pPr>
            <w:r w:rsidRPr="002C35F1">
              <w:rPr>
                <w:rFonts w:ascii="Arial" w:hAnsi="Arial" w:cs="Arial"/>
                <w:sz w:val="24"/>
                <w:szCs w:val="24"/>
              </w:rPr>
              <w:tab/>
            </w:r>
          </w:p>
        </w:tc>
      </w:tr>
      <w:tr w:rsidR="006E2D1D" w:rsidRPr="009252BD" w:rsidTr="00C64CD6">
        <w:tc>
          <w:tcPr>
            <w:tcW w:w="2943" w:type="dxa"/>
          </w:tcPr>
          <w:p w:rsidR="007A588A" w:rsidRPr="009252BD" w:rsidRDefault="007A588A" w:rsidP="00C64CD6">
            <w:pPr>
              <w:rPr>
                <w:rFonts w:ascii="Arial" w:hAnsi="Arial" w:cs="Arial"/>
                <w:b/>
                <w:sz w:val="24"/>
                <w:szCs w:val="24"/>
              </w:rPr>
            </w:pPr>
            <w:r w:rsidRPr="009252BD">
              <w:rPr>
                <w:rFonts w:ascii="Arial" w:hAnsi="Arial" w:cs="Arial"/>
                <w:b/>
                <w:sz w:val="24"/>
                <w:szCs w:val="24"/>
              </w:rPr>
              <w:t>Förderschwerpunkt</w:t>
            </w:r>
          </w:p>
        </w:tc>
        <w:tc>
          <w:tcPr>
            <w:tcW w:w="6269" w:type="dxa"/>
          </w:tcPr>
          <w:p w:rsidR="00191767" w:rsidRPr="009252BD" w:rsidRDefault="0044121B" w:rsidP="00C64CD6">
            <w:pPr>
              <w:pStyle w:val="Listenabsatz"/>
              <w:numPr>
                <w:ilvl w:val="0"/>
                <w:numId w:val="9"/>
              </w:numPr>
              <w:rPr>
                <w:rFonts w:ascii="Arial" w:hAnsi="Arial" w:cs="Arial"/>
                <w:sz w:val="24"/>
                <w:szCs w:val="24"/>
              </w:rPr>
            </w:pPr>
            <w:r w:rsidRPr="009252BD">
              <w:rPr>
                <w:rFonts w:ascii="Arial" w:hAnsi="Arial" w:cs="Arial"/>
                <w:sz w:val="24"/>
                <w:szCs w:val="24"/>
              </w:rPr>
              <w:t xml:space="preserve">Zuhören und </w:t>
            </w:r>
            <w:r w:rsidR="00191767" w:rsidRPr="009252BD">
              <w:rPr>
                <w:rFonts w:ascii="Arial" w:hAnsi="Arial" w:cs="Arial"/>
                <w:sz w:val="24"/>
                <w:szCs w:val="24"/>
              </w:rPr>
              <w:t>Konzentration</w:t>
            </w:r>
          </w:p>
          <w:p w:rsidR="0044121B" w:rsidRPr="009252BD" w:rsidRDefault="007A588A" w:rsidP="00191767">
            <w:pPr>
              <w:pStyle w:val="Listenabsatz"/>
              <w:numPr>
                <w:ilvl w:val="0"/>
                <w:numId w:val="9"/>
              </w:numPr>
              <w:rPr>
                <w:rFonts w:ascii="Arial" w:hAnsi="Arial" w:cs="Arial"/>
                <w:sz w:val="24"/>
                <w:szCs w:val="24"/>
              </w:rPr>
            </w:pPr>
            <w:r w:rsidRPr="009252BD">
              <w:rPr>
                <w:rFonts w:ascii="Arial" w:hAnsi="Arial" w:cs="Arial"/>
                <w:sz w:val="24"/>
                <w:szCs w:val="24"/>
              </w:rPr>
              <w:t>Hand-Augen-Koordination sowie Feinmotorik</w:t>
            </w:r>
            <w:r w:rsidR="004C17A6">
              <w:rPr>
                <w:rFonts w:ascii="Arial" w:hAnsi="Arial" w:cs="Arial"/>
                <w:sz w:val="24"/>
                <w:szCs w:val="24"/>
              </w:rPr>
              <w:t xml:space="preserve"> </w:t>
            </w:r>
          </w:p>
          <w:p w:rsidR="007A588A" w:rsidRPr="009252BD" w:rsidRDefault="0044121B" w:rsidP="00191767">
            <w:pPr>
              <w:pStyle w:val="Listenabsatz"/>
              <w:numPr>
                <w:ilvl w:val="0"/>
                <w:numId w:val="9"/>
              </w:numPr>
              <w:rPr>
                <w:rFonts w:ascii="Arial" w:hAnsi="Arial" w:cs="Arial"/>
                <w:sz w:val="24"/>
                <w:szCs w:val="24"/>
              </w:rPr>
            </w:pPr>
            <w:r w:rsidRPr="009252BD">
              <w:rPr>
                <w:rFonts w:ascii="Arial" w:hAnsi="Arial" w:cs="Arial"/>
                <w:sz w:val="24"/>
                <w:szCs w:val="24"/>
              </w:rPr>
              <w:t xml:space="preserve">Teamfähigkeit und Soialkompetenz (Regeln beachten, seine Mitspieler achten, Rücksicht nehmen…) </w:t>
            </w:r>
          </w:p>
        </w:tc>
      </w:tr>
    </w:tbl>
    <w:p w:rsidR="00995BF7" w:rsidRDefault="00995BF7"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A244B5" w:rsidRDefault="00A244B5" w:rsidP="00525CD8">
      <w:pPr>
        <w:spacing w:after="0"/>
        <w:rPr>
          <w:rFonts w:ascii="Arial" w:hAnsi="Arial" w:cs="Arial"/>
          <w:b/>
          <w:sz w:val="24"/>
          <w:szCs w:val="24"/>
        </w:rPr>
      </w:pPr>
    </w:p>
    <w:p w:rsidR="00A244B5" w:rsidRDefault="00A244B5" w:rsidP="00525CD8">
      <w:pPr>
        <w:spacing w:after="0"/>
        <w:rPr>
          <w:rFonts w:ascii="Arial" w:hAnsi="Arial" w:cs="Arial"/>
          <w:b/>
          <w:sz w:val="24"/>
          <w:szCs w:val="24"/>
        </w:rPr>
      </w:pPr>
    </w:p>
    <w:p w:rsidR="00A244B5" w:rsidRDefault="00A244B5"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p w:rsidR="003D09B9" w:rsidRDefault="004C17A6" w:rsidP="00525CD8">
      <w:pPr>
        <w:spacing w:after="0"/>
        <w:rPr>
          <w:rFonts w:ascii="Arial" w:hAnsi="Arial" w:cs="Arial"/>
          <w:b/>
          <w:sz w:val="24"/>
          <w:szCs w:val="24"/>
        </w:rPr>
      </w:pPr>
      <w:r>
        <w:rPr>
          <w:rFonts w:ascii="Arial" w:hAnsi="Arial" w:cs="Arial"/>
          <w:b/>
          <w:noProof/>
          <w:sz w:val="24"/>
          <w:szCs w:val="24"/>
          <w:lang w:eastAsia="de-DE"/>
        </w:rPr>
        <w:drawing>
          <wp:anchor distT="0" distB="0" distL="114300" distR="114300" simplePos="0" relativeHeight="251658240" behindDoc="1" locked="0" layoutInCell="1" allowOverlap="1">
            <wp:simplePos x="0" y="0"/>
            <wp:positionH relativeFrom="column">
              <wp:posOffset>-107315</wp:posOffset>
            </wp:positionH>
            <wp:positionV relativeFrom="paragraph">
              <wp:posOffset>11430</wp:posOffset>
            </wp:positionV>
            <wp:extent cx="930910" cy="523875"/>
            <wp:effectExtent l="0" t="0" r="2540" b="0"/>
            <wp:wrapTight wrapText="bothSides">
              <wp:wrapPolygon edited="0">
                <wp:start x="0" y="0"/>
                <wp:lineTo x="0" y="21207"/>
                <wp:lineTo x="11050" y="21207"/>
                <wp:lineTo x="21217" y="21207"/>
                <wp:lineTo x="21659" y="21207"/>
                <wp:lineTo x="21659" y="785"/>
                <wp:lineTo x="10608" y="0"/>
                <wp:lineTo x="0" y="0"/>
              </wp:wrapPolygon>
            </wp:wrapTight>
            <wp:docPr id="1"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10" cstate="print"/>
                    <a:srcRect/>
                    <a:stretch>
                      <a:fillRect/>
                    </a:stretch>
                  </pic:blipFill>
                  <pic:spPr bwMode="auto">
                    <a:xfrm>
                      <a:off x="0" y="0"/>
                      <a:ext cx="930910" cy="523875"/>
                    </a:xfrm>
                    <a:prstGeom prst="rect">
                      <a:avLst/>
                    </a:prstGeom>
                    <a:noFill/>
                    <a:ln w="9525">
                      <a:noFill/>
                      <a:miter lim="800000"/>
                      <a:headEnd/>
                      <a:tailEnd/>
                    </a:ln>
                  </pic:spPr>
                </pic:pic>
              </a:graphicData>
            </a:graphic>
          </wp:anchor>
        </w:drawing>
      </w:r>
    </w:p>
    <w:p w:rsidR="003D09B9" w:rsidRDefault="003D09B9" w:rsidP="00525CD8">
      <w:pPr>
        <w:spacing w:after="0"/>
        <w:rPr>
          <w:rFonts w:ascii="Arial" w:hAnsi="Arial" w:cs="Arial"/>
          <w:b/>
          <w:sz w:val="24"/>
          <w:szCs w:val="24"/>
        </w:rPr>
      </w:pPr>
    </w:p>
    <w:p w:rsidR="003D09B9" w:rsidRDefault="003D09B9" w:rsidP="00525CD8">
      <w:pPr>
        <w:spacing w:after="0"/>
        <w:rPr>
          <w:rFonts w:ascii="Arial" w:hAnsi="Arial" w:cs="Arial"/>
          <w:b/>
          <w:sz w:val="24"/>
          <w:szCs w:val="24"/>
        </w:rPr>
      </w:pPr>
    </w:p>
    <w:tbl>
      <w:tblPr>
        <w:tblStyle w:val="Tabellengitternetz"/>
        <w:tblW w:w="0" w:type="auto"/>
        <w:tblLook w:val="04A0"/>
      </w:tblPr>
      <w:tblGrid>
        <w:gridCol w:w="2943"/>
        <w:gridCol w:w="6269"/>
      </w:tblGrid>
      <w:tr w:rsidR="007A588A" w:rsidRPr="00236009" w:rsidTr="00C64CD6">
        <w:tc>
          <w:tcPr>
            <w:tcW w:w="2943" w:type="dxa"/>
          </w:tcPr>
          <w:p w:rsidR="007A588A" w:rsidRPr="009252BD" w:rsidRDefault="007A588A" w:rsidP="00C64CD6">
            <w:pPr>
              <w:rPr>
                <w:rFonts w:ascii="Arial" w:hAnsi="Arial" w:cs="Arial"/>
                <w:b/>
                <w:sz w:val="24"/>
                <w:szCs w:val="24"/>
              </w:rPr>
            </w:pPr>
            <w:r w:rsidRPr="009252BD">
              <w:rPr>
                <w:rFonts w:ascii="Arial" w:hAnsi="Arial" w:cs="Arial"/>
                <w:b/>
                <w:sz w:val="24"/>
                <w:szCs w:val="24"/>
              </w:rPr>
              <w:t>Legends of Aachen</w:t>
            </w:r>
          </w:p>
        </w:tc>
        <w:tc>
          <w:tcPr>
            <w:tcW w:w="6269" w:type="dxa"/>
          </w:tcPr>
          <w:p w:rsidR="007A588A" w:rsidRPr="004C17A6" w:rsidRDefault="004C17A6" w:rsidP="00C64CD6">
            <w:pPr>
              <w:rPr>
                <w:rFonts w:ascii="Arial" w:hAnsi="Arial" w:cs="Arial"/>
                <w:sz w:val="24"/>
                <w:szCs w:val="24"/>
                <w:lang w:val="en-US"/>
              </w:rPr>
            </w:pPr>
            <w:r w:rsidRPr="004C17A6">
              <w:rPr>
                <w:rFonts w:ascii="Arial" w:hAnsi="Arial" w:cs="Arial"/>
                <w:sz w:val="24"/>
                <w:szCs w:val="24"/>
                <w:lang w:val="en-US"/>
              </w:rPr>
              <w:t xml:space="preserve">The legend of </w:t>
            </w:r>
            <w:r w:rsidR="00A244B5">
              <w:rPr>
                <w:rFonts w:ascii="Arial" w:hAnsi="Arial" w:cs="Arial"/>
                <w:sz w:val="24"/>
                <w:szCs w:val="24"/>
                <w:lang w:val="en-US"/>
              </w:rPr>
              <w:t>Aachen Printen</w:t>
            </w:r>
          </w:p>
        </w:tc>
      </w:tr>
      <w:tr w:rsidR="007A588A" w:rsidRPr="00236009" w:rsidTr="00C64CD6">
        <w:tc>
          <w:tcPr>
            <w:tcW w:w="2943" w:type="dxa"/>
          </w:tcPr>
          <w:p w:rsidR="007A588A" w:rsidRPr="009252BD" w:rsidRDefault="007A588A" w:rsidP="00C64CD6">
            <w:pPr>
              <w:rPr>
                <w:rFonts w:ascii="Arial" w:hAnsi="Arial" w:cs="Arial"/>
                <w:b/>
                <w:sz w:val="24"/>
                <w:szCs w:val="24"/>
              </w:rPr>
            </w:pPr>
            <w:r w:rsidRPr="009252BD">
              <w:rPr>
                <w:rFonts w:ascii="Arial" w:hAnsi="Arial" w:cs="Arial"/>
                <w:b/>
                <w:sz w:val="24"/>
                <w:szCs w:val="24"/>
              </w:rPr>
              <w:t>Material</w:t>
            </w:r>
          </w:p>
        </w:tc>
        <w:tc>
          <w:tcPr>
            <w:tcW w:w="6269" w:type="dxa"/>
          </w:tcPr>
          <w:p w:rsidR="003D09B9" w:rsidRPr="009252BD" w:rsidRDefault="0030155E" w:rsidP="00C64CD6">
            <w:pPr>
              <w:rPr>
                <w:rFonts w:ascii="Arial" w:hAnsi="Arial" w:cs="Arial"/>
                <w:sz w:val="24"/>
                <w:szCs w:val="24"/>
                <w:lang w:val="en-US"/>
              </w:rPr>
            </w:pPr>
            <w:r>
              <w:rPr>
                <w:rFonts w:ascii="Arial" w:hAnsi="Arial" w:cs="Arial"/>
                <w:sz w:val="24"/>
                <w:szCs w:val="24"/>
                <w:lang w:val="en-US"/>
              </w:rPr>
              <w:t xml:space="preserve">2-6 players, </w:t>
            </w:r>
            <w:r w:rsidR="006F24BA">
              <w:rPr>
                <w:rFonts w:ascii="Arial" w:hAnsi="Arial" w:cs="Arial"/>
                <w:sz w:val="24"/>
                <w:szCs w:val="24"/>
                <w:lang w:val="en-US"/>
              </w:rPr>
              <w:t>game poste</w:t>
            </w:r>
            <w:r w:rsidR="00B97A80">
              <w:rPr>
                <w:rFonts w:ascii="Arial" w:hAnsi="Arial" w:cs="Arial"/>
                <w:sz w:val="24"/>
                <w:szCs w:val="24"/>
                <w:lang w:val="en-US"/>
              </w:rPr>
              <w:t>r, cardboard cards showing characters of the legend, dice</w:t>
            </w:r>
          </w:p>
        </w:tc>
      </w:tr>
      <w:tr w:rsidR="007A588A" w:rsidRPr="00DC5C57" w:rsidTr="00C64CD6">
        <w:tc>
          <w:tcPr>
            <w:tcW w:w="2943" w:type="dxa"/>
          </w:tcPr>
          <w:p w:rsidR="007A588A" w:rsidRPr="009252BD" w:rsidRDefault="0044121B" w:rsidP="00C64CD6">
            <w:pPr>
              <w:rPr>
                <w:rFonts w:ascii="Arial" w:hAnsi="Arial" w:cs="Arial"/>
                <w:b/>
                <w:sz w:val="24"/>
                <w:szCs w:val="24"/>
              </w:rPr>
            </w:pPr>
            <w:r w:rsidRPr="009252BD">
              <w:rPr>
                <w:rFonts w:ascii="Arial" w:hAnsi="Arial" w:cs="Arial"/>
                <w:b/>
                <w:sz w:val="24"/>
                <w:szCs w:val="24"/>
              </w:rPr>
              <w:t>Game rules</w:t>
            </w:r>
          </w:p>
        </w:tc>
        <w:tc>
          <w:tcPr>
            <w:tcW w:w="6269" w:type="dxa"/>
          </w:tcPr>
          <w:p w:rsidR="0030155E" w:rsidRPr="0030155E" w:rsidRDefault="0030155E" w:rsidP="0030155E">
            <w:pPr>
              <w:rPr>
                <w:rFonts w:ascii="Arial" w:hAnsi="Arial" w:cs="Arial"/>
                <w:sz w:val="24"/>
                <w:szCs w:val="24"/>
                <w:lang w:val="en-US"/>
              </w:rPr>
            </w:pPr>
            <w:r>
              <w:rPr>
                <w:rFonts w:ascii="Arial" w:hAnsi="Arial" w:cs="Arial"/>
                <w:sz w:val="24"/>
                <w:szCs w:val="24"/>
                <w:lang w:val="en-US"/>
              </w:rPr>
              <w:t>-All g</w:t>
            </w:r>
            <w:r w:rsidRPr="0030155E">
              <w:rPr>
                <w:rFonts w:ascii="Arial" w:hAnsi="Arial" w:cs="Arial"/>
                <w:sz w:val="24"/>
                <w:szCs w:val="24"/>
                <w:lang w:val="en-US"/>
              </w:rPr>
              <w:t>reen squares must cov</w:t>
            </w:r>
            <w:r>
              <w:rPr>
                <w:rFonts w:ascii="Arial" w:hAnsi="Arial" w:cs="Arial"/>
                <w:sz w:val="24"/>
                <w:szCs w:val="24"/>
                <w:lang w:val="en-US"/>
              </w:rPr>
              <w:t xml:space="preserve">er the number on the playing </w:t>
            </w:r>
            <w:r w:rsidRPr="0030155E">
              <w:rPr>
                <w:rFonts w:ascii="Arial" w:hAnsi="Arial" w:cs="Arial"/>
                <w:sz w:val="24"/>
                <w:szCs w:val="24"/>
                <w:lang w:val="en-US"/>
              </w:rPr>
              <w:t>fields.</w:t>
            </w:r>
          </w:p>
          <w:p w:rsidR="0030155E" w:rsidRPr="0030155E" w:rsidRDefault="0030155E" w:rsidP="0030155E">
            <w:pPr>
              <w:rPr>
                <w:rFonts w:ascii="Arial" w:hAnsi="Arial" w:cs="Arial"/>
                <w:sz w:val="24"/>
                <w:szCs w:val="24"/>
                <w:lang w:val="en-US"/>
              </w:rPr>
            </w:pPr>
            <w:r w:rsidRPr="0030155E">
              <w:rPr>
                <w:rFonts w:ascii="Arial" w:hAnsi="Arial" w:cs="Arial"/>
                <w:sz w:val="24"/>
                <w:szCs w:val="24"/>
                <w:lang w:val="en-US"/>
              </w:rPr>
              <w:t>-All players pl</w:t>
            </w:r>
            <w:r>
              <w:rPr>
                <w:rFonts w:ascii="Arial" w:hAnsi="Arial" w:cs="Arial"/>
                <w:sz w:val="24"/>
                <w:szCs w:val="24"/>
                <w:lang w:val="en-US"/>
              </w:rPr>
              <w:t>ay together and nobody can lose</w:t>
            </w:r>
            <w:r w:rsidRPr="0030155E">
              <w:rPr>
                <w:rFonts w:ascii="Arial" w:hAnsi="Arial" w:cs="Arial"/>
                <w:sz w:val="24"/>
                <w:szCs w:val="24"/>
                <w:lang w:val="en-US"/>
              </w:rPr>
              <w:t>.</w:t>
            </w:r>
          </w:p>
          <w:p w:rsidR="0030155E" w:rsidRPr="0030155E" w:rsidRDefault="0030155E" w:rsidP="0030155E">
            <w:pPr>
              <w:rPr>
                <w:rFonts w:ascii="Arial" w:hAnsi="Arial" w:cs="Arial"/>
                <w:sz w:val="24"/>
                <w:szCs w:val="24"/>
                <w:lang w:val="en-US"/>
              </w:rPr>
            </w:pPr>
            <w:r w:rsidRPr="0030155E">
              <w:rPr>
                <w:rFonts w:ascii="Arial" w:hAnsi="Arial" w:cs="Arial"/>
                <w:sz w:val="24"/>
                <w:szCs w:val="24"/>
                <w:lang w:val="en-US"/>
              </w:rPr>
              <w:t>-The youngest child start</w:t>
            </w:r>
            <w:r>
              <w:rPr>
                <w:rFonts w:ascii="Arial" w:hAnsi="Arial" w:cs="Arial"/>
                <w:sz w:val="24"/>
                <w:szCs w:val="24"/>
                <w:lang w:val="en-US"/>
              </w:rPr>
              <w:t xml:space="preserve">s and the other players go on </w:t>
            </w:r>
            <w:r w:rsidRPr="0030155E">
              <w:rPr>
                <w:rFonts w:ascii="Arial" w:hAnsi="Arial" w:cs="Arial"/>
                <w:sz w:val="24"/>
                <w:szCs w:val="24"/>
                <w:lang w:val="en-US"/>
              </w:rPr>
              <w:t>clockwise.</w:t>
            </w:r>
          </w:p>
          <w:p w:rsidR="0030155E" w:rsidRPr="0030155E" w:rsidRDefault="0030155E" w:rsidP="0030155E">
            <w:pPr>
              <w:rPr>
                <w:rFonts w:ascii="Arial" w:hAnsi="Arial" w:cs="Arial"/>
                <w:sz w:val="24"/>
                <w:szCs w:val="24"/>
                <w:lang w:val="en-US"/>
              </w:rPr>
            </w:pPr>
            <w:r>
              <w:rPr>
                <w:rFonts w:ascii="Arial" w:hAnsi="Arial" w:cs="Arial"/>
                <w:sz w:val="24"/>
                <w:szCs w:val="24"/>
                <w:lang w:val="en-US"/>
              </w:rPr>
              <w:t>- The child is allowed to take as many pieces out of the envelope according to the number on the playing field. The child can take the pieces out of the envelope it likes to. This can be one or more of the white envelopes.</w:t>
            </w:r>
          </w:p>
          <w:p w:rsidR="0030155E" w:rsidRPr="0030155E" w:rsidRDefault="00015BFC" w:rsidP="0030155E">
            <w:pPr>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663360" behindDoc="1" locked="0" layoutInCell="1" allowOverlap="1">
                  <wp:simplePos x="0" y="0"/>
                  <wp:positionH relativeFrom="column">
                    <wp:posOffset>1460500</wp:posOffset>
                  </wp:positionH>
                  <wp:positionV relativeFrom="paragraph">
                    <wp:posOffset>734060</wp:posOffset>
                  </wp:positionV>
                  <wp:extent cx="2343150" cy="1762125"/>
                  <wp:effectExtent l="19050" t="0" r="0" b="0"/>
                  <wp:wrapTight wrapText="bothSides">
                    <wp:wrapPolygon edited="0">
                      <wp:start x="-176" y="0"/>
                      <wp:lineTo x="-176" y="21483"/>
                      <wp:lineTo x="21600" y="21483"/>
                      <wp:lineTo x="21600" y="0"/>
                      <wp:lineTo x="-176" y="0"/>
                    </wp:wrapPolygon>
                  </wp:wrapTight>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59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43150" cy="1762125"/>
                          </a:xfrm>
                          <a:prstGeom prst="rect">
                            <a:avLst/>
                          </a:prstGeom>
                        </pic:spPr>
                      </pic:pic>
                    </a:graphicData>
                  </a:graphic>
                </wp:anchor>
              </w:drawing>
            </w:r>
            <w:r w:rsidR="0030155E">
              <w:rPr>
                <w:rFonts w:ascii="Arial" w:hAnsi="Arial" w:cs="Arial"/>
                <w:sz w:val="24"/>
                <w:szCs w:val="24"/>
                <w:lang w:val="en-US"/>
              </w:rPr>
              <w:t>-There are two green fields with the symbol of the devil and with the number “2”</w:t>
            </w:r>
            <w:r w:rsidR="00B97A80">
              <w:rPr>
                <w:rFonts w:ascii="Arial" w:hAnsi="Arial" w:cs="Arial"/>
                <w:sz w:val="24"/>
                <w:szCs w:val="24"/>
                <w:lang w:val="en-US"/>
              </w:rPr>
              <w:t>.</w:t>
            </w:r>
            <w:r w:rsidR="0030155E">
              <w:rPr>
                <w:rFonts w:ascii="Arial" w:hAnsi="Arial" w:cs="Arial"/>
                <w:sz w:val="24"/>
                <w:szCs w:val="24"/>
                <w:lang w:val="en-US"/>
              </w:rPr>
              <w:t xml:space="preserve"> Here the children</w:t>
            </w:r>
            <w:r w:rsidR="0030155E" w:rsidRPr="0030155E">
              <w:rPr>
                <w:rFonts w:ascii="Arial" w:hAnsi="Arial" w:cs="Arial"/>
                <w:sz w:val="24"/>
                <w:szCs w:val="24"/>
                <w:lang w:val="en-US"/>
              </w:rPr>
              <w:t xml:space="preserve"> have to </w:t>
            </w:r>
            <w:r w:rsidR="0030155E">
              <w:rPr>
                <w:rFonts w:ascii="Arial" w:hAnsi="Arial" w:cs="Arial"/>
                <w:sz w:val="24"/>
                <w:szCs w:val="24"/>
                <w:lang w:val="en-US"/>
              </w:rPr>
              <w:t>take 2 pieces of the devil’s figure and put them on the cardboard card showing</w:t>
            </w:r>
            <w:r w:rsidR="0030155E" w:rsidRPr="0030155E">
              <w:rPr>
                <w:rFonts w:ascii="Arial" w:hAnsi="Arial" w:cs="Arial"/>
                <w:sz w:val="24"/>
                <w:szCs w:val="24"/>
                <w:lang w:val="en-US"/>
              </w:rPr>
              <w:t xml:space="preserve"> the devil.</w:t>
            </w:r>
          </w:p>
          <w:p w:rsidR="0030155E" w:rsidRPr="0030155E" w:rsidRDefault="0030155E" w:rsidP="0030155E">
            <w:pPr>
              <w:rPr>
                <w:rFonts w:ascii="Arial" w:hAnsi="Arial" w:cs="Arial"/>
                <w:sz w:val="24"/>
                <w:szCs w:val="24"/>
                <w:lang w:val="en-US"/>
              </w:rPr>
            </w:pPr>
            <w:r w:rsidRPr="0030155E">
              <w:rPr>
                <w:rFonts w:ascii="Arial" w:hAnsi="Arial" w:cs="Arial"/>
                <w:sz w:val="24"/>
                <w:szCs w:val="24"/>
                <w:lang w:val="en-US"/>
              </w:rPr>
              <w:t xml:space="preserve">- When a player needs </w:t>
            </w:r>
            <w:r>
              <w:rPr>
                <w:rFonts w:ascii="Arial" w:hAnsi="Arial" w:cs="Arial"/>
                <w:sz w:val="24"/>
                <w:szCs w:val="24"/>
                <w:lang w:val="en-US"/>
              </w:rPr>
              <w:t>help, it is allowed to give that help.</w:t>
            </w:r>
          </w:p>
          <w:p w:rsidR="0030155E" w:rsidRPr="0030155E" w:rsidRDefault="0030155E" w:rsidP="0030155E">
            <w:pPr>
              <w:rPr>
                <w:rFonts w:ascii="Arial" w:hAnsi="Arial" w:cs="Arial"/>
                <w:sz w:val="24"/>
                <w:szCs w:val="24"/>
                <w:lang w:val="en-US"/>
              </w:rPr>
            </w:pPr>
            <w:r>
              <w:rPr>
                <w:rFonts w:ascii="Arial" w:hAnsi="Arial" w:cs="Arial"/>
                <w:sz w:val="24"/>
                <w:szCs w:val="24"/>
                <w:lang w:val="en-US"/>
              </w:rPr>
              <w:t>-  Each field can be “visited” by more than one child.</w:t>
            </w:r>
          </w:p>
          <w:p w:rsidR="002C35F1" w:rsidRPr="0030155E" w:rsidRDefault="0030155E" w:rsidP="002C35F1">
            <w:pPr>
              <w:rPr>
                <w:rFonts w:ascii="Arial" w:hAnsi="Arial" w:cs="Arial"/>
                <w:sz w:val="24"/>
                <w:szCs w:val="24"/>
                <w:lang w:val="en-US"/>
              </w:rPr>
            </w:pPr>
            <w:r w:rsidRPr="0030155E">
              <w:rPr>
                <w:rFonts w:ascii="Arial" w:hAnsi="Arial" w:cs="Arial"/>
                <w:sz w:val="24"/>
                <w:szCs w:val="24"/>
                <w:lang w:val="en-US"/>
              </w:rPr>
              <w:t>Recommended age: 3+</w:t>
            </w:r>
          </w:p>
        </w:tc>
      </w:tr>
      <w:tr w:rsidR="007A588A" w:rsidRPr="00236009" w:rsidTr="00C64CD6">
        <w:tc>
          <w:tcPr>
            <w:tcW w:w="2943" w:type="dxa"/>
          </w:tcPr>
          <w:p w:rsidR="007A588A" w:rsidRPr="009252BD" w:rsidRDefault="00E22A86" w:rsidP="00C64CD6">
            <w:pPr>
              <w:rPr>
                <w:rFonts w:ascii="Arial" w:hAnsi="Arial" w:cs="Arial"/>
                <w:b/>
                <w:sz w:val="24"/>
                <w:szCs w:val="24"/>
                <w:lang w:val="en-US"/>
              </w:rPr>
            </w:pPr>
            <w:r w:rsidRPr="009252BD">
              <w:rPr>
                <w:rFonts w:ascii="Arial" w:hAnsi="Arial" w:cs="Arial"/>
                <w:b/>
                <w:sz w:val="24"/>
                <w:szCs w:val="24"/>
                <w:lang w:val="en-US"/>
              </w:rPr>
              <w:t>What is promoted?</w:t>
            </w:r>
          </w:p>
        </w:tc>
        <w:tc>
          <w:tcPr>
            <w:tcW w:w="6269" w:type="dxa"/>
          </w:tcPr>
          <w:p w:rsidR="0044121B" w:rsidRPr="00AE4822" w:rsidRDefault="0044121B" w:rsidP="00AE4822">
            <w:pPr>
              <w:pStyle w:val="Listenabsatz"/>
              <w:numPr>
                <w:ilvl w:val="0"/>
                <w:numId w:val="11"/>
              </w:numPr>
              <w:rPr>
                <w:rFonts w:ascii="Arial" w:hAnsi="Arial" w:cs="Arial"/>
                <w:sz w:val="24"/>
                <w:szCs w:val="24"/>
                <w:lang w:val="en-US"/>
              </w:rPr>
            </w:pPr>
            <w:r w:rsidRPr="00AE4822">
              <w:rPr>
                <w:rFonts w:ascii="Arial" w:hAnsi="Arial" w:cs="Arial"/>
                <w:sz w:val="24"/>
                <w:szCs w:val="24"/>
                <w:lang w:val="en-US"/>
              </w:rPr>
              <w:t xml:space="preserve">Listening and concentration </w:t>
            </w:r>
          </w:p>
          <w:p w:rsidR="007A588A" w:rsidRPr="009252BD" w:rsidRDefault="00965E1F" w:rsidP="0044121B">
            <w:pPr>
              <w:pStyle w:val="Listenabsatz"/>
              <w:numPr>
                <w:ilvl w:val="0"/>
                <w:numId w:val="9"/>
              </w:numPr>
              <w:rPr>
                <w:rFonts w:ascii="Arial" w:hAnsi="Arial" w:cs="Arial"/>
                <w:sz w:val="24"/>
                <w:szCs w:val="24"/>
                <w:lang w:val="en-US"/>
              </w:rPr>
            </w:pPr>
            <w:r w:rsidRPr="009252BD">
              <w:rPr>
                <w:rFonts w:ascii="Arial" w:hAnsi="Arial" w:cs="Arial"/>
                <w:sz w:val="24"/>
                <w:szCs w:val="24"/>
                <w:lang w:val="en-US"/>
              </w:rPr>
              <w:t xml:space="preserve">Hand-eye-coordination and fine motor skills </w:t>
            </w:r>
          </w:p>
          <w:p w:rsidR="007A588A" w:rsidRPr="009252BD" w:rsidRDefault="00965E1F" w:rsidP="00C64CD6">
            <w:pPr>
              <w:pStyle w:val="Listenabsatz"/>
              <w:numPr>
                <w:ilvl w:val="0"/>
                <w:numId w:val="9"/>
              </w:numPr>
              <w:rPr>
                <w:rFonts w:ascii="Arial" w:hAnsi="Arial" w:cs="Arial"/>
                <w:b/>
                <w:sz w:val="24"/>
                <w:szCs w:val="24"/>
                <w:lang w:val="en-US"/>
              </w:rPr>
            </w:pPr>
            <w:r w:rsidRPr="009252BD">
              <w:rPr>
                <w:rFonts w:ascii="Arial" w:hAnsi="Arial" w:cs="Arial"/>
                <w:sz w:val="24"/>
                <w:szCs w:val="24"/>
                <w:lang w:val="en-US"/>
              </w:rPr>
              <w:t>social ski</w:t>
            </w:r>
            <w:r w:rsidR="0044121B" w:rsidRPr="009252BD">
              <w:rPr>
                <w:rFonts w:ascii="Arial" w:hAnsi="Arial" w:cs="Arial"/>
                <w:sz w:val="24"/>
                <w:szCs w:val="24"/>
                <w:lang w:val="en-US"/>
              </w:rPr>
              <w:t>lls (play in a team, respect the rules and other players….</w:t>
            </w:r>
            <w:r w:rsidRPr="009252BD">
              <w:rPr>
                <w:rFonts w:ascii="Arial" w:hAnsi="Arial" w:cs="Arial"/>
                <w:sz w:val="24"/>
                <w:szCs w:val="24"/>
                <w:lang w:val="en-US"/>
              </w:rPr>
              <w:t>)</w:t>
            </w:r>
          </w:p>
        </w:tc>
      </w:tr>
    </w:tbl>
    <w:p w:rsidR="00995BF7" w:rsidRDefault="00995BF7" w:rsidP="006D4501">
      <w:pPr>
        <w:rPr>
          <w:rFonts w:ascii="Arial" w:hAnsi="Arial" w:cs="Arial"/>
          <w:b/>
          <w:sz w:val="24"/>
          <w:szCs w:val="24"/>
          <w:lang w:val="en-US"/>
        </w:rPr>
      </w:pPr>
    </w:p>
    <w:p w:rsidR="007A588A" w:rsidRDefault="007A588A" w:rsidP="006D4501">
      <w:pPr>
        <w:rPr>
          <w:rFonts w:ascii="Arial" w:hAnsi="Arial" w:cs="Arial"/>
          <w:b/>
          <w:sz w:val="24"/>
          <w:szCs w:val="24"/>
          <w:lang w:val="en-US"/>
        </w:rPr>
      </w:pPr>
    </w:p>
    <w:p w:rsidR="009252BD" w:rsidRDefault="009252BD" w:rsidP="006D4501">
      <w:pPr>
        <w:rPr>
          <w:rFonts w:ascii="Arial" w:hAnsi="Arial" w:cs="Arial"/>
          <w:b/>
          <w:sz w:val="24"/>
          <w:szCs w:val="24"/>
          <w:lang w:val="en-US"/>
        </w:rPr>
      </w:pPr>
    </w:p>
    <w:p w:rsidR="00F526EB" w:rsidRPr="00394D85" w:rsidRDefault="00F526EB" w:rsidP="00F526EB">
      <w:pPr>
        <w:rPr>
          <w:rFonts w:ascii="Arial" w:hAnsi="Arial" w:cs="Arial"/>
          <w:b/>
          <w:sz w:val="18"/>
          <w:szCs w:val="18"/>
          <w:lang w:val="en-US"/>
        </w:rPr>
      </w:pPr>
    </w:p>
    <w:sectPr w:rsidR="00F526EB" w:rsidRPr="00394D85" w:rsidSect="007174BC">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7DC" w:rsidRDefault="004127DC" w:rsidP="007902DD">
      <w:pPr>
        <w:spacing w:after="0" w:line="240" w:lineRule="auto"/>
      </w:pPr>
      <w:r>
        <w:separator/>
      </w:r>
    </w:p>
  </w:endnote>
  <w:endnote w:type="continuationSeparator" w:id="1">
    <w:p w:rsidR="004127DC" w:rsidRDefault="004127DC"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7D5466">
      <w:trPr>
        <w:trHeight w:val="151"/>
      </w:trPr>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val="restart"/>
          <w:noWrap/>
          <w:vAlign w:val="center"/>
        </w:tcPr>
        <w:p w:rsidR="007D5466" w:rsidRDefault="007D5466">
          <w:pPr>
            <w:pStyle w:val="KeinLeerraum"/>
            <w:rPr>
              <w:rFonts w:asciiTheme="majorHAnsi" w:hAnsiTheme="majorHAnsi"/>
            </w:rPr>
          </w:pPr>
          <w:r>
            <w:rPr>
              <w:rFonts w:asciiTheme="majorHAnsi" w:hAnsiTheme="majorHAnsi"/>
              <w:b/>
            </w:rPr>
            <w:t xml:space="preserve">Seite </w:t>
          </w:r>
          <w:fldSimple w:instr=" PAGE  \* MERGEFORMAT ">
            <w:r w:rsidR="00236009" w:rsidRPr="00236009">
              <w:rPr>
                <w:rFonts w:asciiTheme="majorHAnsi" w:hAnsiTheme="majorHAnsi"/>
                <w:b/>
                <w:noProof/>
              </w:rPr>
              <w:t>2</w:t>
            </w:r>
          </w:fldSimple>
        </w:p>
      </w:tc>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p w:rsidR="00B04BA1" w:rsidRDefault="00B04BA1">
          <w:pPr>
            <w:pStyle w:val="Kopfzeile"/>
            <w:rPr>
              <w:rFonts w:asciiTheme="majorHAnsi" w:eastAsiaTheme="majorEastAsia" w:hAnsiTheme="majorHAnsi" w:cstheme="majorBidi"/>
              <w:b/>
              <w:bCs/>
            </w:rPr>
          </w:pPr>
        </w:p>
        <w:p w:rsidR="00B04BA1" w:rsidRDefault="003C2ADA">
          <w:pPr>
            <w:pStyle w:val="Kopfzeile"/>
            <w:rPr>
              <w:rFonts w:asciiTheme="majorHAnsi" w:eastAsiaTheme="majorEastAsia" w:hAnsiTheme="majorHAnsi" w:cstheme="majorBidi"/>
              <w:b/>
              <w:bCs/>
            </w:rPr>
          </w:pPr>
          <w:r w:rsidRPr="003C2ADA">
            <w:rPr>
              <w:rFonts w:asciiTheme="majorHAnsi" w:eastAsiaTheme="majorEastAsia" w:hAnsiTheme="majorHAnsi" w:cstheme="majorBidi"/>
              <w:b/>
              <w:bCs/>
              <w:noProof/>
              <w:lang w:eastAsia="de-DE"/>
            </w:rPr>
            <w:drawing>
              <wp:anchor distT="0" distB="0" distL="114300" distR="114300" simplePos="0" relativeHeight="251663360" behindDoc="1" locked="0" layoutInCell="1" allowOverlap="1">
                <wp:simplePos x="0" y="0"/>
                <wp:positionH relativeFrom="column">
                  <wp:posOffset>2190750</wp:posOffset>
                </wp:positionH>
                <wp:positionV relativeFrom="paragraph">
                  <wp:posOffset>-9822815</wp:posOffset>
                </wp:positionV>
                <wp:extent cx="1000125" cy="476250"/>
                <wp:effectExtent l="19050" t="0" r="9525" b="0"/>
                <wp:wrapTight wrapText="bothSides">
                  <wp:wrapPolygon edited="0">
                    <wp:start x="-411" y="0"/>
                    <wp:lineTo x="-411" y="20736"/>
                    <wp:lineTo x="21806" y="20736"/>
                    <wp:lineTo x="21806" y="0"/>
                    <wp:lineTo x="-411" y="0"/>
                  </wp:wrapPolygon>
                </wp:wrapTight>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00125" cy="476250"/>
                        </a:xfrm>
                        <a:prstGeom prst="rect">
                          <a:avLst/>
                        </a:prstGeom>
                        <a:noFill/>
                      </pic:spPr>
                    </pic:pic>
                  </a:graphicData>
                </a:graphic>
              </wp:anchor>
            </w:drawing>
          </w:r>
        </w:p>
        <w:p w:rsidR="00B04BA1" w:rsidRDefault="00B04BA1">
          <w:pPr>
            <w:pStyle w:val="Kopfzeile"/>
            <w:rPr>
              <w:rFonts w:asciiTheme="majorHAnsi" w:eastAsiaTheme="majorEastAsia" w:hAnsiTheme="majorHAnsi" w:cstheme="majorBidi"/>
              <w:b/>
              <w:bCs/>
            </w:rPr>
          </w:pPr>
        </w:p>
      </w:tc>
    </w:tr>
    <w:tr w:rsidR="007D5466">
      <w:trPr>
        <w:trHeight w:val="150"/>
      </w:trPr>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tcPr>
        <w:p w:rsidR="007D5466" w:rsidRDefault="007D5466">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r>
  </w:tbl>
  <w:p w:rsidR="00283AC0" w:rsidRDefault="00283AC0"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7DC" w:rsidRDefault="004127DC" w:rsidP="007902DD">
      <w:pPr>
        <w:spacing w:after="0" w:line="240" w:lineRule="auto"/>
      </w:pPr>
      <w:r>
        <w:separator/>
      </w:r>
    </w:p>
  </w:footnote>
  <w:footnote w:type="continuationSeparator" w:id="1">
    <w:p w:rsidR="004127DC" w:rsidRDefault="004127DC"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DD" w:rsidRDefault="003A0492" w:rsidP="00335EEC">
    <w:pPr>
      <w:pStyle w:val="Kopfzeile"/>
      <w:tabs>
        <w:tab w:val="clear" w:pos="4536"/>
        <w:tab w:val="clear" w:pos="9072"/>
        <w:tab w:val="left" w:pos="5235"/>
      </w:tabs>
    </w:pPr>
    <w:r>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fit-shape-to-text:t" inset=",0,,0">
            <w:txbxContent>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7902DD" w:rsidRDefault="00283AC0">
                <w:pPr>
                  <w:spacing w:after="0" w:line="240" w:lineRule="auto"/>
                  <w:rPr>
                    <w:rFonts w:ascii="Arial" w:hAnsi="Arial" w:cs="Arial"/>
                    <w:b/>
                  </w:rPr>
                </w:pPr>
                <w:r w:rsidRPr="00283AC0">
                  <w:rPr>
                    <w:rFonts w:ascii="Arial" w:hAnsi="Arial" w:cs="Arial"/>
                    <w:b/>
                  </w:rPr>
                  <w:t>Erasmus</w:t>
                </w:r>
                <w:r w:rsidR="00236009">
                  <w:rPr>
                    <w:rFonts w:ascii="Arial" w:hAnsi="Arial" w:cs="Arial"/>
                    <w:b/>
                  </w:rPr>
                  <w:t>+</w:t>
                </w:r>
                <w:r w:rsidRPr="00283AC0">
                  <w:rPr>
                    <w:rFonts w:ascii="Arial" w:hAnsi="Arial" w:cs="Arial"/>
                    <w:b/>
                  </w:rPr>
                  <w:t xml:space="preserve">-Projekt: Didaktische Bearbeitung </w:t>
                </w:r>
                <w:r w:rsidR="00F94419">
                  <w:rPr>
                    <w:rFonts w:ascii="Arial" w:hAnsi="Arial" w:cs="Arial"/>
                    <w:b/>
                  </w:rPr>
                  <w:t xml:space="preserve">ausgewählter Aachener und </w:t>
                </w:r>
                <w:r w:rsidRPr="00283AC0">
                  <w:rPr>
                    <w:rFonts w:ascii="Arial" w:hAnsi="Arial" w:cs="Arial"/>
                    <w:b/>
                  </w:rPr>
                  <w:t xml:space="preserve"> </w:t>
                </w:r>
                <w:r w:rsidR="002C2AB3">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283AC0" w:rsidRPr="00283AC0" w:rsidRDefault="00283AC0">
                <w:pPr>
                  <w:spacing w:after="0" w:line="240" w:lineRule="auto"/>
                  <w:rPr>
                    <w:rFonts w:ascii="Arial" w:hAnsi="Arial" w:cs="Arial"/>
                    <w:b/>
                  </w:rPr>
                </w:pPr>
              </w:p>
            </w:txbxContent>
          </v:textbox>
          <w10:wrap type="tight" anchorx="margin" anchory="margin"/>
        </v:shape>
      </w:pict>
    </w:r>
    <w:r>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902DD" w:rsidRDefault="003A0492">
                <w:pPr>
                  <w:spacing w:after="0" w:line="240" w:lineRule="auto"/>
                  <w:jc w:val="right"/>
                  <w:rPr>
                    <w:color w:val="FFFFFF" w:themeColor="background1"/>
                  </w:rPr>
                </w:pPr>
                <w:fldSimple w:instr=" PAGE   \* MERGEFORMAT ">
                  <w:r w:rsidR="00236009" w:rsidRPr="00236009">
                    <w:rPr>
                      <w:noProof/>
                      <w:color w:val="FFFFFF" w:themeColor="background1"/>
                    </w:rPr>
                    <w:t>2</w:t>
                  </w:r>
                </w:fldSimple>
              </w:p>
            </w:txbxContent>
          </v:textbox>
          <w10:wrap anchorx="page" anchory="margin"/>
        </v:shape>
      </w:pict>
    </w:r>
    <w:r w:rsidR="00335EE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664E"/>
    <w:multiLevelType w:val="hybridMultilevel"/>
    <w:tmpl w:val="34E24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A33DF"/>
    <w:multiLevelType w:val="hybridMultilevel"/>
    <w:tmpl w:val="7FEC2716"/>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3CB02B0"/>
    <w:multiLevelType w:val="hybridMultilevel"/>
    <w:tmpl w:val="777C744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B504B01"/>
    <w:multiLevelType w:val="hybridMultilevel"/>
    <w:tmpl w:val="564AAB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8195BAD"/>
    <w:multiLevelType w:val="hybridMultilevel"/>
    <w:tmpl w:val="69E86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7F249C"/>
    <w:multiLevelType w:val="hybridMultilevel"/>
    <w:tmpl w:val="638430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0">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8"/>
  </w:num>
  <w:num w:numId="3">
    <w:abstractNumId w:val="5"/>
  </w:num>
  <w:num w:numId="4">
    <w:abstractNumId w:val="10"/>
  </w:num>
  <w:num w:numId="5">
    <w:abstractNumId w:val="4"/>
  </w:num>
  <w:num w:numId="6">
    <w:abstractNumId w:val="3"/>
  </w:num>
  <w:num w:numId="7">
    <w:abstractNumId w:val="2"/>
  </w:num>
  <w:num w:numId="8">
    <w:abstractNumId w:val="1"/>
  </w:num>
  <w:num w:numId="9">
    <w:abstractNumId w:val="6"/>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0658"/>
    <o:shapelayout v:ext="edit">
      <o:idmap v:ext="edit" data="14"/>
    </o:shapelayout>
  </w:hdrShapeDefaults>
  <w:footnotePr>
    <w:footnote w:id="0"/>
    <w:footnote w:id="1"/>
  </w:footnotePr>
  <w:endnotePr>
    <w:endnote w:id="0"/>
    <w:endnote w:id="1"/>
  </w:endnotePr>
  <w:compat/>
  <w:rsids>
    <w:rsidRoot w:val="009217E5"/>
    <w:rsid w:val="00006A1B"/>
    <w:rsid w:val="000073E5"/>
    <w:rsid w:val="00015BFC"/>
    <w:rsid w:val="0002098E"/>
    <w:rsid w:val="00023CF8"/>
    <w:rsid w:val="00027E95"/>
    <w:rsid w:val="00056684"/>
    <w:rsid w:val="00060E9C"/>
    <w:rsid w:val="0006425B"/>
    <w:rsid w:val="00071912"/>
    <w:rsid w:val="000815E3"/>
    <w:rsid w:val="00087F2A"/>
    <w:rsid w:val="00091AC1"/>
    <w:rsid w:val="000957BB"/>
    <w:rsid w:val="000A55CD"/>
    <w:rsid w:val="000A7BF0"/>
    <w:rsid w:val="000B3BE0"/>
    <w:rsid w:val="000B4D32"/>
    <w:rsid w:val="000C0E25"/>
    <w:rsid w:val="000C58E8"/>
    <w:rsid w:val="000E3EA4"/>
    <w:rsid w:val="001038F9"/>
    <w:rsid w:val="00105100"/>
    <w:rsid w:val="00107B3E"/>
    <w:rsid w:val="00130676"/>
    <w:rsid w:val="00131CDD"/>
    <w:rsid w:val="00132AA6"/>
    <w:rsid w:val="00136986"/>
    <w:rsid w:val="001408B7"/>
    <w:rsid w:val="001534C5"/>
    <w:rsid w:val="00160066"/>
    <w:rsid w:val="00182E56"/>
    <w:rsid w:val="00182F9A"/>
    <w:rsid w:val="00191767"/>
    <w:rsid w:val="001B2CBB"/>
    <w:rsid w:val="001C3AF9"/>
    <w:rsid w:val="001C3F7C"/>
    <w:rsid w:val="001C4099"/>
    <w:rsid w:val="001D1F51"/>
    <w:rsid w:val="001F25EA"/>
    <w:rsid w:val="001F4C50"/>
    <w:rsid w:val="001F51C7"/>
    <w:rsid w:val="002009E3"/>
    <w:rsid w:val="002335BD"/>
    <w:rsid w:val="0023378E"/>
    <w:rsid w:val="00236009"/>
    <w:rsid w:val="00240CF5"/>
    <w:rsid w:val="00247F7C"/>
    <w:rsid w:val="00252F6E"/>
    <w:rsid w:val="00256A53"/>
    <w:rsid w:val="00283AC0"/>
    <w:rsid w:val="00285B3F"/>
    <w:rsid w:val="002941C3"/>
    <w:rsid w:val="002A4F73"/>
    <w:rsid w:val="002B5F1D"/>
    <w:rsid w:val="002C2AB3"/>
    <w:rsid w:val="002C2BD5"/>
    <w:rsid w:val="002C35F1"/>
    <w:rsid w:val="002D0D5B"/>
    <w:rsid w:val="0030155E"/>
    <w:rsid w:val="00306409"/>
    <w:rsid w:val="00316EB4"/>
    <w:rsid w:val="00321E06"/>
    <w:rsid w:val="00335EEC"/>
    <w:rsid w:val="00341F09"/>
    <w:rsid w:val="00347C72"/>
    <w:rsid w:val="003662CF"/>
    <w:rsid w:val="003864FA"/>
    <w:rsid w:val="00387B1D"/>
    <w:rsid w:val="00394D85"/>
    <w:rsid w:val="003A0492"/>
    <w:rsid w:val="003A1BAF"/>
    <w:rsid w:val="003C2ADA"/>
    <w:rsid w:val="003D09B9"/>
    <w:rsid w:val="00402E3A"/>
    <w:rsid w:val="00405294"/>
    <w:rsid w:val="004127DC"/>
    <w:rsid w:val="00417794"/>
    <w:rsid w:val="0043441E"/>
    <w:rsid w:val="0044074C"/>
    <w:rsid w:val="0044121B"/>
    <w:rsid w:val="004444D0"/>
    <w:rsid w:val="00450385"/>
    <w:rsid w:val="00452334"/>
    <w:rsid w:val="00491631"/>
    <w:rsid w:val="00492A6F"/>
    <w:rsid w:val="004A42E9"/>
    <w:rsid w:val="004C14E2"/>
    <w:rsid w:val="004C17A6"/>
    <w:rsid w:val="004D1369"/>
    <w:rsid w:val="004D3B23"/>
    <w:rsid w:val="004D6954"/>
    <w:rsid w:val="004E19B6"/>
    <w:rsid w:val="004F355E"/>
    <w:rsid w:val="004F372F"/>
    <w:rsid w:val="005117DE"/>
    <w:rsid w:val="005166F7"/>
    <w:rsid w:val="00525CD8"/>
    <w:rsid w:val="00547DC4"/>
    <w:rsid w:val="00573D7D"/>
    <w:rsid w:val="005848E9"/>
    <w:rsid w:val="005B7585"/>
    <w:rsid w:val="005D2EAE"/>
    <w:rsid w:val="005D3930"/>
    <w:rsid w:val="005D4EED"/>
    <w:rsid w:val="005D6048"/>
    <w:rsid w:val="005D61AF"/>
    <w:rsid w:val="005E7C6D"/>
    <w:rsid w:val="00611677"/>
    <w:rsid w:val="00631E1F"/>
    <w:rsid w:val="006343BB"/>
    <w:rsid w:val="00655A72"/>
    <w:rsid w:val="00656DEE"/>
    <w:rsid w:val="00671FC3"/>
    <w:rsid w:val="00672446"/>
    <w:rsid w:val="00684F3A"/>
    <w:rsid w:val="00692250"/>
    <w:rsid w:val="00693DB4"/>
    <w:rsid w:val="006B5133"/>
    <w:rsid w:val="006D375D"/>
    <w:rsid w:val="006D3DDF"/>
    <w:rsid w:val="006D4501"/>
    <w:rsid w:val="006D46E5"/>
    <w:rsid w:val="006E2D1D"/>
    <w:rsid w:val="006E5077"/>
    <w:rsid w:val="006E6CCA"/>
    <w:rsid w:val="006F24BA"/>
    <w:rsid w:val="006F5122"/>
    <w:rsid w:val="00701E46"/>
    <w:rsid w:val="00703452"/>
    <w:rsid w:val="007174BC"/>
    <w:rsid w:val="00721413"/>
    <w:rsid w:val="007277B0"/>
    <w:rsid w:val="0073039E"/>
    <w:rsid w:val="0073164C"/>
    <w:rsid w:val="00737F8E"/>
    <w:rsid w:val="00744AF5"/>
    <w:rsid w:val="00754036"/>
    <w:rsid w:val="00767ADF"/>
    <w:rsid w:val="00782A20"/>
    <w:rsid w:val="007902DD"/>
    <w:rsid w:val="007918C3"/>
    <w:rsid w:val="007A588A"/>
    <w:rsid w:val="007A6C63"/>
    <w:rsid w:val="007C6595"/>
    <w:rsid w:val="007D1507"/>
    <w:rsid w:val="007D5466"/>
    <w:rsid w:val="007D6F25"/>
    <w:rsid w:val="007D7693"/>
    <w:rsid w:val="007E1FB8"/>
    <w:rsid w:val="007F78F8"/>
    <w:rsid w:val="007F7D53"/>
    <w:rsid w:val="00810748"/>
    <w:rsid w:val="008418B8"/>
    <w:rsid w:val="008734EA"/>
    <w:rsid w:val="00877CFE"/>
    <w:rsid w:val="0088195B"/>
    <w:rsid w:val="00891588"/>
    <w:rsid w:val="008A75AA"/>
    <w:rsid w:val="008B2E42"/>
    <w:rsid w:val="008B502D"/>
    <w:rsid w:val="008C40B2"/>
    <w:rsid w:val="008E3814"/>
    <w:rsid w:val="008F36F6"/>
    <w:rsid w:val="00904DE8"/>
    <w:rsid w:val="009217E5"/>
    <w:rsid w:val="00924C74"/>
    <w:rsid w:val="009252BD"/>
    <w:rsid w:val="0093153E"/>
    <w:rsid w:val="00933B64"/>
    <w:rsid w:val="00935BDA"/>
    <w:rsid w:val="00935E6C"/>
    <w:rsid w:val="00941919"/>
    <w:rsid w:val="00941E26"/>
    <w:rsid w:val="00942BA4"/>
    <w:rsid w:val="00947EBD"/>
    <w:rsid w:val="0095010C"/>
    <w:rsid w:val="00951695"/>
    <w:rsid w:val="00953175"/>
    <w:rsid w:val="0096048D"/>
    <w:rsid w:val="00965E1F"/>
    <w:rsid w:val="0097180C"/>
    <w:rsid w:val="00980ECE"/>
    <w:rsid w:val="00992532"/>
    <w:rsid w:val="00995BF7"/>
    <w:rsid w:val="009A1729"/>
    <w:rsid w:val="009A438C"/>
    <w:rsid w:val="009B6908"/>
    <w:rsid w:val="009C1205"/>
    <w:rsid w:val="009C4C00"/>
    <w:rsid w:val="009E2EEC"/>
    <w:rsid w:val="009E3397"/>
    <w:rsid w:val="009F0131"/>
    <w:rsid w:val="00A14BF2"/>
    <w:rsid w:val="00A2231F"/>
    <w:rsid w:val="00A22384"/>
    <w:rsid w:val="00A244B5"/>
    <w:rsid w:val="00A25632"/>
    <w:rsid w:val="00A37C8A"/>
    <w:rsid w:val="00A40C13"/>
    <w:rsid w:val="00A53B05"/>
    <w:rsid w:val="00A5624C"/>
    <w:rsid w:val="00A904DB"/>
    <w:rsid w:val="00A90C4D"/>
    <w:rsid w:val="00A91D8E"/>
    <w:rsid w:val="00A921DC"/>
    <w:rsid w:val="00A92BE0"/>
    <w:rsid w:val="00A93ACA"/>
    <w:rsid w:val="00AA0015"/>
    <w:rsid w:val="00AA1C1E"/>
    <w:rsid w:val="00AA334E"/>
    <w:rsid w:val="00AB58D0"/>
    <w:rsid w:val="00AB64F4"/>
    <w:rsid w:val="00AD07ED"/>
    <w:rsid w:val="00AD517D"/>
    <w:rsid w:val="00AD646A"/>
    <w:rsid w:val="00AE0192"/>
    <w:rsid w:val="00AE4822"/>
    <w:rsid w:val="00B04BA1"/>
    <w:rsid w:val="00B0571E"/>
    <w:rsid w:val="00B16337"/>
    <w:rsid w:val="00B31341"/>
    <w:rsid w:val="00B41F05"/>
    <w:rsid w:val="00B50509"/>
    <w:rsid w:val="00B65186"/>
    <w:rsid w:val="00B66434"/>
    <w:rsid w:val="00B6659F"/>
    <w:rsid w:val="00B817BB"/>
    <w:rsid w:val="00B83ED2"/>
    <w:rsid w:val="00B868D2"/>
    <w:rsid w:val="00B87633"/>
    <w:rsid w:val="00B92883"/>
    <w:rsid w:val="00B97A80"/>
    <w:rsid w:val="00BA1757"/>
    <w:rsid w:val="00BC549A"/>
    <w:rsid w:val="00BD750E"/>
    <w:rsid w:val="00BF516F"/>
    <w:rsid w:val="00C2005C"/>
    <w:rsid w:val="00C26BDA"/>
    <w:rsid w:val="00C342EF"/>
    <w:rsid w:val="00C76054"/>
    <w:rsid w:val="00C86C60"/>
    <w:rsid w:val="00C95CC1"/>
    <w:rsid w:val="00C96A90"/>
    <w:rsid w:val="00CA6C08"/>
    <w:rsid w:val="00CB563B"/>
    <w:rsid w:val="00CD03E0"/>
    <w:rsid w:val="00D00849"/>
    <w:rsid w:val="00D142FA"/>
    <w:rsid w:val="00D23706"/>
    <w:rsid w:val="00D36561"/>
    <w:rsid w:val="00D37E21"/>
    <w:rsid w:val="00D512C7"/>
    <w:rsid w:val="00D55E4A"/>
    <w:rsid w:val="00D65485"/>
    <w:rsid w:val="00D741FC"/>
    <w:rsid w:val="00D757FB"/>
    <w:rsid w:val="00D848E3"/>
    <w:rsid w:val="00D93189"/>
    <w:rsid w:val="00DB6EAE"/>
    <w:rsid w:val="00DC5C57"/>
    <w:rsid w:val="00DD14CA"/>
    <w:rsid w:val="00DD6466"/>
    <w:rsid w:val="00DE3868"/>
    <w:rsid w:val="00DE4B7B"/>
    <w:rsid w:val="00DE5C8F"/>
    <w:rsid w:val="00E22A86"/>
    <w:rsid w:val="00E417AD"/>
    <w:rsid w:val="00E67ADD"/>
    <w:rsid w:val="00E76E25"/>
    <w:rsid w:val="00E8281A"/>
    <w:rsid w:val="00E857C5"/>
    <w:rsid w:val="00E93C56"/>
    <w:rsid w:val="00EA5A11"/>
    <w:rsid w:val="00EB2266"/>
    <w:rsid w:val="00EE4791"/>
    <w:rsid w:val="00F212F8"/>
    <w:rsid w:val="00F36E22"/>
    <w:rsid w:val="00F371B1"/>
    <w:rsid w:val="00F4062B"/>
    <w:rsid w:val="00F526EB"/>
    <w:rsid w:val="00F5284A"/>
    <w:rsid w:val="00F92717"/>
    <w:rsid w:val="00F94419"/>
    <w:rsid w:val="00FB3A30"/>
    <w:rsid w:val="00FB78CA"/>
    <w:rsid w:val="00FC1E83"/>
    <w:rsid w:val="00FC78D3"/>
    <w:rsid w:val="00FD69EC"/>
    <w:rsid w:val="00FE74F3"/>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2016-03-06T17:29:00Z</cp:lastPrinted>
  <dcterms:created xsi:type="dcterms:W3CDTF">2016-05-29T16:01:00Z</dcterms:created>
  <dcterms:modified xsi:type="dcterms:W3CDTF">2016-05-29T16:01:00Z</dcterms:modified>
</cp:coreProperties>
</file>