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A0E35">
      <w:pPr>
        <w:pStyle w:val="2"/>
      </w:pPr>
      <w:bookmarkStart w:id="0" w:name="小组公约模板"/>
      <w:r>
        <w:t>小组公约模板</w:t>
      </w:r>
    </w:p>
    <w:p w14:paraId="2D89D676">
      <w:pPr>
        <w:pStyle w:val="26"/>
      </w:pPr>
      <w:r>
        <w:rPr>
          <w:b/>
          <w:bCs/>
        </w:rPr>
        <w:t>课程</w:t>
      </w:r>
      <w:r>
        <w:t>：《</w:t>
      </w:r>
      <w:r>
        <w:rPr>
          <w:rFonts w:hint="eastAsia"/>
          <w:lang w:val="en-US" w:eastAsia="zh-CN"/>
        </w:rPr>
        <w:t>专业素养培养</w:t>
      </w:r>
      <w:r>
        <w:t>》　</w:t>
      </w:r>
      <w:r>
        <w:rPr>
          <w:b/>
          <w:bCs/>
        </w:rPr>
        <w:t>组号</w:t>
      </w:r>
      <w:r>
        <w:t>：＿＿＿　</w:t>
      </w:r>
      <w:r>
        <w:rPr>
          <w:b/>
          <w:bCs/>
        </w:rPr>
        <w:t>组名</w:t>
      </w:r>
      <w:r>
        <w:t>：＿＿＿＿＿＿</w:t>
      </w:r>
    </w:p>
    <w:p w14:paraId="5F9CE661">
      <w:pPr>
        <w:pStyle w:val="4"/>
      </w:pPr>
      <w:bookmarkStart w:id="1" w:name="一成员与分工"/>
      <w:r>
        <w:t>一、成员与分工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696"/>
        <w:gridCol w:w="6216"/>
      </w:tblGrid>
      <w:tr w14:paraId="7F9369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40E4A36">
            <w:pPr>
              <w:pStyle w:val="27"/>
              <w:jc w:val="left"/>
            </w:pPr>
            <w:r>
              <w:t>姓名</w:t>
            </w:r>
          </w:p>
        </w:tc>
        <w:tc>
          <w:p w14:paraId="77E368CC">
            <w:pPr>
              <w:pStyle w:val="27"/>
              <w:jc w:val="left"/>
            </w:pPr>
            <w:r>
              <w:t>学号</w:t>
            </w:r>
          </w:p>
        </w:tc>
        <w:tc>
          <w:p w14:paraId="369926F8">
            <w:pPr>
              <w:pStyle w:val="27"/>
              <w:jc w:val="left"/>
            </w:pPr>
            <w:r>
              <w:t>角色分工（每人可兼多职，但以下四项必须各有主责人）</w:t>
            </w:r>
          </w:p>
        </w:tc>
      </w:tr>
      <w:tr w14:paraId="21BD49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8C204D">
            <w:pPr>
              <w:pStyle w:val="27"/>
            </w:pPr>
          </w:p>
        </w:tc>
        <w:tc>
          <w:p w14:paraId="18361BC0">
            <w:pPr>
              <w:pStyle w:val="27"/>
            </w:pPr>
          </w:p>
        </w:tc>
        <w:tc>
          <w:p w14:paraId="6269921B">
            <w:pPr>
              <w:pStyle w:val="27"/>
              <w:jc w:val="left"/>
            </w:pPr>
            <w:r>
              <w:t>□ 组长（进度/看板/对外答辩）</w:t>
            </w:r>
          </w:p>
        </w:tc>
      </w:tr>
      <w:tr w14:paraId="0CAB85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0C7E15">
            <w:pPr>
              <w:pStyle w:val="27"/>
            </w:pPr>
          </w:p>
        </w:tc>
        <w:tc>
          <w:p w14:paraId="6C118E81">
            <w:pPr>
              <w:pStyle w:val="27"/>
            </w:pPr>
          </w:p>
        </w:tc>
        <w:tc>
          <w:p w14:paraId="5DA12B7F">
            <w:pPr>
              <w:pStyle w:val="27"/>
              <w:jc w:val="left"/>
            </w:pPr>
            <w:r>
              <w:t>□ 提示词负责人（Prompt 设计与调优）</w:t>
            </w:r>
          </w:p>
        </w:tc>
      </w:tr>
      <w:tr w14:paraId="1D90D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4F6189">
            <w:pPr>
              <w:pStyle w:val="27"/>
            </w:pPr>
          </w:p>
        </w:tc>
        <w:tc>
          <w:p w14:paraId="3C2FDD6E">
            <w:pPr>
              <w:pStyle w:val="27"/>
            </w:pPr>
          </w:p>
        </w:tc>
        <w:tc>
          <w:p w14:paraId="4C482D67">
            <w:pPr>
              <w:pStyle w:val="27"/>
              <w:jc w:val="left"/>
            </w:pPr>
            <w:r>
              <w:t>□ 工程负责人（代码/环境/复现）</w:t>
            </w:r>
          </w:p>
        </w:tc>
      </w:tr>
      <w:tr w14:paraId="381F23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E8BA71">
            <w:pPr>
              <w:pStyle w:val="27"/>
            </w:pPr>
          </w:p>
        </w:tc>
        <w:tc>
          <w:p w14:paraId="2B78B881">
            <w:pPr>
              <w:pStyle w:val="27"/>
            </w:pPr>
          </w:p>
        </w:tc>
        <w:tc>
          <w:p w14:paraId="0A4649A9">
            <w:pPr>
              <w:pStyle w:val="27"/>
              <w:jc w:val="left"/>
            </w:pPr>
            <w:r>
              <w:t>□ 评估负责人（评测集/数据/报告）</w:t>
            </w:r>
          </w:p>
        </w:tc>
      </w:tr>
    </w:tbl>
    <w:p w14:paraId="7626EDD0">
      <w:pPr>
        <w:pStyle w:val="3"/>
      </w:pPr>
      <w:r>
        <w:rPr>
          <w:b/>
          <w:bCs/>
        </w:rPr>
        <w:t>轮值说明</w:t>
      </w:r>
      <w:r>
        <w:t>（可选）：本组约定每项目轮换一次主责分工，以保证每人都有机会承担不同角色：＿＿＿＿＿＿＿＿</w:t>
      </w:r>
    </w:p>
    <w:bookmarkEnd w:id="1"/>
    <w:p w14:paraId="3F91FB54">
      <w:pPr>
        <w:pStyle w:val="4"/>
      </w:pPr>
      <w:bookmarkStart w:id="2" w:name="二组内公约逐条勾选并承诺"/>
      <w:r>
        <w:t>二、组内公约（逐条勾选并承诺）</w:t>
      </w:r>
    </w:p>
    <w:p w14:paraId="10C04E9A">
      <w:pPr>
        <w:pStyle w:val="27"/>
        <w:numPr>
          <w:ilvl w:val="0"/>
          <w:numId w:val="1"/>
        </w:numPr>
      </w:pPr>
      <w:r>
        <w:t>☐ 每次课全员到场；确有特殊情况提前在组群请假并指定代理人</w:t>
      </w:r>
    </w:p>
    <w:p w14:paraId="45704BBE">
      <w:pPr>
        <w:pStyle w:val="27"/>
        <w:numPr>
          <w:ilvl w:val="0"/>
          <w:numId w:val="1"/>
        </w:numPr>
      </w:pPr>
      <w:r>
        <w:t>☐ 每课时结束前 10 分钟完成看板更新与 git push</w:t>
      </w:r>
    </w:p>
    <w:p w14:paraId="0A1E4878">
      <w:pPr>
        <w:pStyle w:val="27"/>
        <w:numPr>
          <w:ilvl w:val="0"/>
          <w:numId w:val="1"/>
        </w:numPr>
      </w:pPr>
      <w:r>
        <w:t>☐ 提问前先组内自查 30 分钟，仍无法解决再带着”已尝试方案 + 现象 + 最小复现”问教师</w:t>
      </w:r>
    </w:p>
    <w:p w14:paraId="1576A60C">
      <w:pPr>
        <w:pStyle w:val="27"/>
        <w:numPr>
          <w:ilvl w:val="0"/>
          <w:numId w:val="1"/>
        </w:numPr>
      </w:pPr>
      <w:r>
        <w:t>☐ 发现系统越界输出（任何项目）当场记录、当次课报告，不隐瞒</w:t>
      </w:r>
    </w:p>
    <w:p w14:paraId="4B2A8BEE">
      <w:pPr>
        <w:pStyle w:val="27"/>
        <w:numPr>
          <w:ilvl w:val="0"/>
          <w:numId w:val="1"/>
        </w:numPr>
      </w:pPr>
      <w:r>
        <w:t>☐ 里程碑评审前 1 天完成组内彩排，人人能讲自己负责的部分</w:t>
      </w:r>
    </w:p>
    <w:p w14:paraId="4B828D14">
      <w:pPr>
        <w:pStyle w:val="27"/>
        <w:numPr>
          <w:ilvl w:val="0"/>
          <w:numId w:val="1"/>
        </w:numPr>
      </w:pPr>
      <w:r>
        <w:t>☐ 组内分歧以”跑数据说话”为准，不凭感觉争论</w:t>
      </w:r>
    </w:p>
    <w:p w14:paraId="41F04BF9">
      <w:pPr>
        <w:pStyle w:val="27"/>
        <w:numPr>
          <w:ilvl w:val="0"/>
          <w:numId w:val="1"/>
        </w:numPr>
      </w:pPr>
      <w:r>
        <w:t>☐ 对外提交物代表全组，任何成员对提交物有异议时暂停提交直至解决</w:t>
      </w:r>
    </w:p>
    <w:bookmarkEnd w:id="2"/>
    <w:p w14:paraId="7B882926">
      <w:pPr>
        <w:pStyle w:val="4"/>
      </w:pPr>
      <w:bookmarkStart w:id="3" w:name="三会议纪要模板每次课一份提交至组仓库-minutes-目录"/>
      <w:r>
        <w:t>三、会议纪要模板（每次课一份，提交至组仓库 /minutes 目录）</w:t>
      </w:r>
    </w:p>
    <w:p w14:paraId="7A0FFB2B">
      <w:pPr>
        <w:pStyle w:val="52"/>
      </w:pPr>
      <w:r>
        <w:rPr>
          <w:rStyle w:val="51"/>
        </w:rPr>
        <w:t>日期：____  课时编号：____  记录人：____</w:t>
      </w:r>
      <w:r>
        <w:br w:type="textWrapping"/>
      </w:r>
      <w:r>
        <w:br w:type="textWrapping"/>
      </w:r>
      <w:r>
        <w:rPr>
          <w:rStyle w:val="51"/>
        </w:rPr>
        <w:t>一、本次目标 vs 实际完成（对照看板）</w:t>
      </w:r>
      <w:r>
        <w:br w:type="textWrapping"/>
      </w:r>
      <w:r>
        <w:rPr>
          <w:rStyle w:val="51"/>
        </w:rPr>
        <w:t xml:space="preserve">  完成：____</w:t>
      </w:r>
      <w:r>
        <w:br w:type="textWrapping"/>
      </w:r>
      <w:r>
        <w:rPr>
          <w:rStyle w:val="51"/>
        </w:rPr>
        <w:t xml:space="preserve">  未完成及原因：____</w:t>
      </w:r>
      <w:r>
        <w:br w:type="textWrapping"/>
      </w:r>
      <w:r>
        <w:br w:type="textWrapping"/>
      </w:r>
      <w:r>
        <w:rPr>
          <w:rStyle w:val="51"/>
        </w:rPr>
        <w:t>二、关键决策（含反对意见记录）</w:t>
      </w:r>
      <w:r>
        <w:br w:type="textWrapping"/>
      </w:r>
      <w:r>
        <w:rPr>
          <w:rStyle w:val="51"/>
        </w:rPr>
        <w:t xml:space="preserve">  决策1：____  依据：____  反对意见及处理：____</w:t>
      </w:r>
      <w:r>
        <w:br w:type="textWrapping"/>
      </w:r>
      <w:r>
        <w:br w:type="textWrapping"/>
      </w:r>
      <w:r>
        <w:rPr>
          <w:rStyle w:val="51"/>
        </w:rPr>
        <w:t>三、风险与求助事项（附最小复现链接）</w:t>
      </w:r>
      <w:r>
        <w:br w:type="textWrapping"/>
      </w:r>
      <w:r>
        <w:rPr>
          <w:rStyle w:val="51"/>
        </w:rPr>
        <w:t xml:space="preserve">  1. ____</w:t>
      </w:r>
      <w:bookmarkStart w:id="6" w:name="_GoBack"/>
      <w:bookmarkEnd w:id="6"/>
      <w:r>
        <w:br w:type="textWrapping"/>
      </w:r>
      <w:r>
        <w:br w:type="textWrapping"/>
      </w:r>
      <w:r>
        <w:rPr>
          <w:rStyle w:val="51"/>
        </w:rPr>
        <w:t>四、下次课分工与验收标准（谁、做什么、做到什么程度算完）</w:t>
      </w:r>
      <w:r>
        <w:br w:type="textWrapping"/>
      </w:r>
      <w:r>
        <w:rPr>
          <w:rStyle w:val="51"/>
        </w:rPr>
        <w:t xml:space="preserve">  | 任务 | 负责人 | 验收标准 |</w:t>
      </w:r>
    </w:p>
    <w:bookmarkEnd w:id="3"/>
    <w:p w14:paraId="354AD22A">
      <w:pPr>
        <w:pStyle w:val="4"/>
      </w:pPr>
      <w:bookmarkStart w:id="4" w:name="四组内互评表每项目结束填写用于个人系数-0.81.2-评定"/>
      <w:r>
        <w:t>四、组内互评表（每项目结束填写，用于个人系数 0.8–1.2 评定）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0C2949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BD8754A">
            <w:pPr>
              <w:pStyle w:val="27"/>
              <w:jc w:val="left"/>
            </w:pPr>
            <w:r>
              <w:t>被评人</w:t>
            </w:r>
          </w:p>
        </w:tc>
        <w:tc>
          <w:p w14:paraId="45F55662">
            <w:pPr>
              <w:pStyle w:val="27"/>
              <w:jc w:val="left"/>
            </w:pPr>
            <w:r>
              <w:t>任务完成度（1–5）</w:t>
            </w:r>
          </w:p>
        </w:tc>
        <w:tc>
          <w:p w14:paraId="6D2DBED6">
            <w:pPr>
              <w:pStyle w:val="27"/>
              <w:jc w:val="left"/>
            </w:pPr>
            <w:r>
              <w:t>协作贡献（1–5）</w:t>
            </w:r>
          </w:p>
        </w:tc>
        <w:tc>
          <w:p w14:paraId="631637B1">
            <w:pPr>
              <w:pStyle w:val="27"/>
              <w:jc w:val="left"/>
            </w:pPr>
            <w:r>
              <w:t>具体事例（必填，无事例不计分）</w:t>
            </w:r>
          </w:p>
        </w:tc>
      </w:tr>
      <w:tr w14:paraId="70953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E64ECC">
            <w:pPr>
              <w:pStyle w:val="27"/>
            </w:pPr>
          </w:p>
        </w:tc>
        <w:tc>
          <w:p w14:paraId="6FE9D364">
            <w:pPr>
              <w:pStyle w:val="27"/>
            </w:pPr>
          </w:p>
        </w:tc>
        <w:tc>
          <w:p w14:paraId="56790E23">
            <w:pPr>
              <w:pStyle w:val="27"/>
            </w:pPr>
          </w:p>
        </w:tc>
        <w:tc>
          <w:p w14:paraId="6F249D88">
            <w:pPr>
              <w:pStyle w:val="27"/>
            </w:pPr>
          </w:p>
        </w:tc>
      </w:tr>
      <w:tr w14:paraId="2A8868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0EC282">
            <w:pPr>
              <w:pStyle w:val="27"/>
            </w:pPr>
          </w:p>
        </w:tc>
        <w:tc>
          <w:p w14:paraId="71750751">
            <w:pPr>
              <w:pStyle w:val="27"/>
            </w:pPr>
          </w:p>
        </w:tc>
        <w:tc>
          <w:p w14:paraId="665CBBFD">
            <w:pPr>
              <w:pStyle w:val="27"/>
            </w:pPr>
          </w:p>
        </w:tc>
        <w:tc>
          <w:p w14:paraId="2E7D7F71">
            <w:pPr>
              <w:pStyle w:val="27"/>
            </w:pPr>
          </w:p>
        </w:tc>
      </w:tr>
    </w:tbl>
    <w:p w14:paraId="4C93B444">
      <w:pPr>
        <w:pStyle w:val="3"/>
      </w:pPr>
      <w:r>
        <w:t>互评规则：5=超出预期且带动全组；3=完成本职；1=基本未参与。互评结果当场公示，有异议现场说明。</w:t>
      </w:r>
    </w:p>
    <w:bookmarkEnd w:id="4"/>
    <w:p w14:paraId="266CF36C">
      <w:pPr>
        <w:pStyle w:val="4"/>
      </w:pPr>
      <w:bookmarkStart w:id="5" w:name="五签署"/>
      <w:r>
        <w:t>五、签署</w:t>
      </w:r>
    </w:p>
    <w:p w14:paraId="0EA7ABD2">
      <w:pPr>
        <w:pStyle w:val="26"/>
      </w:pPr>
      <w:r>
        <w:t>全体成员签名即表示同意遵守本公约，并同意将互评结果作为个人系数依据。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696"/>
        <w:gridCol w:w="696"/>
      </w:tblGrid>
      <w:tr w14:paraId="611ACD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9B69BE1">
            <w:pPr>
              <w:pStyle w:val="27"/>
              <w:jc w:val="left"/>
            </w:pPr>
            <w:r>
              <w:t>姓名</w:t>
            </w:r>
          </w:p>
        </w:tc>
        <w:tc>
          <w:p w14:paraId="5AF12C5D">
            <w:pPr>
              <w:pStyle w:val="27"/>
              <w:jc w:val="left"/>
            </w:pPr>
            <w:r>
              <w:t>签名</w:t>
            </w:r>
          </w:p>
        </w:tc>
        <w:tc>
          <w:p w14:paraId="4C528076">
            <w:pPr>
              <w:pStyle w:val="27"/>
              <w:jc w:val="left"/>
            </w:pPr>
            <w:r>
              <w:t>日期</w:t>
            </w:r>
          </w:p>
        </w:tc>
      </w:tr>
      <w:tr w14:paraId="4CD68B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FC2109">
            <w:pPr>
              <w:pStyle w:val="27"/>
            </w:pPr>
          </w:p>
        </w:tc>
        <w:tc>
          <w:p w14:paraId="284B91FC">
            <w:pPr>
              <w:pStyle w:val="27"/>
            </w:pPr>
          </w:p>
        </w:tc>
        <w:tc>
          <w:p w14:paraId="5FECB38C">
            <w:pPr>
              <w:pStyle w:val="27"/>
            </w:pPr>
          </w:p>
        </w:tc>
      </w:tr>
      <w:tr w14:paraId="383D5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2C8481">
            <w:pPr>
              <w:pStyle w:val="27"/>
            </w:pPr>
          </w:p>
        </w:tc>
        <w:tc>
          <w:p w14:paraId="7C323949">
            <w:pPr>
              <w:pStyle w:val="27"/>
            </w:pPr>
          </w:p>
        </w:tc>
        <w:tc>
          <w:p w14:paraId="17E6D000">
            <w:pPr>
              <w:pStyle w:val="27"/>
            </w:pPr>
          </w:p>
        </w:tc>
      </w:tr>
      <w:tr w14:paraId="09689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A8A1BC">
            <w:pPr>
              <w:pStyle w:val="27"/>
            </w:pPr>
          </w:p>
        </w:tc>
        <w:tc>
          <w:p w14:paraId="25BF5390">
            <w:pPr>
              <w:pStyle w:val="27"/>
            </w:pPr>
          </w:p>
        </w:tc>
        <w:tc>
          <w:p w14:paraId="02F9444E">
            <w:pPr>
              <w:pStyle w:val="27"/>
            </w:pPr>
          </w:p>
        </w:tc>
      </w:tr>
      <w:bookmarkEnd w:id="0"/>
      <w:bookmarkEnd w:id="5"/>
    </w:tbl>
    <w:p w14:paraId="7E665BE0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AEB627">
    <w:pPr>
      <w:pStyle w:val="16"/>
      <w:jc w:val="right"/>
      <w:rPr>
        <w:sz w:val="24"/>
        <w:szCs w:val="24"/>
        <w:lang w:eastAsia="zh-CN"/>
      </w:rPr>
    </w:pPr>
    <w:r>
      <w:rPr>
        <w:sz w:val="24"/>
        <w:szCs w:val="24"/>
      </w:rPr>
      <w:t>Kimi</w:t>
    </w:r>
    <w:r>
      <w:rPr>
        <w:rFonts w:hint="eastAsia"/>
        <w:sz w:val="24"/>
        <w:szCs w:val="24"/>
        <w:lang w:eastAsia="zh-CN"/>
      </w:rPr>
      <w:t xml:space="preserve"> 生成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AD2AF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528A9C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A7366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1F1797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6F2146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  <w:rsid w:val="0E4D51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宋体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link w:val="37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38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39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0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1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2"/>
    <w:unhideWhenUsed/>
    <w:qFormat/>
    <w:uiPriority w:val="9"/>
    <w:pPr>
      <w:outlineLvl w:val="8"/>
    </w:p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2">
    <w:name w:val="caption"/>
    <w:basedOn w:val="1"/>
    <w:link w:val="24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16">
    <w:name w:val="footer"/>
    <w:basedOn w:val="1"/>
    <w:link w:val="57"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7">
    <w:name w:val="header"/>
    <w:basedOn w:val="1"/>
    <w:link w:val="56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  <w:rPr>
      <w:sz w:val="18"/>
    </w:rPr>
  </w:style>
  <w:style w:type="table" w:styleId="21">
    <w:name w:val="Table Grid"/>
    <w:basedOn w:val="20"/>
    <w:qFormat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4"/>
    <w:qFormat/>
    <w:uiPriority w:val="0"/>
    <w:rPr>
      <w:color w:val="156082" w:themeColor="accent1"/>
    </w:rPr>
  </w:style>
  <w:style w:type="character" w:customStyle="1" w:styleId="24">
    <w:name w:val="题注 字符"/>
    <w:basedOn w:val="22"/>
    <w:link w:val="12"/>
    <w:qFormat/>
    <w:uiPriority w:val="0"/>
  </w:style>
  <w:style w:type="character" w:styleId="25">
    <w:name w:val="footnote reference"/>
    <w:basedOn w:val="24"/>
    <w:qFormat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标题 字符"/>
    <w:basedOn w:val="22"/>
    <w:link w:val="15"/>
    <w:qFormat/>
    <w:uiPriority w:val="10"/>
    <w:rPr>
      <w:rFonts w:ascii="Arial" w:hAnsi="Arial" w:eastAsia="黑体" w:cs="Times New Roman (标题 CS)"/>
      <w:sz w:val="30"/>
      <w:szCs w:val="56"/>
    </w:rPr>
  </w:style>
  <w:style w:type="character" w:customStyle="1" w:styleId="29">
    <w:name w:val="副标题 字符"/>
    <w:basedOn w:val="22"/>
    <w:link w:val="1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标题 1 字符"/>
    <w:basedOn w:val="22"/>
    <w:link w:val="2"/>
    <w:qFormat/>
    <w:uiPriority w:val="9"/>
    <w:rPr>
      <w:rFonts w:ascii="Arial" w:hAnsi="Arial" w:eastAsia="黑体" w:cs="Times New Roman (标题 CS)"/>
      <w:sz w:val="30"/>
      <w:szCs w:val="40"/>
    </w:rPr>
  </w:style>
  <w:style w:type="character" w:customStyle="1" w:styleId="35">
    <w:name w:val="标题 2 字符"/>
    <w:basedOn w:val="22"/>
    <w:link w:val="4"/>
    <w:semiHidden/>
    <w:qFormat/>
    <w:uiPriority w:val="9"/>
    <w:rPr>
      <w:rFonts w:ascii="Arial" w:hAnsi="Arial" w:eastAsia="黑体" w:cs="Times New Roman (标题 CS)"/>
      <w:sz w:val="28"/>
      <w:szCs w:val="32"/>
    </w:rPr>
  </w:style>
  <w:style w:type="character" w:customStyle="1" w:styleId="36">
    <w:name w:val="标题 3 字符"/>
    <w:basedOn w:val="22"/>
    <w:link w:val="5"/>
    <w:semiHidden/>
    <w:qFormat/>
    <w:uiPriority w:val="9"/>
    <w:rPr>
      <w:rFonts w:ascii="Arial" w:hAnsi="Arial" w:eastAsia="黑体" w:cs="Times New Roman (标题 CS)"/>
      <w:sz w:val="26"/>
      <w:szCs w:val="28"/>
    </w:rPr>
  </w:style>
  <w:style w:type="character" w:customStyle="1" w:styleId="37">
    <w:name w:val="标题 4 字符"/>
    <w:basedOn w:val="22"/>
    <w:link w:val="6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8">
    <w:name w:val="标题 5 字符"/>
    <w:basedOn w:val="22"/>
    <w:link w:val="7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9">
    <w:name w:val="标题 6 字符"/>
    <w:basedOn w:val="22"/>
    <w:link w:val="8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0">
    <w:name w:val="标题 7 字符"/>
    <w:basedOn w:val="22"/>
    <w:link w:val="9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1">
    <w:name w:val="标题 8 字符"/>
    <w:basedOn w:val="22"/>
    <w:link w:val="10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2">
    <w:name w:val="标题 9 字符"/>
    <w:basedOn w:val="22"/>
    <w:link w:val="11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</w:pPr>
    <w:rPr>
      <w:b/>
    </w:rPr>
  </w:style>
  <w:style w:type="paragraph" w:customStyle="1" w:styleId="46">
    <w:name w:val="Definition"/>
    <w:basedOn w:val="1"/>
    <w:qFormat/>
    <w:uiPriority w:val="0"/>
  </w:style>
  <w:style w:type="paragraph" w:customStyle="1" w:styleId="47">
    <w:name w:val="Table Caption"/>
    <w:basedOn w:val="12"/>
    <w:qFormat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48">
    <w:name w:val="Image Caption"/>
    <w:basedOn w:val="12"/>
    <w:qFormat/>
    <w:uiPriority w:val="0"/>
    <w:pPr>
      <w:spacing w:after="0"/>
      <w:jc w:val="center"/>
    </w:pPr>
    <w:rPr>
      <w:i w:val="0"/>
      <w:sz w:val="20"/>
    </w:rPr>
  </w:style>
  <w:style w:type="paragraph" w:customStyle="1" w:styleId="49">
    <w:name w:val="Figure"/>
    <w:basedOn w:val="1"/>
    <w:qFormat/>
    <w:uiPriority w:val="0"/>
  </w:style>
  <w:style w:type="paragraph" w:customStyle="1" w:styleId="50">
    <w:name w:val="Captioned Figure"/>
    <w:basedOn w:val="49"/>
    <w:qFormat/>
    <w:uiPriority w:val="0"/>
    <w:pPr>
      <w:keepNext/>
    </w:pPr>
  </w:style>
  <w:style w:type="character" w:customStyle="1" w:styleId="51">
    <w:name w:val="Verbatim Char"/>
    <w:basedOn w:val="24"/>
    <w:link w:val="52"/>
    <w:qFormat/>
    <w:uiPriority w:val="0"/>
    <w:rPr>
      <w:rFonts w:ascii="Consolas" w:hAnsi="Consolas"/>
      <w:sz w:val="22"/>
    </w:rPr>
  </w:style>
  <w:style w:type="paragraph" w:customStyle="1" w:styleId="52">
    <w:name w:val="Source Code"/>
    <w:link w:val="51"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3">
    <w:name w:val="Section Number"/>
    <w:basedOn w:val="24"/>
    <w:qFormat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5">
    <w:name w:val="List Paragraph"/>
    <w:basedOn w:val="3"/>
    <w:qFormat/>
    <w:uiPriority w:val="0"/>
    <w:pPr>
      <w:ind w:firstLine="420" w:firstLineChars="200"/>
    </w:pPr>
  </w:style>
  <w:style w:type="character" w:customStyle="1" w:styleId="56">
    <w:name w:val="页眉 字符"/>
    <w:basedOn w:val="22"/>
    <w:link w:val="17"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7">
    <w:name w:val="页脚 字符"/>
    <w:basedOn w:val="22"/>
    <w:link w:val="16"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8">
    <w:name w:val="KeywordTok"/>
    <w:basedOn w:val="51"/>
    <w:uiPriority w:val="0"/>
    <w:rPr>
      <w:b/>
      <w:color w:val="007020"/>
    </w:rPr>
  </w:style>
  <w:style w:type="character" w:customStyle="1" w:styleId="59">
    <w:name w:val="DataTypeTok"/>
    <w:basedOn w:val="51"/>
    <w:uiPriority w:val="0"/>
    <w:rPr>
      <w:color w:val="902000"/>
    </w:rPr>
  </w:style>
  <w:style w:type="character" w:customStyle="1" w:styleId="60">
    <w:name w:val="DecValTok"/>
    <w:basedOn w:val="51"/>
    <w:uiPriority w:val="0"/>
    <w:rPr>
      <w:color w:val="40A070"/>
    </w:rPr>
  </w:style>
  <w:style w:type="character" w:customStyle="1" w:styleId="61">
    <w:name w:val="BaseNTok"/>
    <w:basedOn w:val="51"/>
    <w:uiPriority w:val="0"/>
    <w:rPr>
      <w:color w:val="40A070"/>
    </w:rPr>
  </w:style>
  <w:style w:type="character" w:customStyle="1" w:styleId="62">
    <w:name w:val="FloatTok"/>
    <w:basedOn w:val="51"/>
    <w:uiPriority w:val="0"/>
    <w:rPr>
      <w:color w:val="40A070"/>
    </w:rPr>
  </w:style>
  <w:style w:type="character" w:customStyle="1" w:styleId="63">
    <w:name w:val="ConstantTok"/>
    <w:basedOn w:val="51"/>
    <w:uiPriority w:val="0"/>
    <w:rPr>
      <w:color w:val="880000"/>
    </w:rPr>
  </w:style>
  <w:style w:type="character" w:customStyle="1" w:styleId="64">
    <w:name w:val="CharTok"/>
    <w:basedOn w:val="51"/>
    <w:uiPriority w:val="0"/>
    <w:rPr>
      <w:color w:val="4070A0"/>
    </w:rPr>
  </w:style>
  <w:style w:type="character" w:customStyle="1" w:styleId="65">
    <w:name w:val="SpecialCharTok"/>
    <w:basedOn w:val="51"/>
    <w:uiPriority w:val="0"/>
    <w:rPr>
      <w:color w:val="4070A0"/>
    </w:rPr>
  </w:style>
  <w:style w:type="character" w:customStyle="1" w:styleId="66">
    <w:name w:val="StringTok"/>
    <w:basedOn w:val="51"/>
    <w:uiPriority w:val="0"/>
    <w:rPr>
      <w:color w:val="4070A0"/>
    </w:rPr>
  </w:style>
  <w:style w:type="character" w:customStyle="1" w:styleId="67">
    <w:name w:val="VerbatimStringTok"/>
    <w:basedOn w:val="51"/>
    <w:uiPriority w:val="0"/>
    <w:rPr>
      <w:color w:val="4070A0"/>
    </w:rPr>
  </w:style>
  <w:style w:type="character" w:customStyle="1" w:styleId="68">
    <w:name w:val="SpecialStringTok"/>
    <w:basedOn w:val="51"/>
    <w:uiPriority w:val="0"/>
    <w:rPr>
      <w:color w:val="BB6688"/>
    </w:rPr>
  </w:style>
  <w:style w:type="character" w:customStyle="1" w:styleId="69">
    <w:name w:val="ImportTok"/>
    <w:basedOn w:val="51"/>
    <w:uiPriority w:val="0"/>
    <w:rPr>
      <w:b/>
      <w:color w:val="008000"/>
    </w:rPr>
  </w:style>
  <w:style w:type="character" w:customStyle="1" w:styleId="70">
    <w:name w:val="CommentTok"/>
    <w:basedOn w:val="51"/>
    <w:uiPriority w:val="0"/>
    <w:rPr>
      <w:i/>
      <w:color w:val="60A0B0"/>
    </w:rPr>
  </w:style>
  <w:style w:type="character" w:customStyle="1" w:styleId="71">
    <w:name w:val="DocumentationTok"/>
    <w:basedOn w:val="51"/>
    <w:uiPriority w:val="0"/>
    <w:rPr>
      <w:i/>
      <w:color w:val="BA2121"/>
    </w:rPr>
  </w:style>
  <w:style w:type="character" w:customStyle="1" w:styleId="72">
    <w:name w:val="AnnotationTok"/>
    <w:basedOn w:val="51"/>
    <w:qFormat/>
    <w:uiPriority w:val="0"/>
    <w:rPr>
      <w:b/>
      <w:i/>
      <w:color w:val="60A0B0"/>
    </w:rPr>
  </w:style>
  <w:style w:type="character" w:customStyle="1" w:styleId="73">
    <w:name w:val="CommentVarTok"/>
    <w:basedOn w:val="51"/>
    <w:qFormat/>
    <w:uiPriority w:val="0"/>
    <w:rPr>
      <w:b/>
      <w:i/>
      <w:color w:val="60A0B0"/>
    </w:rPr>
  </w:style>
  <w:style w:type="character" w:customStyle="1" w:styleId="74">
    <w:name w:val="OtherTok"/>
    <w:basedOn w:val="51"/>
    <w:uiPriority w:val="0"/>
    <w:rPr>
      <w:color w:val="007020"/>
    </w:rPr>
  </w:style>
  <w:style w:type="character" w:customStyle="1" w:styleId="75">
    <w:name w:val="FunctionTok"/>
    <w:basedOn w:val="51"/>
    <w:uiPriority w:val="0"/>
    <w:rPr>
      <w:color w:val="06287E"/>
    </w:rPr>
  </w:style>
  <w:style w:type="character" w:customStyle="1" w:styleId="76">
    <w:name w:val="VariableTok"/>
    <w:basedOn w:val="51"/>
    <w:uiPriority w:val="0"/>
    <w:rPr>
      <w:color w:val="19177C"/>
    </w:rPr>
  </w:style>
  <w:style w:type="character" w:customStyle="1" w:styleId="77">
    <w:name w:val="ControlFlowTok"/>
    <w:basedOn w:val="51"/>
    <w:uiPriority w:val="0"/>
    <w:rPr>
      <w:b/>
      <w:color w:val="007020"/>
    </w:rPr>
  </w:style>
  <w:style w:type="character" w:customStyle="1" w:styleId="78">
    <w:name w:val="OperatorTok"/>
    <w:basedOn w:val="51"/>
    <w:qFormat/>
    <w:uiPriority w:val="0"/>
    <w:rPr>
      <w:color w:val="666666"/>
    </w:rPr>
  </w:style>
  <w:style w:type="character" w:customStyle="1" w:styleId="79">
    <w:name w:val="BuiltInTok"/>
    <w:basedOn w:val="51"/>
    <w:uiPriority w:val="0"/>
    <w:rPr>
      <w:color w:val="008000"/>
    </w:rPr>
  </w:style>
  <w:style w:type="character" w:customStyle="1" w:styleId="80">
    <w:name w:val="ExtensionTok"/>
    <w:basedOn w:val="51"/>
    <w:qFormat/>
    <w:uiPriority w:val="0"/>
  </w:style>
  <w:style w:type="character" w:customStyle="1" w:styleId="81">
    <w:name w:val="PreprocessorTok"/>
    <w:basedOn w:val="51"/>
    <w:uiPriority w:val="0"/>
    <w:rPr>
      <w:color w:val="BC7A00"/>
    </w:rPr>
  </w:style>
  <w:style w:type="character" w:customStyle="1" w:styleId="82">
    <w:name w:val="AttributeTok"/>
    <w:basedOn w:val="51"/>
    <w:uiPriority w:val="0"/>
    <w:rPr>
      <w:color w:val="7D9029"/>
    </w:rPr>
  </w:style>
  <w:style w:type="character" w:customStyle="1" w:styleId="83">
    <w:name w:val="RegionMarkerTok"/>
    <w:basedOn w:val="51"/>
    <w:uiPriority w:val="0"/>
  </w:style>
  <w:style w:type="character" w:customStyle="1" w:styleId="84">
    <w:name w:val="InformationTok"/>
    <w:basedOn w:val="51"/>
    <w:qFormat/>
    <w:uiPriority w:val="0"/>
    <w:rPr>
      <w:b/>
      <w:i/>
      <w:color w:val="60A0B0"/>
    </w:rPr>
  </w:style>
  <w:style w:type="character" w:customStyle="1" w:styleId="85">
    <w:name w:val="WarningTok"/>
    <w:basedOn w:val="51"/>
    <w:qFormat/>
    <w:uiPriority w:val="0"/>
    <w:rPr>
      <w:b/>
      <w:i/>
      <w:color w:val="60A0B0"/>
    </w:rPr>
  </w:style>
  <w:style w:type="character" w:customStyle="1" w:styleId="86">
    <w:name w:val="AlertTok"/>
    <w:basedOn w:val="51"/>
    <w:qFormat/>
    <w:uiPriority w:val="0"/>
    <w:rPr>
      <w:b/>
      <w:color w:val="FF0000"/>
    </w:rPr>
  </w:style>
  <w:style w:type="character" w:customStyle="1" w:styleId="87">
    <w:name w:val="ErrorTok"/>
    <w:basedOn w:val="51"/>
    <w:qFormat/>
    <w:uiPriority w:val="0"/>
    <w:rPr>
      <w:b/>
      <w:color w:val="FF0000"/>
    </w:rPr>
  </w:style>
  <w:style w:type="character" w:customStyle="1" w:styleId="88">
    <w:name w:val="NormalTok"/>
    <w:basedOn w:val="5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704</Words>
  <Characters>765</Characters>
  <Lines>3</Lines>
  <Paragraphs>1</Paragraphs>
  <TotalTime>28</TotalTime>
  <ScaleCrop>false</ScaleCrop>
  <LinksUpToDate>false</LinksUpToDate>
  <CharactersWithSpaces>822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2026-09-20T06:08:00Z</dcterms:created>
  <dc:creator>高山</dc:creator>
  <cp:lastModifiedBy>高山</cp:lastModifiedBy>
  <dcterms:modified xsi:type="dcterms:W3CDTF">2026-09-20T06:20:26Z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vkkqtmf2kqd9aatjiag-1a0bd175-e742-81da-8000-0928ef66cf96-20260920140844","ReservedCode1":"","ContentPropagator":"001191110108MACG2KBH8F20000","PropagateID":"cvkkqtmf2kqd9aatjiag-1a0bd175-e742-81da-8000-0928ef66cf96-20260920140844","ReservedCode2":""}</vt:lpwstr>
  </property>
  <property fmtid="{D5CDD505-2E9C-101B-9397-08002B2CF9AE}" pid="3" name="KSOTemplateDocerSaveRecord">
    <vt:lpwstr>eyJoZGlkIjoiZjVhNGJiMWVmZTg4ZjFhYWZhYWFiMzBkODkwYWRkZmUiLCJ1c2VySWQiOiI2MDQyMjAxMjgifQ==</vt:lpwstr>
  </property>
  <property fmtid="{D5CDD505-2E9C-101B-9397-08002B2CF9AE}" pid="4" name="KSOProductBuildVer">
    <vt:lpwstr>2052-12.1.0.28505</vt:lpwstr>
  </property>
  <property fmtid="{D5CDD505-2E9C-101B-9397-08002B2CF9AE}" pid="5" name="ICV">
    <vt:lpwstr>A0046688B31148F3AD9FA5CAD787F2BB_12</vt:lpwstr>
  </property>
</Properties>
</file>