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Evidencia de pruebas · TASK-17.5</w:t>
      </w:r>
    </w:p>
    <w:p>
      <w:pPr>
        <w:spacing w:after="100"/>
      </w:pPr>
      <w:r>
        <w:rPr>
          <w:color w:val="33404F"/>
          <w:sz w:val="26"/>
          <w:szCs w:val="26"/>
        </w:rPr>
        <w:t xml:space="preserve">Pruebas de carga, rechazo, descarga y permisos de documentos</w:t>
      </w:r>
    </w:p>
    <w:p>
      <w:pPr>
        <w:spacing w:after="240"/>
      </w:pPr>
      <w:r>
        <w:rPr>
          <w:color w:val="5A6573"/>
          <w:sz w:val="20"/>
          <w:szCs w:val="20"/>
        </w:rPr>
        <w:t xml:space="preserve">TeamTrack #132 · HU-17 · Sprint 3 · Proyecto Trámites Migratorios</w:t>
      </w:r>
    </w:p>
    <w:p>
      <w:pPr>
        <w:pStyle w:val="Heading1"/>
      </w:pPr>
      <w:r>
        <w:t xml:space="preserve">1. Datos del caso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 de la tarea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TASK-17.5 (TeamTrack #132)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Historia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HU-17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Casos de prueba del plan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CP-05, CP-12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Responsable asignado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Vivian Paris (QA)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Ejecutado por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Edgar Rosario (BE), cubriendo a QA por no disponibilidad de Vivian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 de ejecución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2026-10-18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11 · JDK 21 · Spring Boot Test + MockMvc · PostgreSQL 16 en Testcontainers (Docker Desktop)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Archivos ficticios: PDF, JPG y PNG con firmas reales, PDF de 10 MB y 10 MB + 1 byte, HTML/SVG con script, nombres con ../ y saltos de línea. Solo datos ficticios.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t7w_w0eft3ruo5lbcsv-">
              <w:r>
                <w:rPr>
                  <w:rStyle w:val="Hyperlink"/>
                </w:rPr>
                <w:t xml:space="preserve">Death272004/Tr-mites-Migratorios · rama qa/pruebas-sprints-2-4</w:t>
              </w:r>
            </w:hyperlink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gftdmlysgs5kkupu4e8q">
              <w:r>
                <w:rPr>
                  <w:rStyle w:val="Hyperlink"/>
                  <w:sz w:val="18"/>
                  <w:szCs w:val="18"/>
                </w:rPr>
                <w:t xml:space="preserve">https://github.com/Death272004/Tr-mites-Migratorios/commit/119fb11a07825a5d3bd3ac3cdc6ecfbf4d28cdc3</w:t>
              </w:r>
            </w:hyperlink>
          </w:p>
        </w:tc>
      </w:tr>
    </w:tbl>
    <w:p>
      <w:pPr>
        <w:pStyle w:val="Heading1"/>
      </w:pPr>
      <w:r>
        <w:t xml:space="preserve">2. Resultado esperado</w:t>
      </w:r>
    </w:p>
    <w:p>
      <w:pPr>
        <w:spacing w:after="100"/>
      </w:pPr>
      <w:r>
        <w:t xml:space="preserve">Se aceptan PDF, JPG y PNG hasta exactamente 10 MB; se rechazan tipos no permitidos, contenidos que no coinciden con el tipo declarado y archivos mayores; los nombres maliciosos se neutralizan; solo descargan el titular, el funcionario con CONSULTAR y el supervisor.</w:t>
      </w:r>
    </w:p>
    <w:p>
      <w:pPr>
        <w:pStyle w:val="Heading1"/>
      </w:pPr>
      <w:r>
        <w:t xml:space="preserve">3. Cómo se ejecutó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la carpeta del backend: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 -Dtest='QaDocumentosTest,DocumentoTest'</w:t>
      </w:r>
      <w:r>
        <w:t xml:space="preserve"> (requiere Docker en ejecución).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clases marcadas como QA son nuevas en esta entrega; las demás son pruebas existentes del backend que cubren la misma historia y se volvieron a ejecutar.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Además se ejecutó la suite completa del backend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</w:t>
      </w:r>
      <w:r>
        <w:t xml:space="preserve">): 111 pruebas, 0 fallas.</w:t>
      </w:r>
    </w:p>
    <w:p>
      <w:pPr>
        <w:pStyle w:val="Heading1"/>
      </w:pPr>
      <w:r>
        <w:t xml:space="preserve">4. Resultado obtenido</w:t>
      </w:r>
    </w:p>
    <w:p>
      <w:pPr>
        <w:spacing w:after="100"/>
      </w:pPr>
      <w:r>
        <w:rPr>
          <w:b/>
          <w:bCs/>
          <w:color w:val="1A7F37"/>
        </w:rPr>
        <w:t xml:space="preserve">APROBADA. </w:t>
      </w:r>
      <w:r>
        <w:t xml:space="preserve">11 de 11 casos pasan. Suite completa del backend: 111 pruebas, 0 fallas.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50"/>
        <w:gridCol w:w="4776"/>
        <w:gridCol w:w="900"/>
      </w:tblGrid>
      <w:tr>
        <w:trPr>
          <w:tblHeader/>
        </w:trP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Clase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Tiempo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QaDocumentosTest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rechazan contenidos que no corresponden al tipo declarado.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0.083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QaDocumentosTest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nombres maliciosos se neutralizan y no salen del almacén.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0.065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QaDocumentosTest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cliente no sube documentos a un expediente ajeno.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0.057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QaDocumentosTest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 descargas no autorizadas se bloquean y las permitidas funcionan.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0.119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QaDocumentosTest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aceptan los tres formatos permitidos y justo el tamaño máximo.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0.122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DocumentoTest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rechazan tipo no permitido contenido falso y tamaño excedido.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0.118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DocumentoTest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archivo válido queda vinculado al expediente y fuera de la base.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0.072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DocumentoTest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datos sensibles exigen consentimiento expreso vigente.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0.163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DocumentoTest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Subir un tipo que ya tiene documento válido avisa del duplicado.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0.053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DocumentoTest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descarga exige permiso y queda en auditoría.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0.130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DocumentoTest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expediente archivado ya no admite documentos.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0.078 s</w:t>
            </w:r>
          </w:p>
        </w:tc>
      </w:tr>
    </w:tbl>
    <w:p>
      <w:pPr>
        <w:pStyle w:val="Heading1"/>
      </w:pPr>
      <w:r>
        <w:t xml:space="preserve">5. Capturas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924425"/>
            <wp:effectExtent t="0" r="0" b="0" l="0"/>
            <wp:docPr id="8" name="17-5-junit.png" descr="17-5-junit.png" title="17-5-ju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573"/>
          <w:sz w:val="18"/>
          <w:szCs w:val="18"/>
        </w:rPr>
        <w:t xml:space="preserve">Figura 1. Resultado de la ejecución de JUnit para TASK-17.5.</w:t>
      </w:r>
    </w:p>
    <w:p>
      <w:pPr>
        <w:pStyle w:val="Heading1"/>
      </w:pPr>
      <w:r>
        <w:t xml:space="preserve">6. Observaciones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incidencias. Todos los casos se comportaron según lo esperado.</w:t>
      </w:r>
    </w:p>
    <w:p>
      <w:pPr>
        <w:pStyle w:val="Heading1"/>
      </w:pPr>
      <w:r>
        <w:t xml:space="preserve">7. Conclusión</w:t>
      </w:r>
    </w:p>
    <w:p>
      <w:pPr>
        <w:spacing w:after="100"/>
      </w:pPr>
      <w:r>
        <w:t xml:space="preserve">La tarea cumple su definición de terminado de QA: casos documentados con ID, fecha, entorno, datos, resultado esperado, resultado obtenido y evidencia; resultado reproducible con el comando indicado; sin incidencias abiertas que la bloqueen. Se recomienda cerrarla en TeamTrack.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TASK-17.5 · Trámites Migratorios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00" w:before="260"/>
      <w:outlineLvl w:val="0"/>
    </w:pPr>
    <w:rPr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ut7w_w0eft3ruo5lbcsv-" Type="http://schemas.openxmlformats.org/officeDocument/2006/relationships/hyperlink" Target="https://github.com/Death272004/Tr-mites-Migratorios/tree/qa/pruebas-sprints-2-4" TargetMode="External"/><Relationship Id="rIdegftdmlysgs5kkupu4e8q" Type="http://schemas.openxmlformats.org/officeDocument/2006/relationships/hyperlink" Target="https://github.com/Death272004/Tr-mites-Migratorios/commit/119fb11a07825a5d3bd3ac3cdc6ecfbf4d28cdc3" TargetMode="External"/><Relationship Id="rId10" Type="http://schemas.openxmlformats.org/officeDocument/2006/relationships/image" Target="media/24657d0f81c93168473e6e2e8c7d70f9e8004cc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TASK-17.5</dc:title>
  <dc:creator>Edgar Rosario</dc:creator>
  <cp:lastModifiedBy>Un-named</cp:lastModifiedBy>
  <cp:revision>1</cp:revision>
  <dcterms:created xsi:type="dcterms:W3CDTF">2026-10-18T19:36:50.213Z</dcterms:created>
  <dcterms:modified xsi:type="dcterms:W3CDTF">2026-10-18T19:36:50.213Z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