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TASK-10.6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Verificar arranque limpio en máquina nueva y registrar evidencia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#98 · HU-10 · Sprint 2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TASK-10.6 (TeamTrack #98)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HU-10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Criterio del sprint: instalación limpia ≤ 30 min siguiendo el README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Docker Desktop · imágenes postgres:16-alpine, backend y frontend construidas sin caché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Clon nuevo desde GitHub (rama integracion/frontend-backend, commit b8a1b91) en una carpeta vacía; construcción sin caché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docker compose build --no-cache</w:t>
            </w:r>
            <w:r>
              <w:t xml:space="preserve">); usuario ficticio cliente@demo.pa.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fmrxs7uxd3duxwklz8ke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9umg3zbfgy7ykc7o_56a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Con un clon nuevo del repositorio y sin configuración,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docker compose up --build</w:t>
      </w:r>
      <w:r>
        <w:t xml:space="preserve"> levanta base de datos, backend y frontend en estado healthy; el health check responde UP, se aplican las migraciones y se puede iniciar sesión con un usuario de demostración.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Clonar el repositorio desde GitHub en una carpeta vacía (rama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integracion/frontend-backend</w:t>
      </w:r>
      <w:r>
        <w:t xml:space="preserve">, commit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b8a1b91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crear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.env</w:t>
      </w:r>
      <w:r>
        <w:t xml:space="preserve">, ejecutar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docker compose build --no-cache</w:t>
      </w:r>
      <w:r>
        <w:t xml:space="preserve"> y luego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docker compose up -d</w:t>
      </w:r>
      <w:r>
        <w:t xml:space="preserve">, como indica el README.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Esperar a que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docker compose ps</w:t>
      </w:r>
      <w:r>
        <w:t xml:space="preserve"> muestre los tres servicios en estado healthy y medir el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Comprobar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http://localhost:8080/actuator/health</w:t>
      </w:r>
      <w:r>
        <w:t xml:space="preserve">, revisar en el log del backend las migraciones y los usuarios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http://localhost:8081</w:t>
      </w:r>
      <w:r>
        <w:t xml:space="preserve">, iniciar sesión con el usuario ficticio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cliente@demo.pa</w:t>
      </w:r>
      <w:r>
        <w:t xml:space="preserve"> y verificar que carga el portal.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Arranque completo en 127 segundos (umbral: 30 minutos). db, backend y frontend en estado healthy; Flyway aplicó las 4 migraciones; el backend arrancó en 7.8 s y creó los usuarios de demostración; el health check responde {"status":"UP"} y el login demo entra al portal del cliente.</w:t>
      </w:r>
    </w:p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10-6-terminal.png" descr="10-6-terminal.png" title="10-6-term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Clon nuevo, construcción sin caché, servicios healthy, migraciones y health check.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809625"/>
            <wp:effectExtent t="0" r="0" b="0" l="0"/>
            <wp:docPr id="2" name="10-6-health.png" descr="10-6-health.png" title="10-6-heal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2. Health check del backend en el navegador.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6610350"/>
            <wp:effectExtent t="0" r="0" b="0" l="0"/>
            <wp:docPr id="3" name="10-6-login.jpg" descr="10-6-login.jpg" title="10-6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3. Portal en http://localhost:8081 con el usuario ficticio de demostración.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6772275"/>
            <wp:effectExtent t="0" r="0" b="0" l="0"/>
            <wp:docPr id="4" name="10-6-portal.jpg" descr="10-6-portal.jpg" title="10-6-por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4. Sesión iniciada como “Carla Cliente (ficticia)”.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Observación para Frontend (TASK-16.3, pendiente): en “Mis trámites” aparece un bloque “Cargando sus trámites…” duplicado y tarjetas de ejemplo en lugar de los expedientes reales del backend. No afecta el arranque.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CORREO_SIMULADO=true</w:t>
      </w:r>
      <w:r>
        <w:t xml:space="preserve"> (valor por defecto del compose) el token de recuperación de contraseña se escribe en el log. Es lo esperado en desarrollo; debe quedar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false</w:t>
      </w:r>
      <w:r>
        <w:t xml:space="preserve"> fuera de él.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TASK-10.6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fmrxs7uxd3duxwklz8ke" Type="http://schemas.openxmlformats.org/officeDocument/2006/relationships/hyperlink" Target="https://github.com/Death272004/Tr-mites-Migratorios/tree/qa/pruebas-sprints-2-4" TargetMode="External"/><Relationship Id="rIdp9umg3zbfgy7ykc7o_56a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ac566302f89b6f1bbbae424cbc5f896b0bc00658.png"/><Relationship Id="rId11" Type="http://schemas.openxmlformats.org/officeDocument/2006/relationships/image" Target="media/e223001e673f312fb32a322a098d9a42d9f834dd.png"/><Relationship Id="rId12" Type="http://schemas.openxmlformats.org/officeDocument/2006/relationships/image" Target="media/aa91cc619a2a5305a72cebcf2636c8464b2462db.jpg"/><Relationship Id="rId13" Type="http://schemas.openxmlformats.org/officeDocument/2006/relationships/image" Target="media/ec7d5474f230969687722a0ded621b2688dd5a81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TASK-10.6</dc:title>
  <dc:creator>Edgar Rosario</dc:creator>
  <cp:lastModifiedBy>Un-named</cp:lastModifiedBy>
  <cp:revision>1</cp:revision>
  <dcterms:created xsi:type="dcterms:W3CDTF">2026-10-18T19:36:50.052Z</dcterms:created>
  <dcterms:modified xsi:type="dcterms:W3CDTF">2026-10-18T19:36:50.053Z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