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Evidencia de pruebas · TASK-18b.5</w:t>
      </w:r>
    </w:p>
    <w:p>
      <w:pPr>
        <w:spacing w:after="100"/>
      </w:pPr>
      <w:r>
        <w:rPr>
          <w:color w:val="33404F"/>
          <w:sz w:val="26"/>
          <w:szCs w:val="26"/>
        </w:rPr>
        <w:t xml:space="preserve">Pruebas de alta, revocación, limitación del tratamiento y auditoría del consentimiento</w:t>
      </w:r>
    </w:p>
    <w:p>
      <w:pPr>
        <w:spacing w:after="240"/>
      </w:pPr>
      <w:r>
        <w:rPr>
          <w:color w:val="5A6573"/>
          <w:sz w:val="20"/>
          <w:szCs w:val="20"/>
        </w:rPr>
        <w:t xml:space="preserve">TeamTrack #141 · HU-18b · Sprint 3 · Proyecto Trámites Migratorios</w:t>
      </w:r>
    </w:p>
    <w:p>
      <w:pPr>
        <w:pStyle w:val="Heading1"/>
      </w:pPr>
      <w:r>
        <w:t xml:space="preserve">1. Datos del caso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 de la tarea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TASK-18b.5 (TeamTrack #141)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HU-18b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prueba del plan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CP-09, CP-11, CP-13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asignado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Vivian Paris (QA)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Edgar Rosario (BE), cubriendo a QA por no disponibilidad de Vivian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· JDK 21 · Spring Boot Test + MockMvc · PostgreSQL 16 en Testcontainers (Docker Desktop)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Consentimientos ficticios expresos y no expresos, con vigencia futura y vencida; documentos sensibles CERTIFICADO_SALUD y ANTECEDENTES_PENALES. Solo datos ficticios.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p5hcyx4yorcgnhshlh9n">
              <w:r>
                <w:rPr>
                  <w:rStyle w:val="Hyperlink"/>
                </w:rPr>
                <w:t xml:space="preserve">Death272004/Tr-mites-Migratorios · rama qa/pruebas-sprints-2-4</w:t>
              </w:r>
            </w:hyperlink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3lzz0k4cbnqaaatfmr1b">
              <w:r>
                <w:rPr>
                  <w:rStyle w:val="Hyperlink"/>
                  <w:sz w:val="18"/>
                  <w:szCs w:val="18"/>
                </w:rPr>
                <w:t xml:space="preserve">https://github.com/Death272004/Tr-mites-Migratorios/commit/119fb11a07825a5d3bd3ac3cdc6ecfbf4d28cdc3</w:t>
              </w:r>
            </w:hyperlink>
          </w:p>
        </w:tc>
      </w:tr>
    </w:tbl>
    <w:p>
      <w:pPr>
        <w:pStyle w:val="Heading1"/>
      </w:pPr>
      <w:r>
        <w:t xml:space="preserve">2. Resultado esperado</w:t>
      </w:r>
    </w:p>
    <w:p>
      <w:pPr>
        <w:spacing w:after="100"/>
      </w:pPr>
      <w:r>
        <w:t xml:space="preserve">El consentimiento se registra, consulta y revoca conservando la evidencia; sin consentimiento vigente el tratamiento se limita a lo contractual; los datos sensibles exigen consentimiento expreso vigente (también si vence); cada alta y revocación queda auditada.</w:t>
      </w:r>
    </w:p>
    <w:p>
      <w:pPr>
        <w:pStyle w:val="Heading1"/>
      </w:pPr>
      <w:r>
        <w:t xml:space="preserve">3. Cómo se ejecutó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carpeta del backend: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 -Dtest='QaConsentimientoTest,PrivacidadTest,DocumentoTest'</w:t>
      </w:r>
      <w:r>
        <w:t xml:space="preserve"> (requiere Docker en ejecución).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clases marcadas como QA son nuevas en esta entrega; las demás son pruebas existentes del backend que cubren la misma historia y se volvieron a ejecutar.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 se ejecutó la suite completa del backend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</w:t>
      </w:r>
      <w:r>
        <w:t xml:space="preserve">): 111 pruebas, 0 fallas.</w:t>
      </w:r>
    </w:p>
    <w:p>
      <w:pPr>
        <w:pStyle w:val="Heading1"/>
      </w:pPr>
      <w:r>
        <w:t xml:space="preserve">4. Resultado obtenido</w:t>
      </w:r>
    </w:p>
    <w:p>
      <w:pPr>
        <w:spacing w:after="100"/>
      </w:pPr>
      <w:r>
        <w:rPr>
          <w:b/>
          <w:bCs/>
          <w:color w:val="1A7F37"/>
        </w:rPr>
        <w:t xml:space="preserve">APROBADA. </w:t>
      </w:r>
      <w:r>
        <w:t xml:space="preserve">8 de 8 casos pasan. Suite completa del backend: 111 pruebas, 0 fallas.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50"/>
        <w:gridCol w:w="4776"/>
        <w:gridCol w:w="900"/>
      </w:tblGrid>
      <w:tr>
        <w:trPr>
          <w:tblHeader/>
        </w:trP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QaConsentimientoTest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 consentimiento el tratamiento se limita a lo contractual.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0.122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QaConsentimientoTest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Quién puede consultar y quién no los consentimientos de un cliente.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0.100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QaConsentimientoTest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consentimiento vencido cuenta como no vigente.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0.054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QaConsentimientoTest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alta y revocación queda auditada con actor y resultado.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0.100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PrivacidadTest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consentimiento se registra se consulta y se revoca conservando la evidencia.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0.128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PrivacidadTest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cliente no registra ni consulta ni revoca consentimientos ajenos.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0.051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PrivacidadTest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consentimiento valida sus campos y que el titular sea un cliente.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0.066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DocumentoTest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datos sensibles exigen consentimiento expreso vigente.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0.163 s</w:t>
            </w:r>
          </w:p>
        </w:tc>
      </w:tr>
    </w:tbl>
    <w:p>
      <w:pPr>
        <w:pStyle w:val="Heading1"/>
      </w:pPr>
      <w:r>
        <w:t xml:space="preserve">5. Capturas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248150"/>
            <wp:effectExtent t="0" r="0" b="0" l="0"/>
            <wp:docPr id="10" name="18b-5-junit.png" descr="18b-5-junit.png" title="18b-5-j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1. Resultado de la ejecución de JUnit para TASK-18b.5.</w:t>
      </w:r>
    </w:p>
    <w:p>
      <w:pPr>
        <w:pStyle w:val="Heading1"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Hallazgo para Backend (no bloquea esta tarea): la regla de limitación del tratamiento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ConsentimientoServicio.exigirVigente</w:t>
      </w:r>
      <w:r>
        <w:t xml:space="preserve">) funciona y se probó, pero todavía ningún endpoint la invoca porque en esta versión no hay operaciones que vayan más allá de lo contractual. Las verificaciones con fuentes externas del Sprint 5 deben llamarla.</w:t>
      </w:r>
    </w:p>
    <w:p>
      <w:pPr>
        <w:pStyle w:val="Heading1"/>
      </w:pPr>
      <w:r>
        <w:t xml:space="preserve">7. Conclusión</w:t>
      </w:r>
    </w:p>
    <w:p>
      <w:pPr>
        <w:spacing w:after="100"/>
      </w:pPr>
      <w:r>
        <w:t xml:space="preserve">La tarea cumple su definición de terminado de QA: casos documentados con ID, fecha, entorno, datos, resultado esperado, resultado obtenido y evidencia; resultado reproducible con el comando indicado; sin incidencias abiertas que la bloqueen. Se recomienda cerrarla en TeamTrack.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TASK-18b.5 · Trámites Migratorios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00" w:before="260"/>
      <w:outlineLvl w:val="0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xp5hcyx4yorcgnhshlh9n" Type="http://schemas.openxmlformats.org/officeDocument/2006/relationships/hyperlink" Target="https://github.com/Death272004/Tr-mites-Migratorios/tree/qa/pruebas-sprints-2-4" TargetMode="External"/><Relationship Id="rIda3lzz0k4cbnqaaatfmr1b" Type="http://schemas.openxmlformats.org/officeDocument/2006/relationships/hyperlink" Target="https://github.com/Death272004/Tr-mites-Migratorios/commit/119fb11a07825a5d3bd3ac3cdc6ecfbf4d28cdc3" TargetMode="External"/><Relationship Id="rId10" Type="http://schemas.openxmlformats.org/officeDocument/2006/relationships/image" Target="media/c026c1f997113f94b8aaf45951d4006bd57986e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TASK-18b.5</dc:title>
  <dc:creator>Edgar Rosario</dc:creator>
  <cp:lastModifiedBy>Un-named</cp:lastModifiedBy>
  <cp:revision>1</cp:revision>
  <dcterms:created xsi:type="dcterms:W3CDTF">2026-10-18T19:36:50.262Z</dcterms:created>
  <dcterms:modified xsi:type="dcterms:W3CDTF">2026-10-18T19:36:50.262Z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