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BE" w:rsidRPr="004276BE" w:rsidRDefault="004276BE" w:rsidP="004276BE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bookmarkStart w:id="0" w:name="_GoBack"/>
      <w:r w:rsidRPr="004276BE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18. </w:t>
      </w:r>
      <w:proofErr w:type="spellStart"/>
      <w:r w:rsidRPr="004276BE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Nondeterminism</w:t>
      </w:r>
      <w:bookmarkEnd w:id="0"/>
      <w:proofErr w:type="spellEnd"/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276BE" w:rsidRPr="004276BE" w:rsidRDefault="004276BE" w:rsidP="004276BE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is </w:t>
      </w:r>
      <w:proofErr w:type="spellStart"/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spellEnd"/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algorithm to solve a problem by just defining it.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program selects choices automatically that match the conditions. This technique suits logical programing.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For instance, following code returns a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pear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of two numbers in that sum of them is a prime number. One number is selected from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'(4 6 7)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the other from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'(5 8 11)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,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6 7))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(j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8 11)))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(prime? (+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23: (6 5)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proofErr w:type="gramEnd"/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 4 6 7)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returns a proper value from 4, 6, and 7 and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 5 8 11)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returns a proper value from 5, 8, and 11.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proofErr w:type="gramEnd"/>
      <w:r w:rsidRPr="004276BE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represents the false as there is no value to be selected.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Actually,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performs a depth first search. In practice,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 c1 c2 c3 ...)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makes a searching path that checks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c1, c2, </w:t>
      </w:r>
      <w:proofErr w:type="gramStart"/>
      <w:r w:rsidRPr="004276BE">
        <w:rPr>
          <w:rFonts w:ascii="宋体" w:eastAsia="宋体" w:hAnsi="宋体" w:cs="宋体"/>
          <w:color w:val="000000"/>
          <w:kern w:val="0"/>
          <w:szCs w:val="21"/>
        </w:rPr>
        <w:t>c3, ...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in order and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backtracks. Thus,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is </w:t>
      </w:r>
      <w:proofErr w:type="spellStart"/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spellEnd"/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abstraction that hide searching from programmers. Once we get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, we can write logical programs easily without thinking what computers do.</w:t>
      </w:r>
    </w:p>
    <w:p w:rsidR="004276BE" w:rsidRPr="004276BE" w:rsidRDefault="004276BE" w:rsidP="004276BE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lastRenderedPageBreak/>
        <w:t xml:space="preserve">2. Implementation of </w:t>
      </w:r>
      <w:proofErr w:type="spellStart"/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nondeterminism</w:t>
      </w:r>
      <w:proofErr w:type="spellEnd"/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The backtrack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used in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is implemented as a chain of closures which is connected by current continuation. The chain is represented by a global parameter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which is a function that rewrite itself.</w:t>
      </w:r>
    </w:p>
    <w:p w:rsidR="004276BE" w:rsidRPr="004276BE" w:rsidRDefault="004276BE" w:rsidP="004276BE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2.1. Implementation as a function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As a first step, I implement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using a function (named 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) as shown in [code 1]. First I define a global parameter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, whose initial value is a function that return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'no-choice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to the top level (lines 22 – 26). Then the chain of closure is implemented by re-defining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in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function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Backtrack is represented by calling previous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function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behaves like as follows:</w:t>
      </w:r>
    </w:p>
    <w:p w:rsidR="004276BE" w:rsidRPr="004276BE" w:rsidRDefault="004276BE" w:rsidP="004276BE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if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no choice, call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(fail)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numPr>
          <w:ilvl w:val="0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if any,</w:t>
      </w:r>
    </w:p>
    <w:p w:rsidR="004276BE" w:rsidRPr="004276BE" w:rsidRDefault="004276BE" w:rsidP="004276BE">
      <w:pPr>
        <w:widowControl/>
        <w:numPr>
          <w:ilvl w:val="1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stores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fail0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call the current continuation.</w:t>
      </w:r>
    </w:p>
    <w:p w:rsidR="004276BE" w:rsidRPr="004276BE" w:rsidRDefault="004276BE" w:rsidP="004276BE">
      <w:pPr>
        <w:widowControl/>
        <w:numPr>
          <w:ilvl w:val="1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re-defines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in the continuation. The new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get back itself to the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fail0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apply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to the rest of choices.</w:t>
      </w:r>
    </w:p>
    <w:p w:rsidR="004276BE" w:rsidRPr="004276BE" w:rsidRDefault="004276BE" w:rsidP="004276BE">
      <w:pPr>
        <w:widowControl/>
        <w:numPr>
          <w:ilvl w:val="1"/>
          <w:numId w:val="1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returns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first choice to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out side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of the continuation.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abbreviation for call-with-current-continuation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call/cc call-with-current-continuation)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This function is re-assigned in `choose' and `fail' itself.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fail #f)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function for </w:t>
      </w:r>
      <w:proofErr w:type="spellStart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nondeterminism</w:t>
      </w:r>
      <w:proofErr w:type="spellEnd"/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choose .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(if (null?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(fail)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(let ((fail0 fail))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(call/cc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(lambda (cc)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(set! fail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(lambda ()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(set! fail fail0)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(cc (apply choose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(cc (car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write following at the end of file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initial value for fail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(call/cc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(lambda (cc)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(set! fail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(lambda ()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(cc 'no-choice)))))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Let's see if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can find a Pythagorean triple. Function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pythag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to find the triple. It returns the list if it find, otherwise calls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with no argument to backtrack.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x x))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sq</w:t>
      </w:r>
      <w:proofErr w:type="spellEnd"/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Pythagorean triples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pythag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b c)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(+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a)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b))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b c)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choose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pythag</w:t>
      </w:r>
      <w:proofErr w:type="spellEnd"/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pythag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(choose 1 2 3) (choose 3 4 5) (choose  4 5 6))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16: (3 4 5)</w:t>
      </w:r>
    </w:p>
    <w:p w:rsidR="004276BE" w:rsidRPr="004276BE" w:rsidRDefault="004276BE" w:rsidP="004276BE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2.2. Implementation as a macro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To give S-expressions to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operator, the operator should be defined as a macro. For instance, while a function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an-integer-starting-from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shown in [sample 2] should be return a proper integer greater than or equal to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n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, it does not work because the argument is evaluated immediately if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(defined as function) is used to define the function.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(an-integer-starting-from 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choose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 (an-integer-starting-from (1+ n))))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an-integer-starting-from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an-integer-starting-from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;Aborting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!: maximum recursion depth exceeded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To achieve this, let's define a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macro </w:t>
      </w:r>
      <w:proofErr w:type="spell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with consulting the definition of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shown in [code 1]. The macro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has the same structure as that of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choose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calls itself recursively.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Lines 1 – 5 and 20 – 26 in the [code 1] are reused in the following codes.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When the [code 2] is compiled using the MIT-Scheme, the compiler warns like:</w:t>
      </w:r>
    </w:p>
    <w:p w:rsidR="004276BE" w:rsidRPr="004276BE" w:rsidRDefault="004276BE" w:rsidP="00427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276BE">
        <w:rPr>
          <w:rFonts w:ascii="宋体" w:eastAsia="宋体" w:hAnsi="宋体" w:cs="宋体"/>
          <w:color w:val="000000"/>
          <w:kern w:val="0"/>
          <w:sz w:val="24"/>
          <w:szCs w:val="24"/>
        </w:rPr>
        <w:t>;Warning</w:t>
      </w:r>
      <w:proofErr w:type="gramEnd"/>
      <w:r w:rsidRPr="004276BE">
        <w:rPr>
          <w:rFonts w:ascii="宋体" w:eastAsia="宋体" w:hAnsi="宋体" w:cs="宋体"/>
          <w:color w:val="000000"/>
          <w:kern w:val="0"/>
          <w:sz w:val="24"/>
          <w:szCs w:val="24"/>
        </w:rPr>
        <w:t>: Possible inapplicable operator ()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But it works properly. The code works also on the </w:t>
      </w:r>
      <w:hyperlink r:id="rId6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Petite Chez Scheme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Even I have not tried other Scheme implementation, this definition of the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could work on them if they follow R</w:t>
      </w:r>
      <w:r w:rsidRPr="004276BE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RS. You can download a MIT-Scheme specific definition of the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from </w:t>
      </w:r>
      <w:hyperlink r:id="rId7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The compiler of the MIT-Scheme does not warn on the specific definition.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nondeterminism</w:t>
      </w:r>
      <w:proofErr w:type="spell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macro operator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(define-syntax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(syntax-rules ()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((_) (fail))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((_ a) a)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((_ a b ...)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(let ((fail0 fail))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(call/cc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(lambda (cc)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(set! fail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(lambda ()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(set! fail fail0)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(cc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...))))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(cc a)))))))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The macro definition,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, works properly for arguments of S-expressions as well as those of values.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(an-integer-starting-from 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 (an-integer-starting-from (1+ n))))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an-integer-starting-from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an-integer-starting-from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2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Implementations of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in </w:t>
      </w:r>
      <w:hyperlink r:id="rId8" w:anchor="node_sec_14.2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Teach Yourself Scheme in Fixnum Days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or </w:t>
      </w:r>
      <w:hyperlink r:id="rId9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Dave Herman Code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expand the parameter using '</w:t>
      </w:r>
      <w:proofErr w:type="gramStart"/>
      <w:r w:rsidRPr="004276BE">
        <w:rPr>
          <w:rFonts w:ascii="宋体" w:eastAsia="宋体" w:hAnsi="宋体" w:cs="宋体"/>
          <w:color w:val="000000"/>
          <w:kern w:val="0"/>
          <w:szCs w:val="21"/>
        </w:rPr>
        <w:t>,@</w:t>
      </w:r>
      <w:proofErr w:type="gramEnd"/>
      <w:r w:rsidRPr="004276BE">
        <w:rPr>
          <w:rFonts w:ascii="宋体" w:eastAsia="宋体" w:hAnsi="宋体" w:cs="宋体"/>
          <w:color w:val="000000"/>
          <w:kern w:val="0"/>
          <w:szCs w:val="21"/>
        </w:rPr>
        <w:t>(map .... 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'. Even they are straight forward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definition,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they are somehow complicated because they use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call/cc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twice. The recursive definition shown in [code 2] is simpler, even the expanded S-expression becomes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some how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complicated.</w:t>
      </w:r>
    </w:p>
    <w:p w:rsidR="004276BE" w:rsidRPr="004276BE" w:rsidRDefault="004276BE" w:rsidP="004276BE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2.3. Utilities for logical programing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 shows utilities for logical programing, which makes the programs concise.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returning all possibilities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(define-syntax set-of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(syntax-rules ()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((_ s)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(let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(let ((v s))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(set!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(cons v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(fail))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(reverse!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if not </w:t>
      </w:r>
      <w:proofErr w:type="spellStart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pred</w:t>
      </w:r>
      <w:proofErr w:type="spell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backtrack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(assert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(or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returns arbitrary number larger or equal to n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(an-integer-starting-from 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 (an-integer-starting-from (1+ n))))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returns arbitrary number between a and b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(number-between a b)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loop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(if (&gt;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amb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(loop (1+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set-of</w:t>
      </w:r>
      <w:proofErr w:type="gram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s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4276BE" w:rsidRPr="004276BE" w:rsidRDefault="004276BE" w:rsidP="004276BE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It returns all the possibilities that satisfy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The macro behaves like as follows:</w:t>
      </w:r>
    </w:p>
    <w:p w:rsidR="004276BE" w:rsidRPr="004276BE" w:rsidRDefault="004276BE" w:rsidP="004276BE">
      <w:pPr>
        <w:widowControl/>
        <w:numPr>
          <w:ilvl w:val="0"/>
          <w:numId w:val="2"/>
        </w:numPr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(Line 5) A list (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acc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) is defined, which holds the result that satisfies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numPr>
          <w:ilvl w:val="0"/>
          <w:numId w:val="2"/>
        </w:numPr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(Line 6) The result of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assigned to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is pushed to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acc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If the result is pushed directly without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v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(like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(set! 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acc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 (cons s 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acc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>))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),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Only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last value is stored in the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acc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because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uses a continuation. The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changes the value of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numPr>
          <w:ilvl w:val="0"/>
          <w:numId w:val="2"/>
        </w:numPr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(Lines 7,8) After that, it backtracks by calling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The function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fail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behaves as if it is called at line 6 because it uses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call/cc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numPr>
          <w:ilvl w:val="0"/>
          <w:numId w:val="2"/>
        </w:numPr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(Line 9) When all the possible choices are found, it calls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 xml:space="preserve">(reverse! 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acc</w:t>
      </w:r>
      <w:proofErr w:type="spellEnd"/>
      <w:r w:rsidRPr="004276BE">
        <w:rPr>
          <w:rFonts w:ascii="宋体" w:eastAsia="宋体" w:hAnsi="宋体" w:cs="宋体"/>
          <w:color w:val="000000"/>
          <w:kern w:val="0"/>
          <w:szCs w:val="21"/>
        </w:rPr>
        <w:t>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 returns the all the possibilities.</w:t>
      </w:r>
    </w:p>
    <w:p w:rsidR="004276BE" w:rsidRPr="004276BE" w:rsidRDefault="004276BE" w:rsidP="004276BE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definition assume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the </w:t>
      </w:r>
      <w:proofErr w:type="spellStart"/>
      <w:r w:rsidRPr="004276BE">
        <w:rPr>
          <w:rFonts w:ascii="宋体" w:eastAsia="宋体" w:hAnsi="宋体" w:cs="宋体"/>
          <w:color w:val="000000"/>
          <w:kern w:val="0"/>
          <w:szCs w:val="21"/>
        </w:rPr>
        <w:t>amb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searches from the leftmost argument.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assert</w:t>
      </w:r>
      <w:proofErr w:type="gram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pred</w:t>
      </w:r>
      <w:proofErr w:type="spell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4276BE" w:rsidRPr="004276BE" w:rsidRDefault="004276BE" w:rsidP="004276BE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It backtracks if </w:t>
      </w:r>
      <w:proofErr w:type="spell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pred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not satisfied.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an-integer-starting-from</w:t>
      </w:r>
      <w:proofErr w:type="gram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n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4276BE" w:rsidRPr="004276BE" w:rsidRDefault="004276BE" w:rsidP="004276BE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It returns integers starting from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n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nondeterminately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number-between</w:t>
      </w:r>
      <w:proofErr w:type="gram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a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b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</w:p>
    <w:p w:rsidR="004276BE" w:rsidRPr="004276BE" w:rsidRDefault="004276BE" w:rsidP="004276BE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It returns integers between </w:t>
      </w:r>
      <w:proofErr w:type="gram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nondeterminately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example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 shows how to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to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use the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set-of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 All the prime numbers below 20 are obtained.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example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(prime? 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((m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 m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(not (zero? (modulo n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(loop (+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(if (=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 1 2))))))))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(gen-prime n)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 2 n)))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assert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(prime?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set-of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(gen-prime 20))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12: (2 3 5 7 11 13 17 19)</w:t>
      </w:r>
    </w:p>
    <w:p w:rsidR="004276BE" w:rsidRPr="004276BE" w:rsidRDefault="004276BE" w:rsidP="004276BE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3. An example of logical </w:t>
      </w:r>
      <w:proofErr w:type="spellStart"/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programmings</w:t>
      </w:r>
      <w:proofErr w:type="spellEnd"/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Let's solve </w:t>
      </w:r>
      <w:hyperlink r:id="rId10" w:anchor="%_sec_4.3.2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 xml:space="preserve">the problem 4.42. </w:t>
        </w:r>
        <w:proofErr w:type="gramStart"/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in</w:t>
        </w:r>
        <w:proofErr w:type="gramEnd"/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 xml:space="preserve"> the SIPS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as an example. The question is like as follows: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Five school girls took an exam. As they think that their parents are too much interested in their score, they promise that they write one correct and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one wrong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informations</w:t>
      </w:r>
      <w:proofErr w:type="spellEnd"/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to their parents. Followings are parts of their letters concerning their result:</w:t>
      </w:r>
    </w:p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875"/>
      </w:tblGrid>
      <w:tr w:rsidR="004276BE" w:rsidRPr="004276BE" w:rsidTr="00427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Betty:</w:t>
            </w:r>
          </w:p>
        </w:tc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Kitty was the second and I third.</w:t>
            </w:r>
          </w:p>
        </w:tc>
      </w:tr>
      <w:tr w:rsidR="004276BE" w:rsidRPr="004276BE" w:rsidTr="00427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Ethel:</w:t>
            </w:r>
          </w:p>
        </w:tc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I won the top and Joan the second.</w:t>
            </w:r>
          </w:p>
        </w:tc>
      </w:tr>
      <w:tr w:rsidR="004276BE" w:rsidRPr="004276BE" w:rsidTr="00427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Joan:</w:t>
            </w:r>
          </w:p>
        </w:tc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I was the third and poor Ethel the last.</w:t>
            </w:r>
          </w:p>
        </w:tc>
      </w:tr>
      <w:tr w:rsidR="004276BE" w:rsidRPr="004276BE" w:rsidTr="00427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Kitty:</w:t>
            </w:r>
          </w:p>
        </w:tc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I was the second and Mary the fourth.</w:t>
            </w:r>
          </w:p>
        </w:tc>
      </w:tr>
      <w:tr w:rsidR="004276BE" w:rsidRPr="004276BE" w:rsidTr="004276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Mary:</w:t>
            </w:r>
          </w:p>
        </w:tc>
        <w:tc>
          <w:tcPr>
            <w:tcW w:w="0" w:type="auto"/>
            <w:vAlign w:val="center"/>
            <w:hideMark/>
          </w:tcPr>
          <w:p w:rsidR="004276BE" w:rsidRPr="004276BE" w:rsidRDefault="004276BE" w:rsidP="004276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76BE">
              <w:rPr>
                <w:rFonts w:ascii="宋体" w:eastAsia="宋体" w:hAnsi="宋体" w:cs="宋体"/>
                <w:kern w:val="0"/>
                <w:sz w:val="24"/>
                <w:szCs w:val="24"/>
              </w:rPr>
              <w:t>I was the fourth. Betty won the top.</w:t>
            </w:r>
          </w:p>
        </w:tc>
      </w:tr>
    </w:tbl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Guess the real order of the five school girls.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 shows the program to solve the problem.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 b)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(if a (not b) b))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(all-different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.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loop ((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(or (null?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(and (not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memv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(loop (car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09: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10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SICP Exercise 4.42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(girls-exam)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((kitty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kitty 2) (=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(let ((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kitty 2)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 (= betty 1)))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(let ((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19: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(=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3) (=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(assert (all-different? kitty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(map list '(kitty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(list kitty betty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25</w:t>
      </w:r>
      <w:proofErr w:type="gramStart"/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4276BE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Bad answer for ex 4.42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(define (girls-exam-x)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(let ((kitty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29: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30: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31: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(number-between 1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32: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kitty 2) (=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33: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kitty 2)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34: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4) (= betty 1)))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35: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(=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36: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xor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3) (=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37: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(assert (all-different? kitty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DAA520"/>
          <w:kern w:val="0"/>
          <w:sz w:val="18"/>
          <w:szCs w:val="18"/>
        </w:rPr>
        <w:t>38:</w:t>
      </w: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(map list '(kitty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betty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(list kitty betty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</w:t>
      </w:r>
    </w:p>
    <w:p w:rsidR="004276BE" w:rsidRPr="004276BE" w:rsidRDefault="004276BE" w:rsidP="004276BE">
      <w:pPr>
        <w:widowControl/>
        <w:numPr>
          <w:ilvl w:val="0"/>
          <w:numId w:val="3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spell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xor</w:t>
      </w:r>
      <w:proofErr w:type="spell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a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b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returns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when</w:t>
      </w:r>
    </w:p>
    <w:p w:rsidR="004276BE" w:rsidRPr="004276BE" w:rsidRDefault="004276BE" w:rsidP="004276BE">
      <w:pPr>
        <w:widowControl/>
        <w:numPr>
          <w:ilvl w:val="1"/>
          <w:numId w:val="3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#f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or</w:t>
      </w:r>
    </w:p>
    <w:p w:rsidR="004276BE" w:rsidRPr="004276BE" w:rsidRDefault="004276BE" w:rsidP="004276BE">
      <w:pPr>
        <w:widowControl/>
        <w:numPr>
          <w:ilvl w:val="1"/>
          <w:numId w:val="3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#f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and </w:t>
      </w:r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b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It returns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#f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otherwise.</w:t>
      </w:r>
    </w:p>
    <w:p w:rsidR="004276BE" w:rsidRPr="004276BE" w:rsidRDefault="004276BE" w:rsidP="004276BE">
      <w:pPr>
        <w:widowControl/>
        <w:numPr>
          <w:ilvl w:val="0"/>
          <w:numId w:val="3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all-different</w:t>
      </w:r>
      <w:proofErr w:type="gram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 . </w:t>
      </w:r>
      <w:proofErr w:type="spell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3"/>
          <w:szCs w:val="23"/>
        </w:rPr>
        <w:t>ls</w:t>
      </w:r>
      <w:proofErr w:type="spellEnd"/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returns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#t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when all the items in </w:t>
      </w:r>
      <w:proofErr w:type="spellStart"/>
      <w:r w:rsidRPr="004276BE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ls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are different.</w:t>
      </w:r>
    </w:p>
    <w:p w:rsidR="004276BE" w:rsidRPr="004276BE" w:rsidRDefault="004276BE" w:rsidP="004276BE">
      <w:pPr>
        <w:widowControl/>
        <w:numPr>
          <w:ilvl w:val="0"/>
          <w:numId w:val="3"/>
        </w:numPr>
        <w:spacing w:line="405" w:lineRule="atLeast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(girls-exam)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the main function to solve the puzzle. It returns a list of names and positions. Calling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assert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step by step after assigning parameters prunes dead-end branches efficiently, which makes run time shorter. </w:t>
      </w:r>
      <w:r w:rsidRPr="004276BE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(girls-exam-x)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a bad example. It calls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assert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after assigning all the parameters. In such a case, numerous dead-end branches are searched. The run time of the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(girls-exam-x)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is more than ten times larger than that of </w:t>
      </w:r>
      <w:r w:rsidRPr="004276BE">
        <w:rPr>
          <w:rFonts w:ascii="宋体" w:eastAsia="宋体" w:hAnsi="宋体" w:cs="宋体"/>
          <w:color w:val="000000"/>
          <w:kern w:val="0"/>
          <w:szCs w:val="21"/>
        </w:rPr>
        <w:t>(girls-exam)</w:t>
      </w: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as shown in [sample 5].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sample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5]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define-syntax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-time/sec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syntax-rules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((_ 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with-timings</w:t>
      </w:r>
      <w:proofErr w:type="gramEnd"/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 s)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(run-time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-time real-time)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(internal-time/ticks-&gt;seconds run-time))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write-char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#\space)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(internal-time/ticks-&gt;seconds </w:t>
      </w:r>
      <w:proofErr w:type="spell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-time))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write-char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#\space)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(internal-time/ticks-&gt;seconds real-time))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</w:t>
      </w: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cpu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-time/sec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-time/sec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(girls-exam))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.03 0.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.03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((kitty 1) (betty 3)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5)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4))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cpu</w:t>
      </w:r>
      <w:proofErr w:type="spell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-time/sec</w:t>
      </w:r>
      <w:proofErr w:type="gramEnd"/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(girls-exam-x))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76B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.341 .29 .631</w:t>
      </w:r>
    </w:p>
    <w:p w:rsidR="004276BE" w:rsidRPr="004276BE" w:rsidRDefault="004276BE" w:rsidP="004276B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((kitty 1) (betty 3)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ethel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5)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joan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2) (</w:t>
      </w:r>
      <w:proofErr w:type="spellStart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mary</w:t>
      </w:r>
      <w:proofErr w:type="spellEnd"/>
      <w:r w:rsidRPr="004276BE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4))</w:t>
      </w:r>
    </w:p>
    <w:p w:rsidR="004276BE" w:rsidRPr="004276BE" w:rsidRDefault="004276BE" w:rsidP="004276BE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4276BE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4. Summary</w:t>
      </w:r>
    </w:p>
    <w:p w:rsidR="004276BE" w:rsidRPr="004276BE" w:rsidRDefault="004276BE" w:rsidP="00427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You can write 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programs that seems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to be second-sighted when you use </w:t>
      </w:r>
      <w:proofErr w:type="spell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nondeterminism</w:t>
      </w:r>
      <w:proofErr w:type="spell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and the technique is applied to logical programming and parsing. Notice that you cannot use the code shown in this chapter if the searching path has loops. See </w:t>
      </w:r>
      <w:hyperlink r:id="rId11" w:anchor="%_sec_4.3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SICP 4.3.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gramStart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for</w:t>
      </w:r>
      <w:proofErr w:type="gramEnd"/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detailed information on this matter.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I consulted </w:t>
      </w:r>
      <w:hyperlink r:id="rId12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Teach Yourself Scheme in Fixnum Days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 to write this chapter.</w:t>
      </w:r>
    </w:p>
    <w:p w:rsidR="004276BE" w:rsidRPr="004276BE" w:rsidRDefault="004276BE" w:rsidP="004276BE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You can download the code in this chapter from </w:t>
      </w:r>
      <w:hyperlink r:id="rId13" w:history="1">
        <w:r w:rsidRPr="004276BE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here</w:t>
        </w:r>
      </w:hyperlink>
      <w:r w:rsidRPr="004276BE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2D42D0" w:rsidRPr="004276BE" w:rsidRDefault="002D42D0"/>
    <w:sectPr w:rsidR="002D42D0" w:rsidRPr="0042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1868"/>
    <w:multiLevelType w:val="multilevel"/>
    <w:tmpl w:val="F65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E389B"/>
    <w:multiLevelType w:val="multilevel"/>
    <w:tmpl w:val="9EEA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806D73"/>
    <w:multiLevelType w:val="multilevel"/>
    <w:tmpl w:val="32CA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BE"/>
    <w:rsid w:val="002D42D0"/>
    <w:rsid w:val="004276BE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7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7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76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6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76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76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6BE"/>
  </w:style>
  <w:style w:type="character" w:styleId="HTML">
    <w:name w:val="HTML Typewriter"/>
    <w:basedOn w:val="a0"/>
    <w:uiPriority w:val="99"/>
    <w:semiHidden/>
    <w:unhideWhenUsed/>
    <w:rsid w:val="004276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7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276BE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4276BE"/>
  </w:style>
  <w:style w:type="character" w:styleId="HTML1">
    <w:name w:val="HTML Variable"/>
    <w:basedOn w:val="a0"/>
    <w:uiPriority w:val="99"/>
    <w:semiHidden/>
    <w:unhideWhenUsed/>
    <w:rsid w:val="004276BE"/>
    <w:rPr>
      <w:i/>
      <w:iCs/>
    </w:rPr>
  </w:style>
  <w:style w:type="character" w:customStyle="1" w:styleId="ttb">
    <w:name w:val="ttb"/>
    <w:basedOn w:val="a0"/>
    <w:rsid w:val="004276BE"/>
  </w:style>
  <w:style w:type="character" w:customStyle="1" w:styleId="linenumber">
    <w:name w:val="linenumber"/>
    <w:basedOn w:val="a0"/>
    <w:rsid w:val="004276BE"/>
  </w:style>
  <w:style w:type="character" w:customStyle="1" w:styleId="comment">
    <w:name w:val="comment"/>
    <w:basedOn w:val="a0"/>
    <w:rsid w:val="004276BE"/>
  </w:style>
  <w:style w:type="character" w:styleId="a4">
    <w:name w:val="Hyperlink"/>
    <w:basedOn w:val="a0"/>
    <w:uiPriority w:val="99"/>
    <w:semiHidden/>
    <w:unhideWhenUsed/>
    <w:rsid w:val="004276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7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76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76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76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76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76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76BE"/>
  </w:style>
  <w:style w:type="character" w:styleId="HTML">
    <w:name w:val="HTML Typewriter"/>
    <w:basedOn w:val="a0"/>
    <w:uiPriority w:val="99"/>
    <w:semiHidden/>
    <w:unhideWhenUsed/>
    <w:rsid w:val="004276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27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276BE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4276BE"/>
  </w:style>
  <w:style w:type="character" w:styleId="HTML1">
    <w:name w:val="HTML Variable"/>
    <w:basedOn w:val="a0"/>
    <w:uiPriority w:val="99"/>
    <w:semiHidden/>
    <w:unhideWhenUsed/>
    <w:rsid w:val="004276BE"/>
    <w:rPr>
      <w:i/>
      <w:iCs/>
    </w:rPr>
  </w:style>
  <w:style w:type="character" w:customStyle="1" w:styleId="ttb">
    <w:name w:val="ttb"/>
    <w:basedOn w:val="a0"/>
    <w:rsid w:val="004276BE"/>
  </w:style>
  <w:style w:type="character" w:customStyle="1" w:styleId="linenumber">
    <w:name w:val="linenumber"/>
    <w:basedOn w:val="a0"/>
    <w:rsid w:val="004276BE"/>
  </w:style>
  <w:style w:type="character" w:customStyle="1" w:styleId="comment">
    <w:name w:val="comment"/>
    <w:basedOn w:val="a0"/>
    <w:rsid w:val="004276BE"/>
  </w:style>
  <w:style w:type="character" w:styleId="a4">
    <w:name w:val="Hyperlink"/>
    <w:basedOn w:val="a0"/>
    <w:uiPriority w:val="99"/>
    <w:semiHidden/>
    <w:unhideWhenUsed/>
    <w:rsid w:val="00427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home/dorai/t-y-scheme/t-y-scheme-Z-H-16.html" TargetMode="External"/><Relationship Id="rId13" Type="http://schemas.openxmlformats.org/officeDocument/2006/relationships/hyperlink" Target="http://www.shido.info/lisp/scheme_amb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ido.info/lisp/scheme_amb.zip" TargetMode="External"/><Relationship Id="rId12" Type="http://schemas.openxmlformats.org/officeDocument/2006/relationships/hyperlink" Target="http://www.ccs.neu.edu/home/dorai/t-y-scheme/t-y-scheme-Z-H-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eme.com/petitechezscheme.html" TargetMode="External"/><Relationship Id="rId11" Type="http://schemas.openxmlformats.org/officeDocument/2006/relationships/hyperlink" Target="http://mitpress.mit.edu/sicp/full-text/book/book-Z-H-2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tpress.mit.edu/sicp/full-text/book/book-Z-H-2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cs.neu.edu/home/dherman/code/amb.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2012-10-06T01:43:00Z</dcterms:created>
  <dcterms:modified xsi:type="dcterms:W3CDTF">2012-10-06T01:43:00Z</dcterms:modified>
</cp:coreProperties>
</file>