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1"/>
          <w:bCs w:val="1"/>
          <w:sz w:val="24"/>
          <w:szCs w:val="24"/>
          <w:rtl w:val="0"/>
        </w:rPr>
        <w:t xml:space="preserve">DIGITAL FINGERPRINTS: A COMPARATIVE EVALUATION OF NEURAL</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b w:val="1"/>
          <w:bCs w:val="1"/>
          <w:sz w:val="24"/>
          <w:szCs w:val="24"/>
          <w:rtl w:val="0"/>
        </w:rPr>
        <w:t xml:space="preserve">NETWORKS IN DETECTING GAN AND DIFFUSION IMAGE ARTIFACTS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1828800</wp:posOffset>
            </wp:positionH>
            <wp:positionV relativeFrom="paragraph">
              <wp:posOffset>174575</wp:posOffset>
            </wp:positionV>
            <wp:extent cx="1828800" cy="18288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28800" cy="1828800"/>
                    </a:xfrm>
                    <a:prstGeom prst="rect"/>
                    <a:ln/>
                  </pic:spPr>
                </pic:pic>
              </a:graphicData>
            </a:graphic>
          </wp:anchor>
        </w:drawing>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1"/>
          <w:bCs w:val="1"/>
          <w:sz w:val="24"/>
          <w:szCs w:val="24"/>
          <w:rtl w:val="0"/>
        </w:rPr>
        <w:t xml:space="preserve">ROGIE P. BACANTO</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b w:val="1"/>
          <w:bCs w:val="1"/>
          <w:sz w:val="24"/>
          <w:szCs w:val="24"/>
          <w:rtl w:val="0"/>
        </w:rPr>
        <w:t xml:space="preserve">DANIELA S. UNGAB</w:t>
      </w:r>
      <w:r w:rsidDel="00000000" w:rsidR="00000000" w:rsidRPr="00000000">
        <w:rPr>
          <w:rtl w:val="0"/>
        </w:rPr>
      </w:r>
    </w:p>
    <w:p w:rsidR="00000000" w:rsidDel="00000000" w:rsidP="00000000" w:rsidRDefault="00000000" w:rsidRPr="00000000" w14:paraId="00000012">
      <w:pPr>
        <w:spacing w:line="480" w:lineRule="auto"/>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Times New Roman" w:cs="Times New Roman" w:eastAsia="Times New Roman" w:hAnsi="Times New Roman"/>
          <w:b w:val="1"/>
          <w:bCs w:val="1"/>
          <w:sz w:val="24"/>
          <w:szCs w:val="24"/>
          <w:rtl w:val="0"/>
        </w:rPr>
        <w:t xml:space="preserve">Bachelor of Science in Computer Science</w:t>
      </w:r>
      <w:r w:rsidDel="00000000" w:rsidR="00000000" w:rsidRPr="00000000">
        <w:rPr>
          <w:rtl w:val="0"/>
        </w:rPr>
      </w:r>
    </w:p>
    <w:p w:rsidR="00000000" w:rsidDel="00000000" w:rsidP="00000000" w:rsidRDefault="00000000" w:rsidRPr="00000000" w14:paraId="00000014">
      <w:pPr>
        <w:spacing w:line="480" w:lineRule="auto"/>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Times New Roman" w:cs="Times New Roman" w:eastAsia="Times New Roman" w:hAnsi="Times New Roman"/>
          <w:sz w:val="24"/>
          <w:szCs w:val="24"/>
          <w:rtl w:val="0"/>
        </w:rPr>
        <w:t xml:space="preserve">Notre Dame of Midsayap College</w:t>
      </w:r>
      <w:r w:rsidDel="00000000" w:rsidR="00000000" w:rsidRPr="00000000">
        <w:rPr>
          <w:rtl w:val="0"/>
        </w:rPr>
      </w:r>
    </w:p>
    <w:p w:rsidR="00000000" w:rsidDel="00000000" w:rsidP="00000000" w:rsidRDefault="00000000" w:rsidRPr="00000000" w14:paraId="00000016">
      <w:pPr>
        <w:jc w:val="center"/>
        <w:rPr/>
      </w:pPr>
      <w:r w:rsidDel="00000000" w:rsidR="00000000" w:rsidRPr="00000000">
        <w:rPr>
          <w:rFonts w:ascii="Times New Roman" w:cs="Times New Roman" w:eastAsia="Times New Roman" w:hAnsi="Times New Roman"/>
          <w:sz w:val="24"/>
          <w:szCs w:val="24"/>
          <w:rtl w:val="0"/>
        </w:rPr>
        <w:t xml:space="preserve">Midsayap, Cotabato</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sectPr>
          <w:pgSz w:h="15840" w:w="12240" w:orient="portrait"/>
          <w:pgMar w:bottom="1440" w:top="1728" w:left="2160" w:right="1440" w:header="708" w:footer="708"/>
          <w:pgNumType w:start="1"/>
        </w:sectPr>
      </w:pPr>
      <w:r w:rsidDel="00000000" w:rsidR="00000000" w:rsidRPr="00000000">
        <w:rPr>
          <w:rFonts w:ascii="Times New Roman" w:cs="Times New Roman" w:eastAsia="Times New Roman" w:hAnsi="Times New Roman"/>
          <w:sz w:val="24"/>
          <w:szCs w:val="24"/>
          <w:rtl w:val="0"/>
        </w:rPr>
        <w:t xml:space="preserve">November 2026</w:t>
      </w: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Chapter 1</w:t>
      </w:r>
      <w:r w:rsidDel="00000000" w:rsidR="00000000" w:rsidRPr="00000000">
        <w:rPr>
          <w:rtl w:val="0"/>
        </w:rPr>
      </w:r>
    </w:p>
    <w:p w:rsidR="00000000" w:rsidDel="00000000" w:rsidP="00000000" w:rsidRDefault="00000000" w:rsidRPr="00000000" w14:paraId="0000001A">
      <w:pPr>
        <w:spacing w:after="480" w:lineRule="auto"/>
        <w:jc w:val="center"/>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1B">
      <w:pPr>
        <w:spacing w:after="240" w:lineRule="auto"/>
        <w:jc w:val="center"/>
        <w:rPr/>
      </w:pPr>
      <w:r w:rsidDel="00000000" w:rsidR="00000000" w:rsidRPr="00000000">
        <w:rPr>
          <w:rFonts w:ascii="Times New Roman" w:cs="Times New Roman" w:eastAsia="Times New Roman" w:hAnsi="Times New Roman"/>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C">
      <w:pPr>
        <w:spacing w:after="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The rise of generative artificial intelligence has fundamentally blurred the line between authentic and synthetic visual content. An estimated 500 million AI-generated images are now created every day across major platforms, a volume that has turned image authenticity verification from a niche technical concern into an everyday necessity [1]. This explosive growth has fueled a parallel industry: the deepfake detection market is projected to nearly triple from $5.5 billion in 2023 to $15.7 billion by 2026 [2]. Yet detection capability has not kept pace with generation capability—the effectiveness of defensive AI detection tools drops by 45 to 50 percent when tested against real-world deepfakes outside controlled laboratory conditions [3]. This gap between laboratory performance and real-world reliability is precisely the space this study intends to examine.</w:t>
      </w:r>
      <w:r w:rsidDel="00000000" w:rsidR="00000000" w:rsidRPr="00000000">
        <w:rPr>
          <w:rtl w:val="0"/>
        </w:rPr>
      </w:r>
    </w:p>
    <w:p w:rsidR="00000000" w:rsidDel="00000000" w:rsidP="00000000" w:rsidRDefault="00000000" w:rsidRPr="00000000" w14:paraId="0000001D">
      <w:pPr>
        <w:spacing w:after="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Globally, research has responded to this challenge by producing an increasing variety of detection architectures, ranging from conventional convolutional neural networks to more recent transformer-based classifiers, with competitions and challenges such as the annual NTIRE workshops on AI-generated image detection producing incremental gains each year. However, most published work evaluates a single architecture in isolation or focuses narrowly on either GAN artifacts or diffusion artifacts, rarely both, and rarely with a head-to-head lens on the trade-off between accuracy and computational speed—a trade-off that matters greatly once a detection model needs to run in a real deployment rather than a research notebook.</w:t>
      </w:r>
      <w:r w:rsidDel="00000000" w:rsidR="00000000" w:rsidRPr="00000000">
        <w:rPr>
          <w:rtl w:val="0"/>
        </w:rPr>
      </w:r>
    </w:p>
    <w:p w:rsidR="00000000" w:rsidDel="00000000" w:rsidP="00000000" w:rsidRDefault="00000000" w:rsidRPr="00000000" w14:paraId="0000001E">
      <w:pPr>
        <w:spacing w:after="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At the national level, the Philippines has felt this problem acutely. The country saw a 4,500 percent increase in deepfake-related fraud in 2023 alone, and incidents have escalated rather than stabilized since [4]. In one widely reported case, Philippine government officials themselves circulated an AI-generated deepfake video of fabricated student interviews, spreading disinformation around a sensitive political issue [5]. In response, the Department of Justice, the Presidential Communications Office, and the Department of Information and Communications Technology signed a formal agreement for a coordinated, whole-of-government campaign against deepfakes and digitally manipulated media, reflecting how urgent and mainstream this concern has become in Philippine governance and cybersecurity policy [6].</w:t>
      </w:r>
      <w:r w:rsidDel="00000000" w:rsidR="00000000" w:rsidRPr="00000000">
        <w:rPr>
          <w:rtl w:val="0"/>
        </w:rPr>
      </w:r>
    </w:p>
    <w:p w:rsidR="00000000" w:rsidDel="00000000" w:rsidP="00000000" w:rsidRDefault="00000000" w:rsidRPr="00000000" w14:paraId="0000001F">
      <w:pPr>
        <w:spacing w:after="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Despite this national urgency, very little of the published detection literature offers guidance suited to resource-constrained local contexts, such as small colleges, local government units, or regional small and medium enterprises, that cannot simply adopt the most computationally expensive state-of-the-art model. For an institution or agency deciding which detection approach to actually deploy, the more practical question is not “which model is theoretically best,” but “which model gives the best accuracy for the speed it costs”—a question that requires direct, controlled comparison rather than reading three separate papers that each use a different dataset and calling the comparison settled.</w:t>
      </w:r>
      <w:r w:rsidDel="00000000" w:rsidR="00000000" w:rsidRPr="00000000">
        <w:rPr>
          <w:rtl w:val="0"/>
        </w:rPr>
      </w:r>
    </w:p>
    <w:p w:rsidR="00000000" w:rsidDel="00000000" w:rsidP="00000000" w:rsidRDefault="00000000" w:rsidRPr="00000000" w14:paraId="00000020">
      <w:pPr>
        <w:spacing w:after="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is the gap this study addresses. Rather than proposing a new detection system from scratch, this research undertakes a controlled comparative evaluation of three established neural network architectures—ResNet, EfficientNet, and a Vision Transformer-based model—representing three distinct design philosophies (classic convolutional, efficiency-optimized convolutional, and attention-based) applied to the same dataset of real, GAN-generated, and diffusion-generated images. By measuring both classification accuracy and processing speed under identical conditions, this study aims to produce evidence-based guidance on which algorithmic approach offers the most practical balance for real-world image authenticity verification, contributing both to the local body of knowledge at Notre Dame of Midsayap College and to the broader, still-unsettled question of how architecture choice affects the accuracy-speed trade-off in synthetic image detection.</w:t>
      </w:r>
      <w:r w:rsidDel="00000000" w:rsidR="00000000" w:rsidRPr="00000000">
        <w:rPr>
          <w:rtl w:val="0"/>
        </w:rPr>
      </w:r>
    </w:p>
    <w:p w:rsidR="00000000" w:rsidDel="00000000" w:rsidP="00000000" w:rsidRDefault="00000000" w:rsidRPr="00000000" w14:paraId="00000021">
      <w:pPr>
        <w:spacing w:after="240" w:before="240" w:lineRule="auto"/>
        <w:jc w:val="center"/>
        <w:rPr/>
      </w:pPr>
      <w:r w:rsidDel="00000000" w:rsidR="00000000" w:rsidRPr="00000000">
        <w:rPr>
          <w:rFonts w:ascii="Times New Roman" w:cs="Times New Roman" w:eastAsia="Times New Roman" w:hAnsi="Times New Roman"/>
          <w:b w:val="1"/>
          <w:bCs w:val="1"/>
          <w:sz w:val="24"/>
          <w:szCs w:val="24"/>
          <w:rtl w:val="0"/>
        </w:rPr>
        <w:t xml:space="preserve">Objectives of the Study</w:t>
      </w:r>
      <w:r w:rsidDel="00000000" w:rsidR="00000000" w:rsidRPr="00000000">
        <w:rPr>
          <w:rtl w:val="0"/>
        </w:rPr>
      </w:r>
    </w:p>
    <w:p w:rsidR="00000000" w:rsidDel="00000000" w:rsidP="00000000" w:rsidRDefault="00000000" w:rsidRPr="00000000" w14:paraId="00000022">
      <w:pPr>
        <w:spacing w:after="240" w:line="480" w:lineRule="auto"/>
        <w:ind w:firstLine="720"/>
        <w:jc w:val="both"/>
        <w:rPr/>
      </w:pPr>
      <w:r w:rsidDel="00000000" w:rsidR="00000000" w:rsidRPr="00000000">
        <w:rPr>
          <w:rFonts w:ascii="Times New Roman" w:cs="Times New Roman" w:eastAsia="Times New Roman" w:hAnsi="Times New Roman"/>
          <w:sz w:val="24"/>
          <w:szCs w:val="24"/>
          <w:rtl w:val="0"/>
        </w:rPr>
        <w:t xml:space="preserve">This study aims to comparatively evaluate the performance of three neural network algorithms—ResNet, EfficientNet, and a Vision Transformer-based model—in detecting GAN- and diffusion-generated image artifacts, in terms of classification accuracy and processing speed. Specifically, this study seeks to:</w:t>
      </w:r>
      <w:r w:rsidDel="00000000" w:rsidR="00000000" w:rsidRPr="00000000">
        <w:rPr>
          <w:rtl w:val="0"/>
        </w:rPr>
      </w:r>
    </w:p>
    <w:p w:rsidR="00000000" w:rsidDel="00000000" w:rsidP="00000000" w:rsidRDefault="00000000" w:rsidRPr="00000000" w14:paraId="00000023">
      <w:pPr>
        <w:spacing w:after="120" w:line="480" w:lineRule="auto"/>
        <w:ind w:left="720" w:firstLine="0"/>
        <w:rPr/>
      </w:pPr>
      <w:r w:rsidDel="00000000" w:rsidR="00000000" w:rsidRPr="00000000">
        <w:rPr>
          <w:rFonts w:ascii="Times New Roman" w:cs="Times New Roman" w:eastAsia="Times New Roman" w:hAnsi="Times New Roman"/>
          <w:sz w:val="24"/>
          <w:szCs w:val="24"/>
          <w:rtl w:val="0"/>
        </w:rPr>
        <w:t xml:space="preserve">1. Determine the classification accuracy of each of the three algorithms in detecting:</w:t>
      </w:r>
      <w:r w:rsidDel="00000000" w:rsidR="00000000" w:rsidRPr="00000000">
        <w:rPr>
          <w:rtl w:val="0"/>
        </w:rPr>
      </w:r>
    </w:p>
    <w:p w:rsidR="00000000" w:rsidDel="00000000" w:rsidP="00000000" w:rsidRDefault="00000000" w:rsidRPr="00000000" w14:paraId="00000024">
      <w:pPr>
        <w:spacing w:after="120" w:line="480" w:lineRule="auto"/>
        <w:ind w:left="1080" w:firstLine="0"/>
        <w:rPr/>
      </w:pPr>
      <w:r w:rsidDel="00000000" w:rsidR="00000000" w:rsidRPr="00000000">
        <w:rPr>
          <w:rFonts w:ascii="Times New Roman" w:cs="Times New Roman" w:eastAsia="Times New Roman" w:hAnsi="Times New Roman"/>
          <w:sz w:val="24"/>
          <w:szCs w:val="24"/>
          <w:rtl w:val="0"/>
        </w:rPr>
        <w:t xml:space="preserve">1.1. GAN-generated image artifacts</w:t>
      </w:r>
      <w:r w:rsidDel="00000000" w:rsidR="00000000" w:rsidRPr="00000000">
        <w:rPr>
          <w:rtl w:val="0"/>
        </w:rPr>
      </w:r>
    </w:p>
    <w:p w:rsidR="00000000" w:rsidDel="00000000" w:rsidP="00000000" w:rsidRDefault="00000000" w:rsidRPr="00000000" w14:paraId="00000025">
      <w:pPr>
        <w:spacing w:after="120" w:line="480" w:lineRule="auto"/>
        <w:ind w:left="1080" w:firstLine="0"/>
        <w:rPr/>
      </w:pPr>
      <w:r w:rsidDel="00000000" w:rsidR="00000000" w:rsidRPr="00000000">
        <w:rPr>
          <w:rFonts w:ascii="Times New Roman" w:cs="Times New Roman" w:eastAsia="Times New Roman" w:hAnsi="Times New Roman"/>
          <w:sz w:val="24"/>
          <w:szCs w:val="24"/>
          <w:rtl w:val="0"/>
        </w:rPr>
        <w:t xml:space="preserve">1.2. Diffusion-generated image artifacts</w:t>
      </w:r>
      <w:r w:rsidDel="00000000" w:rsidR="00000000" w:rsidRPr="00000000">
        <w:rPr>
          <w:rtl w:val="0"/>
        </w:rPr>
      </w:r>
    </w:p>
    <w:p w:rsidR="00000000" w:rsidDel="00000000" w:rsidP="00000000" w:rsidRDefault="00000000" w:rsidRPr="00000000" w14:paraId="00000026">
      <w:pPr>
        <w:spacing w:after="120" w:line="480" w:lineRule="auto"/>
        <w:ind w:left="720" w:firstLine="0"/>
        <w:rPr/>
      </w:pPr>
      <w:r w:rsidDel="00000000" w:rsidR="00000000" w:rsidRPr="00000000">
        <w:rPr>
          <w:rFonts w:ascii="Times New Roman" w:cs="Times New Roman" w:eastAsia="Times New Roman" w:hAnsi="Times New Roman"/>
          <w:sz w:val="24"/>
          <w:szCs w:val="24"/>
          <w:rtl w:val="0"/>
        </w:rPr>
        <w:t xml:space="preserve">2. Determine the average processing (inference) speed of each algorithm in classifying an image as real, GAN-generated, or diffusion-generated.</w:t>
      </w:r>
      <w:r w:rsidDel="00000000" w:rsidR="00000000" w:rsidRPr="00000000">
        <w:rPr>
          <w:rtl w:val="0"/>
        </w:rPr>
      </w:r>
    </w:p>
    <w:p w:rsidR="00000000" w:rsidDel="00000000" w:rsidP="00000000" w:rsidRDefault="00000000" w:rsidRPr="00000000" w14:paraId="00000027">
      <w:pPr>
        <w:spacing w:after="120" w:line="480" w:lineRule="auto"/>
        <w:ind w:left="720" w:firstLine="0"/>
        <w:rPr/>
      </w:pPr>
      <w:r w:rsidDel="00000000" w:rsidR="00000000" w:rsidRPr="00000000">
        <w:rPr>
          <w:rFonts w:ascii="Times New Roman" w:cs="Times New Roman" w:eastAsia="Times New Roman" w:hAnsi="Times New Roman"/>
          <w:sz w:val="24"/>
          <w:szCs w:val="24"/>
          <w:rtl w:val="0"/>
        </w:rPr>
        <w:t xml:space="preserve">3. Determine whether there is a statistically significant difference among the three algorithms in terms of:</w:t>
      </w:r>
      <w:r w:rsidDel="00000000" w:rsidR="00000000" w:rsidRPr="00000000">
        <w:rPr>
          <w:rtl w:val="0"/>
        </w:rPr>
      </w:r>
    </w:p>
    <w:p w:rsidR="00000000" w:rsidDel="00000000" w:rsidP="00000000" w:rsidRDefault="00000000" w:rsidRPr="00000000" w14:paraId="00000028">
      <w:pPr>
        <w:spacing w:after="120" w:line="480" w:lineRule="auto"/>
        <w:ind w:left="1080" w:firstLine="0"/>
        <w:rPr/>
      </w:pPr>
      <w:r w:rsidDel="00000000" w:rsidR="00000000" w:rsidRPr="00000000">
        <w:rPr>
          <w:rFonts w:ascii="Times New Roman" w:cs="Times New Roman" w:eastAsia="Times New Roman" w:hAnsi="Times New Roman"/>
          <w:sz w:val="24"/>
          <w:szCs w:val="24"/>
          <w:rtl w:val="0"/>
        </w:rPr>
        <w:t xml:space="preserve">3.1. Classification accuracy</w:t>
      </w:r>
      <w:r w:rsidDel="00000000" w:rsidR="00000000" w:rsidRPr="00000000">
        <w:rPr>
          <w:rtl w:val="0"/>
        </w:rPr>
      </w:r>
    </w:p>
    <w:p w:rsidR="00000000" w:rsidDel="00000000" w:rsidP="00000000" w:rsidRDefault="00000000" w:rsidRPr="00000000" w14:paraId="00000029">
      <w:pPr>
        <w:spacing w:after="120" w:line="480" w:lineRule="auto"/>
        <w:ind w:left="1080" w:firstLine="0"/>
        <w:rPr/>
      </w:pPr>
      <w:r w:rsidDel="00000000" w:rsidR="00000000" w:rsidRPr="00000000">
        <w:rPr>
          <w:rFonts w:ascii="Times New Roman" w:cs="Times New Roman" w:eastAsia="Times New Roman" w:hAnsi="Times New Roman"/>
          <w:sz w:val="24"/>
          <w:szCs w:val="24"/>
          <w:rtl w:val="0"/>
        </w:rPr>
        <w:t xml:space="preserve">3.2. Processing speed</w:t>
      </w:r>
      <w:r w:rsidDel="00000000" w:rsidR="00000000" w:rsidRPr="00000000">
        <w:rPr>
          <w:rtl w:val="0"/>
        </w:rPr>
      </w:r>
    </w:p>
    <w:p w:rsidR="00000000" w:rsidDel="00000000" w:rsidP="00000000" w:rsidRDefault="00000000" w:rsidRPr="00000000" w14:paraId="0000002A">
      <w:pPr>
        <w:spacing w:after="120" w:line="480" w:lineRule="auto"/>
        <w:ind w:left="720" w:firstLine="0"/>
        <w:rPr/>
        <w:sectPr>
          <w:type w:val="nextPage"/>
          <w:pgSz w:h="15840" w:w="12240" w:orient="portrait"/>
          <w:pgMar w:bottom="1440" w:top="1728" w:left="2160" w:right="1440" w:header="708" w:footer="708"/>
        </w:sectPr>
      </w:pPr>
      <w:r w:rsidDel="00000000" w:rsidR="00000000" w:rsidRPr="00000000">
        <w:rPr>
          <w:rFonts w:ascii="Times New Roman" w:cs="Times New Roman" w:eastAsia="Times New Roman" w:hAnsi="Times New Roman"/>
          <w:sz w:val="24"/>
          <w:szCs w:val="24"/>
          <w:rtl w:val="0"/>
        </w:rPr>
        <w:t xml:space="preserve">4. Identify which of the three algorithms offers the most practical trade-off between accuracy and speed for real-world deployment in image authenticity verification.</w:t>
      </w:r>
      <w:r w:rsidDel="00000000" w:rsidR="00000000" w:rsidRPr="00000000">
        <w:rPr>
          <w:rtl w:val="0"/>
        </w:rPr>
      </w:r>
    </w:p>
    <w:p w:rsidR="00000000" w:rsidDel="00000000" w:rsidP="00000000" w:rsidRDefault="00000000" w:rsidRPr="00000000" w14:paraId="0000002B">
      <w:pPr>
        <w:spacing w:after="240" w:lineRule="auto"/>
        <w:jc w:val="center"/>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2C">
      <w:pPr>
        <w:spacing w:after="160" w:lineRule="auto"/>
        <w:ind w:left="360" w:hanging="360"/>
        <w:rPr/>
      </w:pPr>
      <w:r w:rsidDel="00000000" w:rsidR="00000000" w:rsidRPr="00000000">
        <w:rPr>
          <w:rFonts w:ascii="Times New Roman" w:cs="Times New Roman" w:eastAsia="Times New Roman" w:hAnsi="Times New Roman"/>
          <w:sz w:val="24"/>
          <w:szCs w:val="24"/>
          <w:rtl w:val="0"/>
        </w:rPr>
        <w:t xml:space="preserve">[1]  Scam.ai, “Deepfake statistics 2026: the numbers you need to know,” 2026. [Online]. Available: https://www.scam.ai/en/learn/deepfake-statistics-2026</w:t>
      </w:r>
      <w:r w:rsidDel="00000000" w:rsidR="00000000" w:rsidRPr="00000000">
        <w:rPr>
          <w:rtl w:val="0"/>
        </w:rPr>
      </w:r>
    </w:p>
    <w:p w:rsidR="00000000" w:rsidDel="00000000" w:rsidP="00000000" w:rsidRDefault="00000000" w:rsidRPr="00000000" w14:paraId="0000002D">
      <w:pPr>
        <w:spacing w:after="160" w:lineRule="auto"/>
        <w:ind w:left="360" w:hanging="360"/>
        <w:rPr/>
      </w:pPr>
      <w:r w:rsidDel="00000000" w:rsidR="00000000" w:rsidRPr="00000000">
        <w:rPr>
          <w:rFonts w:ascii="Times New Roman" w:cs="Times New Roman" w:eastAsia="Times New Roman" w:hAnsi="Times New Roman"/>
          <w:sz w:val="24"/>
          <w:szCs w:val="24"/>
          <w:rtl w:val="0"/>
        </w:rPr>
        <w:t xml:space="preserve">[2]  The Global Statistics, “Deepfake Statistics 2026 | Cases, Victims &amp; Key Facts,” 2026. [Online]. Available: https://www.theglobalstatistics.com/deepfake-statistics/</w:t>
      </w:r>
      <w:r w:rsidDel="00000000" w:rsidR="00000000" w:rsidRPr="00000000">
        <w:rPr>
          <w:rtl w:val="0"/>
        </w:rPr>
      </w:r>
    </w:p>
    <w:p w:rsidR="00000000" w:rsidDel="00000000" w:rsidP="00000000" w:rsidRDefault="00000000" w:rsidRPr="00000000" w14:paraId="0000002E">
      <w:pPr>
        <w:spacing w:after="160" w:lineRule="auto"/>
        <w:ind w:left="360" w:hanging="360"/>
        <w:rPr/>
      </w:pPr>
      <w:r w:rsidDel="00000000" w:rsidR="00000000" w:rsidRPr="00000000">
        <w:rPr>
          <w:rFonts w:ascii="Times New Roman" w:cs="Times New Roman" w:eastAsia="Times New Roman" w:hAnsi="Times New Roman"/>
          <w:sz w:val="24"/>
          <w:szCs w:val="24"/>
          <w:rtl w:val="0"/>
        </w:rPr>
        <w:t xml:space="preserve">[3]  BrightDefense, “150+ Deepfake Statistics (March 2026),” 2026. [Online]. Available: https://www.brightdefense.com/resources/deepfake-statistics/</w:t>
      </w:r>
      <w:r w:rsidDel="00000000" w:rsidR="00000000" w:rsidRPr="00000000">
        <w:rPr>
          <w:rtl w:val="0"/>
        </w:rPr>
      </w:r>
    </w:p>
    <w:p w:rsidR="00000000" w:rsidDel="00000000" w:rsidP="00000000" w:rsidRDefault="00000000" w:rsidRPr="00000000" w14:paraId="0000002F">
      <w:pPr>
        <w:spacing w:after="160" w:lineRule="auto"/>
        <w:ind w:left="360" w:hanging="360"/>
        <w:rPr/>
      </w:pPr>
      <w:r w:rsidDel="00000000" w:rsidR="00000000" w:rsidRPr="00000000">
        <w:rPr>
          <w:rFonts w:ascii="Times New Roman" w:cs="Times New Roman" w:eastAsia="Times New Roman" w:hAnsi="Times New Roman"/>
          <w:sz w:val="24"/>
          <w:szCs w:val="24"/>
          <w:rtl w:val="0"/>
        </w:rPr>
        <w:t xml:space="preserve">[4]  PwC Philippines, “Defending Filipinos against phishing, deepfakes, and digital threats in 2025,” PwC, 2025. [Online]. Available: https://www.pwc.com/ph/en/publications/pwc-publications/2025/defending-filipinos-against-phishing-deepfakes-and-digital-threats-in-2025.html</w:t>
      </w:r>
      <w:r w:rsidDel="00000000" w:rsidR="00000000" w:rsidRPr="00000000">
        <w:rPr>
          <w:rtl w:val="0"/>
        </w:rPr>
      </w:r>
    </w:p>
    <w:p w:rsidR="00000000" w:rsidDel="00000000" w:rsidP="00000000" w:rsidRDefault="00000000" w:rsidRPr="00000000" w14:paraId="00000030">
      <w:pPr>
        <w:spacing w:after="160" w:lineRule="auto"/>
        <w:ind w:left="360" w:hanging="360"/>
        <w:rPr/>
      </w:pPr>
      <w:r w:rsidDel="00000000" w:rsidR="00000000" w:rsidRPr="00000000">
        <w:rPr>
          <w:rFonts w:ascii="Times New Roman" w:cs="Times New Roman" w:eastAsia="Times New Roman" w:hAnsi="Times New Roman"/>
          <w:sz w:val="24"/>
          <w:szCs w:val="24"/>
          <w:rtl w:val="0"/>
        </w:rPr>
        <w:t xml:space="preserve">[5]  OECD.AI, “Philippine Officials Spread AI-Generated Deepfake Video, Eroding Public Trust,” 2025. [Online]. Available: https://oecd.ai/en/incidents/2025-06-16-c1dc</w:t>
      </w:r>
      <w:r w:rsidDel="00000000" w:rsidR="00000000" w:rsidRPr="00000000">
        <w:rPr>
          <w:rtl w:val="0"/>
        </w:rPr>
      </w:r>
    </w:p>
    <w:p w:rsidR="00000000" w:rsidDel="00000000" w:rsidP="00000000" w:rsidRDefault="00000000" w:rsidRPr="00000000" w14:paraId="00000031">
      <w:pPr>
        <w:spacing w:after="160" w:lineRule="auto"/>
        <w:ind w:left="360" w:hanging="360"/>
        <w:rPr/>
      </w:pPr>
      <w:r w:rsidDel="00000000" w:rsidR="00000000" w:rsidRPr="00000000">
        <w:rPr>
          <w:rFonts w:ascii="Times New Roman" w:cs="Times New Roman" w:eastAsia="Times New Roman" w:hAnsi="Times New Roman"/>
          <w:sz w:val="24"/>
          <w:szCs w:val="24"/>
          <w:rtl w:val="0"/>
        </w:rPr>
        <w:t xml:space="preserve">[6]  Biometric Update, “Philippines launches broad crackdown on deepfakes as AI drives identity fraud surge,” 2026. [Online]. Available: https://www.biometricupdate.com/202604/philippines-launches-broad-crackdown-on-deepfakes-as-ai-drives-identity-fraud-surge</w:t>
      </w:r>
      <w:r w:rsidDel="00000000" w:rsidR="00000000" w:rsidRPr="00000000">
        <w:rPr>
          <w:rtl w:val="0"/>
        </w:rPr>
      </w:r>
    </w:p>
    <w:sectPr>
      <w:type w:val="nextPage"/>
      <w:pgSz w:h="15840" w:w="12240" w:orient="portrait"/>
      <w:pgMar w:bottom="1440" w:top="1728" w:left="216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YyZnj6jI3Pxjj1/t6SGX5I0hUQ==">CgMxLjA4AHIhMTNvbFBhM3lRSXd6YnAyNzgwcjFHRmI0MFNMaWRxN2hm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