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jpeg" ContentType="image/jpe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hyperlink w:anchor="__RefHeading___Toc2278_2856212045" w:tooltip="Ievads">
            <w:r>
              <w:rPr>
                <w:rStyle w:val="IndexLink"/>
              </w:rPr>
              <w:tab/>
              <w:t>Ievads</w:t>
              <w:tab/>
              <w:t>4</w:t>
            </w:r>
          </w:hyperlink>
        </w:p>
        <w:p>
          <w:pPr>
            <w:pStyle w:val="TOC1"/>
            <w:tabs>
              <w:tab w:val="clear" w:pos="708"/>
              <w:tab w:val="left" w:pos="440" w:leader="none"/>
              <w:tab w:val="right" w:pos="9353" w:leader="dot"/>
            </w:tabs>
            <w:rPr/>
          </w:pPr>
          <w:hyperlink w:anchor="__RefHeading___Toc2280_2856212045" w:tooltip="Uzdevuma formulējums">
            <w:r>
              <w:rPr>
                <w:rStyle w:val="IndexLink"/>
              </w:rPr>
              <w:t>1.</w:t>
              <w:tab/>
              <w:t>Uzdevuma formulējums</w:t>
              <w:tab/>
              <w:t>6</w:t>
            </w:r>
          </w:hyperlink>
        </w:p>
        <w:p>
          <w:pPr>
            <w:pStyle w:val="TOC1"/>
            <w:tabs>
              <w:tab w:val="clear" w:pos="708"/>
              <w:tab w:val="left" w:pos="440" w:leader="none"/>
              <w:tab w:val="right" w:pos="9353" w:leader="dot"/>
            </w:tabs>
            <w:rPr/>
          </w:pPr>
          <w:hyperlink w:anchor="__RefHeading___Toc2282_2856212045" w:tooltip="Programmatūras prasību specifikācija">
            <w:r>
              <w:rPr>
                <w:rStyle w:val="IndexLink"/>
              </w:rPr>
              <w:t>2.</w:t>
              <w:tab/>
              <w:t>Programmatūras prasību specifikācija</w:t>
              <w:tab/>
              <w:t>8</w:t>
            </w:r>
          </w:hyperlink>
        </w:p>
        <w:p>
          <w:pPr>
            <w:pStyle w:val="TOC2"/>
            <w:tabs>
              <w:tab w:val="clear" w:pos="708"/>
              <w:tab w:val="left" w:pos="880" w:leader="none"/>
              <w:tab w:val="right" w:pos="9353" w:leader="dot"/>
            </w:tabs>
            <w:rPr/>
          </w:pPr>
          <w:hyperlink w:anchor="__RefHeading___Toc2284_2856212045" w:tooltip="Produkta perspektīva">
            <w:r>
              <w:rPr>
                <w:rStyle w:val="IndexLink"/>
              </w:rPr>
              <w:t>2.1.</w:t>
              <w:tab/>
              <w:t>Produkta perspektīva</w:t>
              <w:tab/>
              <w:t>8</w:t>
            </w:r>
          </w:hyperlink>
        </w:p>
        <w:p>
          <w:pPr>
            <w:pStyle w:val="TOC2"/>
            <w:tabs>
              <w:tab w:val="clear" w:pos="708"/>
              <w:tab w:val="left" w:pos="880" w:leader="none"/>
              <w:tab w:val="right" w:pos="9353" w:leader="dot"/>
            </w:tabs>
            <w:rPr/>
          </w:pPr>
          <w:hyperlink w:anchor="__RefHeading___Toc2286_2856212045" w:tooltip="Sistēmas funkcionālās prasības">
            <w:r>
              <w:rPr>
                <w:rStyle w:val="IndexLink"/>
              </w:rPr>
              <w:t>2.2.</w:t>
              <w:tab/>
              <w:t>Sistēmas funkcionālās prasības</w:t>
              <w:tab/>
              <w:t>8</w:t>
            </w:r>
          </w:hyperlink>
        </w:p>
        <w:p>
          <w:pPr>
            <w:pStyle w:val="TOC2"/>
            <w:tabs>
              <w:tab w:val="clear" w:pos="708"/>
              <w:tab w:val="left" w:pos="880" w:leader="none"/>
              <w:tab w:val="right" w:pos="9353" w:leader="dot"/>
            </w:tabs>
            <w:rPr/>
          </w:pPr>
          <w:hyperlink w:anchor="__RefHeading___Toc2288_2856212045" w:tooltip="Sistēmas nefunkcionālās prasības">
            <w:r>
              <w:rPr>
                <w:rStyle w:val="IndexLink"/>
              </w:rPr>
              <w:t>2.3.</w:t>
              <w:tab/>
              <w:t>Sistēmas nefunkcionālās prasības</w:t>
              <w:tab/>
              <w:t>18</w:t>
            </w:r>
          </w:hyperlink>
        </w:p>
        <w:p>
          <w:pPr>
            <w:pStyle w:val="TOC2"/>
            <w:tabs>
              <w:tab w:val="clear" w:pos="708"/>
              <w:tab w:val="left" w:pos="880" w:leader="none"/>
              <w:tab w:val="right" w:pos="9353" w:leader="dot"/>
            </w:tabs>
            <w:rPr/>
          </w:pPr>
          <w:hyperlink w:anchor="__RefHeading___Toc2290_2856212045" w:tooltip="Gala lietotāja raksturiezīmes">
            <w:r>
              <w:rPr>
                <w:rStyle w:val="IndexLink"/>
              </w:rPr>
              <w:t>2.4.</w:t>
              <w:tab/>
              <w:t>Gala lietotāja raksturiezīmes</w:t>
              <w:tab/>
              <w:t>18</w:t>
            </w:r>
          </w:hyperlink>
        </w:p>
        <w:p>
          <w:pPr>
            <w:pStyle w:val="TOC1"/>
            <w:tabs>
              <w:tab w:val="clear" w:pos="708"/>
              <w:tab w:val="left" w:pos="440" w:leader="none"/>
              <w:tab w:val="right" w:pos="9353" w:leader="dot"/>
            </w:tabs>
            <w:rPr/>
          </w:pPr>
          <w:hyperlink w:anchor="__RefHeading___Toc2292_2856212045" w:tooltip="Izstrādes līdzekļu, rīku apraksts un izvēles pamatojums">
            <w:r>
              <w:rPr>
                <w:rStyle w:val="IndexLink"/>
              </w:rPr>
              <w:t>3.</w:t>
              <w:tab/>
              <w:t>Izstrādes līdzekļu, rīku apraksts un izvēles pamatojums</w:t>
              <w:tab/>
              <w:t>19</w:t>
            </w:r>
          </w:hyperlink>
        </w:p>
        <w:p>
          <w:pPr>
            <w:pStyle w:val="TOC2"/>
            <w:tabs>
              <w:tab w:val="clear" w:pos="708"/>
              <w:tab w:val="left" w:pos="880" w:leader="none"/>
              <w:tab w:val="right" w:pos="9353" w:leader="dot"/>
            </w:tabs>
            <w:rPr/>
          </w:pPr>
          <w:hyperlink w:anchor="__RefHeading___Toc2294_2856212045" w:tooltip="Izvēlēto risinājuma līdzekļu un valodu apraksts">
            <w:r>
              <w:rPr>
                <w:rStyle w:val="IndexLink"/>
              </w:rPr>
              <w:t>3.1.</w:t>
              <w:tab/>
              <w:t>Izvēlēto risinājuma līdzekļu un valodu apraksts</w:t>
              <w:tab/>
              <w:t>19</w:t>
            </w:r>
          </w:hyperlink>
        </w:p>
        <w:p>
          <w:pPr>
            <w:pStyle w:val="TOC2"/>
            <w:tabs>
              <w:tab w:val="clear" w:pos="708"/>
              <w:tab w:val="left" w:pos="880" w:leader="none"/>
              <w:tab w:val="right" w:pos="9353" w:leader="dot"/>
            </w:tabs>
            <w:rPr/>
          </w:pPr>
          <w:hyperlink w:anchor="__RefHeading___Toc2296_2856212045" w:tooltip="Iespējamo (alternatīvo) risinājuma līdzekļu un valodu apraksts">
            <w:r>
              <w:rPr>
                <w:rStyle w:val="IndexLink"/>
              </w:rPr>
              <w:t>3.2.</w:t>
              <w:tab/>
              <w:t xml:space="preserve">Iespējamo </w:t>
            </w:r>
            <w:r>
              <w:rPr>
                <w:rStyle w:val="IndexLink"/>
                <w:i/>
                <w:iCs/>
              </w:rPr>
              <w:t xml:space="preserve">(alternatīvo) </w:t>
            </w:r>
            <w:r>
              <w:rPr>
                <w:rStyle w:val="IndexLink"/>
              </w:rPr>
              <w:t>risinājuma līdzekļu un valodu apraksts</w:t>
              <w:tab/>
              <w:t>20</w:t>
            </w:r>
          </w:hyperlink>
        </w:p>
        <w:p>
          <w:pPr>
            <w:pStyle w:val="TOC1"/>
            <w:tabs>
              <w:tab w:val="clear" w:pos="708"/>
              <w:tab w:val="left" w:pos="440" w:leader="none"/>
              <w:tab w:val="right" w:pos="9353" w:leader="dot"/>
            </w:tabs>
            <w:rPr/>
          </w:pPr>
          <w:hyperlink w:anchor="__RefHeading___Toc2298_2856212045" w:tooltip="Sistēmas modelēšana un projektēšana">
            <w:r>
              <w:rPr>
                <w:rStyle w:val="IndexLink"/>
              </w:rPr>
              <w:t>4.</w:t>
              <w:tab/>
              <w:t>Sistēmas modelēšana un projektēšana</w:t>
              <w:tab/>
              <w:t>21</w:t>
            </w:r>
          </w:hyperlink>
        </w:p>
        <w:p>
          <w:pPr>
            <w:pStyle w:val="TOC2"/>
            <w:tabs>
              <w:tab w:val="clear" w:pos="708"/>
              <w:tab w:val="left" w:pos="880" w:leader="none"/>
              <w:tab w:val="right" w:pos="9353" w:leader="dot"/>
            </w:tabs>
            <w:rPr/>
          </w:pPr>
          <w:hyperlink w:anchor="__RefHeading___Toc2300_2856212045" w:tooltip="Sistēmas struktūras modelis">
            <w:r>
              <w:rPr>
                <w:rStyle w:val="IndexLink"/>
              </w:rPr>
              <w:t>4.1.</w:t>
              <w:tab/>
              <w:t>Sistēmas struktūras modelis</w:t>
              <w:tab/>
              <w:t>21</w:t>
            </w:r>
          </w:hyperlink>
        </w:p>
        <w:p>
          <w:pPr>
            <w:pStyle w:val="TOC3"/>
            <w:tabs>
              <w:tab w:val="clear" w:pos="708"/>
              <w:tab w:val="left" w:pos="1320" w:leader="none"/>
              <w:tab w:val="right" w:pos="9353" w:leader="dot"/>
            </w:tabs>
            <w:rPr/>
          </w:pPr>
          <w:hyperlink w:anchor="__RefHeading___Toc2302_2856212045" w:tooltip="Sistēmas struktūra (komponenšu diagramma)">
            <w:r>
              <w:rPr>
                <w:rStyle w:val="IndexLink"/>
              </w:rPr>
              <w:t>4.1.1.</w:t>
              <w:tab/>
              <w:t>Sistēmas struktūra (komponenšu diagramma)</w:t>
              <w:tab/>
              <w:t>21</w:t>
            </w:r>
          </w:hyperlink>
        </w:p>
        <w:p>
          <w:pPr>
            <w:pStyle w:val="TOC3"/>
            <w:tabs>
              <w:tab w:val="clear" w:pos="708"/>
              <w:tab w:val="left" w:pos="1320" w:leader="none"/>
              <w:tab w:val="right" w:pos="9353" w:leader="dot"/>
            </w:tabs>
            <w:rPr/>
          </w:pPr>
          <w:hyperlink w:anchor="__RefHeading___Toc2304_2856212045" w:tooltip="Klašu diagramma / ER diagramma">
            <w:r>
              <w:rPr>
                <w:rStyle w:val="IndexLink"/>
              </w:rPr>
              <w:t>4.1.2.</w:t>
              <w:tab/>
              <w:t>Klašu diagramma / ER diagramma</w:t>
              <w:tab/>
              <w:t>22</w:t>
            </w:r>
          </w:hyperlink>
        </w:p>
        <w:p>
          <w:pPr>
            <w:pStyle w:val="TOC2"/>
            <w:tabs>
              <w:tab w:val="clear" w:pos="708"/>
              <w:tab w:val="left" w:pos="880" w:leader="none"/>
              <w:tab w:val="right" w:pos="9353" w:leader="dot"/>
            </w:tabs>
            <w:rPr/>
          </w:pPr>
          <w:hyperlink w:anchor="__RefHeading___Toc2306_2856212045" w:tooltip="Funkcionālais un dinamiskais sistēmas modelis">
            <w:r>
              <w:rPr>
                <w:rStyle w:val="IndexLink"/>
              </w:rPr>
              <w:t>4.2.</w:t>
              <w:tab/>
              <w:t>Funkcionālais un dinamiskais sistēmas modelis</w:t>
              <w:tab/>
              <w:t>22</w:t>
            </w:r>
          </w:hyperlink>
        </w:p>
        <w:p>
          <w:pPr>
            <w:pStyle w:val="TOC3"/>
            <w:tabs>
              <w:tab w:val="clear" w:pos="708"/>
              <w:tab w:val="left" w:pos="1320" w:leader="none"/>
              <w:tab w:val="right" w:pos="9353" w:leader="dot"/>
            </w:tabs>
            <w:rPr/>
          </w:pPr>
          <w:hyperlink w:anchor="__RefHeading___Toc2308_2856212045" w:tooltip="Lietojumgadījumu diagramma (Use Case)">
            <w:r>
              <w:rPr>
                <w:rStyle w:val="IndexLink"/>
              </w:rPr>
              <w:t>4.2.1.</w:t>
              <w:tab/>
              <w:t xml:space="preserve">Lietojumgadījumu diagramma </w:t>
            </w:r>
            <w:r>
              <w:rPr>
                <w:rStyle w:val="IndexLink"/>
                <w:i/>
                <w:iCs/>
              </w:rPr>
              <w:t>(Use Case)</w:t>
            </w:r>
            <w:r>
              <w:rPr>
                <w:rStyle w:val="IndexLink"/>
              </w:rPr>
              <w:tab/>
              <w:t>22</w:t>
            </w:r>
          </w:hyperlink>
        </w:p>
        <w:p>
          <w:pPr>
            <w:pStyle w:val="TOC3"/>
            <w:tabs>
              <w:tab w:val="clear" w:pos="708"/>
              <w:tab w:val="left" w:pos="1320" w:leader="none"/>
              <w:tab w:val="right" w:pos="9353" w:leader="dot"/>
            </w:tabs>
            <w:rPr/>
          </w:pPr>
          <w:hyperlink w:anchor="__RefHeading___Toc2310_2856212045" w:tooltip="Aktivitāšu diagramma (Activity)">
            <w:r>
              <w:rPr>
                <w:rStyle w:val="IndexLink"/>
              </w:rPr>
              <w:t>4.2.2.</w:t>
              <w:tab/>
              <w:t xml:space="preserve">Aktivitāšu diagramma </w:t>
            </w:r>
            <w:r>
              <w:rPr>
                <w:rStyle w:val="IndexLink"/>
                <w:i/>
                <w:iCs/>
              </w:rPr>
              <w:t>(Activity)</w:t>
            </w:r>
            <w:r>
              <w:rPr>
                <w:rStyle w:val="IndexLink"/>
              </w:rPr>
              <w:tab/>
              <w:t>22</w:t>
            </w:r>
          </w:hyperlink>
        </w:p>
        <w:p>
          <w:pPr>
            <w:pStyle w:val="TOC3"/>
            <w:tabs>
              <w:tab w:val="clear" w:pos="708"/>
              <w:tab w:val="left" w:pos="1320" w:leader="none"/>
              <w:tab w:val="right" w:pos="9353" w:leader="dot"/>
            </w:tabs>
            <w:rPr/>
          </w:pPr>
          <w:hyperlink w:anchor="__RefHeading___Toc2312_2856212045" w:tooltip="Stāvokļu diagramma (State)">
            <w:r>
              <w:rPr>
                <w:rStyle w:val="IndexLink"/>
              </w:rPr>
              <w:t>4.2.3.</w:t>
              <w:tab/>
              <w:t xml:space="preserve">Stāvokļu diagramma </w:t>
            </w:r>
            <w:r>
              <w:rPr>
                <w:rStyle w:val="IndexLink"/>
                <w:i/>
                <w:iCs/>
              </w:rPr>
              <w:t>(State)</w:t>
            </w:r>
            <w:r>
              <w:rPr>
                <w:rStyle w:val="IndexLink"/>
              </w:rPr>
              <w:tab/>
              <w:t>22</w:t>
            </w:r>
          </w:hyperlink>
        </w:p>
        <w:p>
          <w:pPr>
            <w:pStyle w:val="TOC2"/>
            <w:tabs>
              <w:tab w:val="clear" w:pos="708"/>
              <w:tab w:val="left" w:pos="880" w:leader="none"/>
              <w:tab w:val="right" w:pos="9353" w:leader="dot"/>
            </w:tabs>
            <w:rPr/>
          </w:pPr>
          <w:hyperlink w:anchor="__RefHeading___Toc2314_2856212045" w:tooltip="Datu struktūru apraksts">
            <w:r>
              <w:rPr>
                <w:rStyle w:val="IndexLink"/>
              </w:rPr>
              <w:t>4.3.</w:t>
              <w:tab/>
              <w:t>Datu struktūru apraksts</w:t>
              <w:tab/>
              <w:t>22</w:t>
            </w:r>
          </w:hyperlink>
        </w:p>
        <w:p>
          <w:pPr>
            <w:pStyle w:val="TOC1"/>
            <w:tabs>
              <w:tab w:val="clear" w:pos="708"/>
              <w:tab w:val="left" w:pos="440" w:leader="none"/>
              <w:tab w:val="right" w:pos="9353" w:leader="dot"/>
            </w:tabs>
            <w:rPr/>
          </w:pPr>
          <w:hyperlink w:anchor="__RefHeading___Toc2316_2856212045" w:tooltip="Lietotāju ceļvedis">
            <w:r>
              <w:rPr>
                <w:rStyle w:val="IndexLink"/>
              </w:rPr>
              <w:t>5.</w:t>
              <w:tab/>
              <w:t>Lietotāju ceļvedis</w:t>
              <w:tab/>
              <w:t>23</w:t>
            </w:r>
          </w:hyperlink>
        </w:p>
        <w:p>
          <w:pPr>
            <w:pStyle w:val="TOC1"/>
            <w:tabs>
              <w:tab w:val="clear" w:pos="708"/>
              <w:tab w:val="left" w:pos="440" w:leader="none"/>
              <w:tab w:val="right" w:pos="9353" w:leader="dot"/>
            </w:tabs>
            <w:rPr/>
          </w:pPr>
          <w:hyperlink w:anchor="__RefHeading___Toc2318_2856212045" w:tooltip="Testēšanas dokumentācija">
            <w:r>
              <w:rPr>
                <w:rStyle w:val="IndexLink"/>
              </w:rPr>
              <w:t>6.</w:t>
              <w:tab/>
              <w:t>Testēšanas dokumentācija</w:t>
              <w:tab/>
              <w:t>24</w:t>
            </w:r>
          </w:hyperlink>
        </w:p>
        <w:p>
          <w:pPr>
            <w:pStyle w:val="TOC2"/>
            <w:tabs>
              <w:tab w:val="clear" w:pos="708"/>
              <w:tab w:val="left" w:pos="880" w:leader="none"/>
              <w:tab w:val="right" w:pos="9353" w:leader="dot"/>
            </w:tabs>
            <w:rPr/>
          </w:pPr>
          <w:hyperlink w:anchor="__RefHeading___Toc2320_2856212045" w:tooltip="Izvēlētās testēšanas metodes, rīku apraksts un pamatojums">
            <w:r>
              <w:rPr>
                <w:rStyle w:val="IndexLink"/>
              </w:rPr>
              <w:t>6.1.</w:t>
              <w:tab/>
              <w:t>Izvēlētās testēšanas metodes, rīku apraksts un pamatojums</w:t>
              <w:tab/>
              <w:t>24</w:t>
            </w:r>
          </w:hyperlink>
        </w:p>
        <w:p>
          <w:pPr>
            <w:pStyle w:val="TOC2"/>
            <w:tabs>
              <w:tab w:val="clear" w:pos="708"/>
              <w:tab w:val="left" w:pos="880" w:leader="none"/>
              <w:tab w:val="right" w:pos="9353" w:leader="dot"/>
            </w:tabs>
            <w:rPr/>
          </w:pPr>
          <w:hyperlink w:anchor="__RefHeading___Toc2322_2856212045" w:tooltip="Testpiemēru kopa">
            <w:r>
              <w:rPr>
                <w:rStyle w:val="IndexLink"/>
              </w:rPr>
              <w:t>6.2.</w:t>
              <w:tab/>
              <w:t>Testpiemēru kopa</w:t>
              <w:tab/>
              <w:t>24</w:t>
            </w:r>
          </w:hyperlink>
        </w:p>
        <w:p>
          <w:pPr>
            <w:pStyle w:val="TOC2"/>
            <w:tabs>
              <w:tab w:val="clear" w:pos="708"/>
              <w:tab w:val="left" w:pos="880" w:leader="none"/>
              <w:tab w:val="right" w:pos="9353" w:leader="dot"/>
            </w:tabs>
            <w:rPr/>
          </w:pPr>
          <w:hyperlink w:anchor="__RefHeading___Toc2324_2856212045" w:tooltip="Testēšanas žurnāls">
            <w:r>
              <w:rPr>
                <w:rStyle w:val="IndexLink"/>
              </w:rPr>
              <w:t>6.3.</w:t>
              <w:tab/>
              <w:t>Testēšanas žurnāls</w:t>
              <w:tab/>
              <w:t>27</w:t>
            </w:r>
          </w:hyperlink>
        </w:p>
        <w:p>
          <w:pPr>
            <w:pStyle w:val="TOC1"/>
            <w:tabs>
              <w:tab w:val="clear" w:pos="708"/>
              <w:tab w:val="left" w:pos="440" w:leader="none"/>
              <w:tab w:val="right" w:pos="9353" w:leader="dot"/>
            </w:tabs>
            <w:rPr/>
          </w:pPr>
          <w:hyperlink w:anchor="__RefHeading___Toc2326_2856212045" w:tooltip="Secinājumi">
            <w:r>
              <w:rPr>
                <w:rStyle w:val="IndexLink"/>
              </w:rPr>
              <w:tab/>
              <w:t>Secinājumi</w:t>
              <w:tab/>
              <w:t>28</w:t>
            </w:r>
          </w:hyperlink>
        </w:p>
        <w:p>
          <w:pPr>
            <w:pStyle w:val="TOC1"/>
            <w:tabs>
              <w:tab w:val="clear" w:pos="708"/>
              <w:tab w:val="left" w:pos="440" w:leader="none"/>
              <w:tab w:val="right" w:pos="9353" w:leader="dot"/>
            </w:tabs>
            <w:rPr/>
          </w:pPr>
          <w:hyperlink w:anchor="__RefHeading___Toc2328_2856212045" w:tooltip="Lietoto terminu un saīsinājumu skaidrojumi">
            <w:r>
              <w:rPr>
                <w:rStyle w:val="IndexLink"/>
              </w:rPr>
              <w:tab/>
              <w:t>Lietoto terminu un saīsinājumu skaidrojumi</w:t>
              <w:tab/>
              <w:t>29</w:t>
            </w:r>
          </w:hyperlink>
        </w:p>
        <w:p>
          <w:pPr>
            <w:pStyle w:val="TOC1"/>
            <w:tabs>
              <w:tab w:val="clear" w:pos="708"/>
              <w:tab w:val="left" w:pos="440" w:leader="none"/>
              <w:tab w:val="right" w:pos="9353" w:leader="dot"/>
            </w:tabs>
            <w:rPr/>
          </w:pPr>
          <w:hyperlink w:anchor="__RefHeading___Toc2330_2856212045" w:tooltip="Literatūras un informācijas avotu saraksts">
            <w:r>
              <w:rPr>
                <w:rStyle w:val="IndexLink"/>
              </w:rPr>
              <w:tab/>
              <w:t>Literatūras un informācijas avotu saraksts</w:t>
              <w:tab/>
              <w:t>30</w:t>
            </w:r>
          </w:hyperlink>
        </w:p>
        <w:p>
          <w:pPr>
            <w:pStyle w:val="TOC1"/>
            <w:tabs>
              <w:tab w:val="clear" w:pos="708"/>
              <w:tab w:val="left" w:pos="440" w:leader="none"/>
              <w:tab w:val="right" w:pos="9353" w:leader="dot"/>
            </w:tabs>
            <w:rPr/>
          </w:pPr>
          <w:hyperlink w:anchor="__RefHeading___Toc2332_2856212045" w:tooltip="Pielikumi">
            <w:r>
              <w:rPr>
                <w:rStyle w:val="IndexLink"/>
              </w:rPr>
              <w:tab/>
              <w:t>Pielikumi</w:t>
              <w:tab/>
              <w:t>31</w:t>
            </w:r>
          </w:hyperlink>
          <w:r>
            <w:rPr>
              <w:rStyle w:val="IndexLink"/>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un pakāpeniski pieaugošu sarežģītību.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kā foni, platformas, ienaidniekus, varoņus un interaktīvos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kopējo rezultātu, izmantojot noteiktu formulu.</w:t>
      </w:r>
    </w:p>
    <w:p>
      <w:pPr>
        <w:pStyle w:val="ListParagraph"/>
        <w:numPr>
          <w:ilvl w:val="0"/>
          <w:numId w:val="9"/>
        </w:numPr>
        <w:spacing w:lineRule="auto" w:line="360" w:before="0" w:after="0"/>
        <w:ind w:firstLine="851" w:start="0" w:end="0"/>
        <w:contextualSpacing/>
        <w:rPr>
          <w:sz w:val="24"/>
        </w:rPr>
      </w:pPr>
      <w:r>
        <w:rPr>
          <w:sz w:val="24"/>
        </w:rPr>
        <w:t>Tiek noteikts zvaigžņu skaits no 0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Tiek aktivizēta animācija un skaņas efekts zvaigžņu parādīšanai.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progresu lokālajā datu failā.</w:t>
      </w:r>
    </w:p>
    <w:p>
      <w:pPr>
        <w:pStyle w:val="ListParagraph"/>
        <w:numPr>
          <w:ilvl w:val="0"/>
          <w:numId w:val="14"/>
        </w:numPr>
        <w:spacing w:lineRule="auto" w:line="360" w:before="0" w:after="0"/>
        <w:ind w:firstLine="851" w:start="0" w:end="0"/>
        <w:contextualSpacing/>
        <w:rPr>
          <w:sz w:val="24"/>
        </w:rPr>
      </w:pPr>
      <w:r>
        <w:rPr>
          <w:sz w:val="24"/>
        </w:rPr>
        <w:t>Aktivizē animācijas un skaņas efektus zvaigžņu un rezultātu attēlošanai.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piemēram, video un vadības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w:t>
      </w:r>
    </w:p>
    <w:p>
      <w:pPr>
        <w:pStyle w:val="ListParagraph"/>
        <w:numPr>
          <w:ilvl w:val="0"/>
          <w:numId w:val="16"/>
        </w:numPr>
        <w:spacing w:lineRule="auto" w:line="360" w:before="0" w:after="0"/>
        <w:ind w:firstLine="851" w:start="0" w:end="0"/>
        <w:contextualSpacing/>
        <w:rPr>
          <w:sz w:val="24"/>
        </w:rPr>
      </w:pPr>
      <w:r>
        <w:rPr>
          <w:sz w:val="24"/>
        </w:rPr>
        <w:t>Tiek atjaunināts audio skaļuma līmenis spēlē.</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vai pietupšanās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vai pietupjas.</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b/>
          <w:bCs/>
          <w:sz w:val="24"/>
        </w:rPr>
      </w:pPr>
      <w:r>
        <w:rPr>
          <w:b/>
          <w:bCs/>
          <w:sz w:val="24"/>
        </w:rPr>
        <w:t xml:space="preserve">FP.26. </w:t>
      </w:r>
      <w:r>
        <w:rPr>
          <w:b/>
          <w:bCs/>
        </w:rPr>
        <w:t>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vai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un ar tiem saistīto darbību.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 xml:space="preserve">Diagrammā ir attēlotas svarīgākās sistēmas klases: </w:t>
      </w:r>
      <w:r>
        <w:rPr>
          <w:rStyle w:val="Emphasis"/>
          <w:i w:val="false"/>
          <w:iCs w:val="false"/>
          <w:sz w:val="24"/>
        </w:rPr>
        <w:t>SceneManager</w:t>
      </w:r>
      <w:r>
        <w:rPr>
          <w:i w:val="false"/>
          <w:iCs w:val="false"/>
          <w:sz w:val="24"/>
        </w:rPr>
        <w:t xml:space="preserve">, </w:t>
      </w:r>
      <w:r>
        <w:rPr>
          <w:rStyle w:val="Emphasis"/>
          <w:i w:val="false"/>
          <w:iCs w:val="false"/>
          <w:sz w:val="24"/>
        </w:rPr>
        <w:t>Level</w:t>
      </w:r>
      <w:r>
        <w:rPr>
          <w:i w:val="false"/>
          <w:iCs w:val="false"/>
          <w:sz w:val="24"/>
        </w:rPr>
        <w:t xml:space="preserve">, </w:t>
      </w:r>
      <w:r>
        <w:rPr>
          <w:rStyle w:val="Emphasis"/>
          <w:i w:val="false"/>
          <w:iCs w:val="false"/>
          <w:sz w:val="24"/>
        </w:rPr>
        <w:t>Player</w:t>
      </w:r>
      <w:r>
        <w:rPr>
          <w:i w:val="false"/>
          <w:iCs w:val="false"/>
          <w:sz w:val="24"/>
        </w:rPr>
        <w:t xml:space="preserve">, </w:t>
      </w:r>
      <w:r>
        <w:rPr>
          <w:rStyle w:val="Emphasis"/>
          <w:i w:val="false"/>
          <w:iCs w:val="false"/>
          <w:sz w:val="24"/>
        </w:rPr>
        <w:t>GameState</w:t>
      </w:r>
      <w:r>
        <w:rPr>
          <w:i w:val="false"/>
          <w:iCs w:val="false"/>
          <w:sz w:val="24"/>
        </w:rPr>
        <w:t xml:space="preserve">, </w:t>
      </w:r>
      <w:r>
        <w:rPr>
          <w:rStyle w:val="Emphasis"/>
          <w:i w:val="false"/>
          <w:iCs w:val="false"/>
          <w:sz w:val="24"/>
        </w:rPr>
        <w:t>CharacterDB</w:t>
      </w:r>
      <w:r>
        <w:rPr>
          <w:i w:val="false"/>
          <w:iCs w:val="false"/>
          <w:sz w:val="24"/>
        </w:rPr>
        <w:t xml:space="preserve">, </w:t>
      </w:r>
      <w:r>
        <w:rPr>
          <w:rStyle w:val="Emphasis"/>
          <w:i w:val="false"/>
          <w:iCs w:val="false"/>
          <w:sz w:val="24"/>
        </w:rPr>
        <w:t>SettingsPanel</w:t>
      </w:r>
      <w:r>
        <w:rPr>
          <w:i w:val="false"/>
          <w:iCs w:val="false"/>
          <w:sz w:val="24"/>
        </w:rPr>
        <w:t xml:space="preserve">,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w:t>
      </w:r>
      <w:r>
        <w:rPr>
          <w:rStyle w:val="Emphasis"/>
          <w:i w:val="false"/>
          <w:iCs w:val="false"/>
          <w:sz w:val="24"/>
        </w:rPr>
        <w:t>SceneManager</w:t>
      </w:r>
      <w:r>
        <w:rPr>
          <w:i w:val="false"/>
          <w:iCs w:val="false"/>
          <w:sz w:val="24"/>
        </w:rPr>
        <w:t xml:space="preserve"> nodrošina pārejas starp spēles skatiem un līmeņiem. </w:t>
      </w:r>
      <w:r>
        <w:rPr>
          <w:rStyle w:val="Emphasis"/>
          <w:i w:val="false"/>
          <w:iCs w:val="false"/>
          <w:sz w:val="24"/>
        </w:rPr>
        <w:t>Level</w:t>
      </w:r>
      <w:r>
        <w:rPr>
          <w:i w:val="false"/>
          <w:iCs w:val="false"/>
          <w:sz w:val="24"/>
        </w:rPr>
        <w:t xml:space="preserve"> satur galveno varoni un līmeņa darbības loģiku. </w:t>
      </w:r>
      <w:r>
        <w:rPr>
          <w:rStyle w:val="Emphasis"/>
          <w:i w:val="false"/>
          <w:iCs w:val="false"/>
          <w:sz w:val="24"/>
        </w:rPr>
        <w:t>Player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xml:space="preserve"> datus, lai ielādētu izvēlēto personāžu un apstrādātu tā kustības. </w:t>
      </w:r>
      <w:r>
        <w:rPr>
          <w:rStyle w:val="Emphasis"/>
          <w:i w:val="false"/>
          <w:iCs w:val="false"/>
          <w:sz w:val="24"/>
        </w:rPr>
        <w:t>GameState</w:t>
      </w:r>
      <w:r>
        <w:rPr>
          <w:i w:val="false"/>
          <w:iCs w:val="false"/>
          <w:sz w:val="24"/>
        </w:rPr>
        <w:t xml:space="preserve"> pārvalda spēles progresu, zvaigznes, labākos laikus, atbloķētos personāžus un iestatījumus. </w:t>
      </w:r>
      <w:r>
        <w:rPr>
          <w:rStyle w:val="Emphasis"/>
          <w:i w:val="false"/>
          <w:iCs w:val="false"/>
          <w:sz w:val="24"/>
        </w:rPr>
        <w:t>SettingsPanel</w:t>
      </w:r>
      <w:r>
        <w:rPr>
          <w:i w:val="false"/>
          <w:iCs w:val="false"/>
          <w:sz w:val="24"/>
        </w:rPr>
        <w:t xml:space="preserve"> ļauj mainīt video un vadības iestatījumus, savukārt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lai attēlotu personāžus, veiktu iegādi un nodrošinātu personāža izvēli. Šāda klašu diagramma palīdz pārskatāmi saprast sistēmas iekšējo uzbūvi un galveno klašu sadarbību spēles darbības nodrošināšanā.</w:t>
      </w:r>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11670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11670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spēles pauzēšana, spēles turpināšana, līmeņa pārstartēšana, atgriešanās uz galveno izvēlni, līmeņa pabeigšana, pāriešana uz nākamo līmeni, video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Heading2"/>
        <w:ind w:hanging="0" w:start="0"/>
        <w:rPr/>
      </w:pPr>
      <w:bookmarkStart w:id="36" w:name="__RefHeading___Toc2314_2856212045"/>
      <w:bookmarkStart w:id="37" w:name="_Toc212298899"/>
      <w:bookmarkEnd w:id="36"/>
      <w:r>
        <w:rPr/>
        <w:t>Datu struktūru apraksts</w:t>
      </w:r>
      <w:bookmarkEnd w:id="37"/>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visi testpiemēri, kas tika izmantoti projekta “Light Seeker”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15"/>
        <w:gridCol w:w="1709"/>
        <w:gridCol w:w="2485"/>
        <w:gridCol w:w="2041"/>
        <w:gridCol w:w="2194"/>
      </w:tblGrid>
      <w:tr>
        <w:trPr/>
        <w:tc>
          <w:tcPr>
            <w:tcW w:w="91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7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48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204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219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709"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485"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485"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485"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709"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485"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r>
      <w:tr>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7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709"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709"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709"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709"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485"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7"/>
      <w:footerReference w:type="default" r:id="rId8"/>
      <w:footerReference w:type="first" r:id="rId9"/>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1435</TotalTime>
  <Application>LibreOffice/25.8.3.2$Linux_X86_64 LibreOffice_project/580$Build-2</Application>
  <AppVersion>15.0000</AppVersion>
  <Pages>33</Pages>
  <Words>5517</Words>
  <Characters>36584</Characters>
  <CharactersWithSpaces>41342</CharactersWithSpaces>
  <Paragraphs>669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2026-03-18T18:43:00Z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