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143CB" w14:textId="77777777" w:rsidR="003B5444" w:rsidRDefault="003B5444">
      <w:pPr>
        <w:ind w:firstLine="141"/>
      </w:pPr>
    </w:p>
    <w:tbl>
      <w:tblPr>
        <w:tblStyle w:val="a"/>
        <w:tblpPr w:leftFromText="180" w:rightFromText="180" w:topFromText="180" w:bottomFromText="180" w:horzAnchor="margin" w:tblpX="75" w:tblpYSpec="top"/>
        <w:tblW w:w="89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7005"/>
      </w:tblGrid>
      <w:tr w:rsidR="003B5444" w14:paraId="277367B2" w14:textId="77777777">
        <w:tc>
          <w:tcPr>
            <w:tcW w:w="1920" w:type="dxa"/>
          </w:tcPr>
          <w:p w14:paraId="59A29E9B" w14:textId="77777777" w:rsidR="003B5444" w:rsidRDefault="00F30F25">
            <w:pPr>
              <w:widowControl w:val="0"/>
              <w:spacing w:line="240" w:lineRule="auto"/>
              <w:ind w:firstLine="141"/>
            </w:pPr>
            <w:r>
              <w:t>Name</w:t>
            </w:r>
          </w:p>
        </w:tc>
        <w:tc>
          <w:tcPr>
            <w:tcW w:w="7005" w:type="dxa"/>
          </w:tcPr>
          <w:p w14:paraId="4EAB94AC" w14:textId="4A6E930F" w:rsidR="003B5444" w:rsidRDefault="009A1231">
            <w:pPr>
              <w:widowControl w:val="0"/>
              <w:spacing w:line="240" w:lineRule="auto"/>
              <w:ind w:firstLine="141"/>
            </w:pPr>
            <w:r>
              <w:t>Max Swann</w:t>
            </w:r>
          </w:p>
        </w:tc>
      </w:tr>
      <w:tr w:rsidR="003B5444" w14:paraId="6AA22258" w14:textId="77777777">
        <w:tc>
          <w:tcPr>
            <w:tcW w:w="1920" w:type="dxa"/>
          </w:tcPr>
          <w:p w14:paraId="115DF002" w14:textId="77777777" w:rsidR="003B5444" w:rsidRDefault="00F30F25">
            <w:pPr>
              <w:widowControl w:val="0"/>
              <w:spacing w:line="240" w:lineRule="auto"/>
              <w:ind w:firstLine="141"/>
            </w:pPr>
            <w:r>
              <w:t>Student ID</w:t>
            </w:r>
          </w:p>
        </w:tc>
        <w:tc>
          <w:tcPr>
            <w:tcW w:w="7005" w:type="dxa"/>
          </w:tcPr>
          <w:p w14:paraId="5BCD361F" w14:textId="7B7AE2F1" w:rsidR="003B5444" w:rsidRDefault="009A1231">
            <w:pPr>
              <w:widowControl w:val="0"/>
              <w:spacing w:line="240" w:lineRule="auto"/>
              <w:ind w:firstLine="141"/>
            </w:pPr>
            <w:r>
              <w:t>34997032</w:t>
            </w:r>
          </w:p>
        </w:tc>
      </w:tr>
      <w:tr w:rsidR="003B5444" w14:paraId="2D600B4E" w14:textId="77777777">
        <w:tc>
          <w:tcPr>
            <w:tcW w:w="1920" w:type="dxa"/>
          </w:tcPr>
          <w:p w14:paraId="690C7710" w14:textId="77777777" w:rsidR="003B5444" w:rsidRDefault="00F30F25">
            <w:pPr>
              <w:widowControl w:val="0"/>
              <w:spacing w:line="240" w:lineRule="auto"/>
              <w:ind w:firstLine="141"/>
            </w:pPr>
            <w:r>
              <w:t>Studio Session</w:t>
            </w:r>
          </w:p>
        </w:tc>
        <w:tc>
          <w:tcPr>
            <w:tcW w:w="7005" w:type="dxa"/>
          </w:tcPr>
          <w:p w14:paraId="1E408CA3" w14:textId="100C5FCB" w:rsidR="003B5444" w:rsidRDefault="009A1231">
            <w:pPr>
              <w:widowControl w:val="0"/>
              <w:spacing w:line="240" w:lineRule="auto"/>
              <w:ind w:firstLine="141"/>
            </w:pPr>
            <w:r>
              <w:t>10</w:t>
            </w:r>
          </w:p>
        </w:tc>
      </w:tr>
    </w:tbl>
    <w:p w14:paraId="589E6AC1" w14:textId="77777777" w:rsidR="003B5444" w:rsidRDefault="00F30F25">
      <w:r>
        <w:pict w14:anchorId="3029F862">
          <v:rect id="_x0000_i1025" style="width:0;height:1.5pt" o:hralign="center" o:hrstd="t" o:hr="t" fillcolor="#a0a0a0" stroked="f"/>
        </w:pict>
      </w:r>
    </w:p>
    <w:p w14:paraId="50724986" w14:textId="77777777" w:rsidR="003B5444" w:rsidRDefault="00F30F25">
      <w:pPr>
        <w:pStyle w:val="Heading2"/>
      </w:pPr>
      <w:bookmarkStart w:id="0" w:name="_3f343gtfeef9" w:colFirst="0" w:colLast="0"/>
      <w:bookmarkEnd w:id="0"/>
      <w:r>
        <w:t>Part A: URL of the Visualisation</w:t>
      </w:r>
    </w:p>
    <w:p w14:paraId="4B7B8A99" w14:textId="77777777" w:rsidR="003B5444" w:rsidRDefault="003B5444"/>
    <w:p w14:paraId="5D80DF28" w14:textId="77777777" w:rsidR="003B5444" w:rsidRDefault="00F30F25">
      <w:pPr>
        <w:rPr>
          <w:i/>
          <w:iCs/>
          <w:color w:val="999999"/>
        </w:rPr>
      </w:pPr>
      <w:r>
        <w:rPr>
          <w:i/>
          <w:iCs/>
          <w:color w:val="999999"/>
        </w:rPr>
        <w:t xml:space="preserve">Paste your visualisation URL in the empty space below. </w:t>
      </w:r>
    </w:p>
    <w:p w14:paraId="33FDD7A0" w14:textId="77777777" w:rsidR="003B5444" w:rsidRDefault="00F30F25">
      <w:pPr>
        <w:rPr>
          <w:i/>
          <w:iCs/>
          <w:color w:val="999999"/>
        </w:rPr>
      </w:pPr>
      <w:r>
        <w:rPr>
          <w:i/>
          <w:iCs/>
          <w:color w:val="999999"/>
        </w:rPr>
        <w:t>Tip: Test your URL in incognito mode to ensure it is a working URL</w:t>
      </w:r>
    </w:p>
    <w:p w14:paraId="103B3EEF" w14:textId="51130593" w:rsidR="003B5444" w:rsidRPr="009A1231" w:rsidRDefault="00606AD4" w:rsidP="00606AD4">
      <w:pPr>
        <w:ind w:left="0"/>
        <w:rPr>
          <w:color w:val="999999"/>
          <w:u w:val="single"/>
        </w:rPr>
      </w:pPr>
      <w:r w:rsidRPr="00606AD4">
        <w:rPr>
          <w:color w:val="999999"/>
          <w:u w:val="single"/>
        </w:rPr>
        <w:br/>
      </w:r>
      <w:hyperlink r:id="rId6" w:history="1">
        <w:r w:rsidRPr="007B3E2E">
          <w:rPr>
            <w:rStyle w:val="Hyperlink"/>
          </w:rPr>
          <w:t>https://deathlord4761.github.io/DV2/</w:t>
        </w:r>
      </w:hyperlink>
      <w:r>
        <w:rPr>
          <w:color w:val="999999"/>
          <w:u w:val="single"/>
        </w:rPr>
        <w:t xml:space="preserve"> </w:t>
      </w:r>
    </w:p>
    <w:p w14:paraId="4BEA1251" w14:textId="77777777" w:rsidR="003B5444" w:rsidRDefault="003B5444"/>
    <w:p w14:paraId="6DCD8FCE" w14:textId="77777777" w:rsidR="003B5444" w:rsidRDefault="003B5444"/>
    <w:p w14:paraId="0212BEA3" w14:textId="77777777" w:rsidR="003B5444" w:rsidRDefault="00F30F25">
      <w:r>
        <w:pict w14:anchorId="552A826B">
          <v:rect id="_x0000_i1026" style="width:0;height:1.5pt" o:hralign="center" o:hrstd="t" o:hr="t" fillcolor="#a0a0a0" stroked="f"/>
        </w:pict>
      </w:r>
    </w:p>
    <w:p w14:paraId="24281CCD" w14:textId="77777777" w:rsidR="003B5444" w:rsidRDefault="00F30F25">
      <w:pPr>
        <w:pStyle w:val="Heading2"/>
      </w:pPr>
      <w:bookmarkStart w:id="1" w:name="_rrb0bosrmmlr" w:colFirst="0" w:colLast="0"/>
      <w:bookmarkEnd w:id="1"/>
      <w:r>
        <w:t>Part B: Domain Description</w:t>
      </w:r>
    </w:p>
    <w:p w14:paraId="31E5B70C" w14:textId="77777777" w:rsidR="003B5444" w:rsidRDefault="003B5444"/>
    <w:p w14:paraId="54AC1848" w14:textId="77777777" w:rsidR="003B5444" w:rsidRDefault="00F30F25">
      <w:pPr>
        <w:rPr>
          <w:b/>
          <w:bCs/>
        </w:rPr>
      </w:pPr>
      <w:r>
        <w:rPr>
          <w:b/>
          <w:bCs/>
        </w:rPr>
        <w:t>Describe your domain chosen for DV II</w:t>
      </w:r>
    </w:p>
    <w:p w14:paraId="692C6296" w14:textId="77777777" w:rsidR="003B5444" w:rsidRDefault="003B5444"/>
    <w:p w14:paraId="66CF0BED" w14:textId="3312A993" w:rsidR="003B5444" w:rsidRPr="00606AD4" w:rsidRDefault="00606AD4">
      <w:r>
        <w:t xml:space="preserve">My chosen domain for DV II is household spending in Australia. </w:t>
      </w:r>
    </w:p>
    <w:p w14:paraId="7552D16C" w14:textId="77777777" w:rsidR="003B5444" w:rsidRDefault="003B5444">
      <w:pPr>
        <w:ind w:left="0"/>
      </w:pPr>
    </w:p>
    <w:p w14:paraId="05390B5B" w14:textId="77777777" w:rsidR="003B5444" w:rsidRDefault="00F30F25">
      <w:pPr>
        <w:rPr>
          <w:b/>
          <w:bCs/>
        </w:rPr>
      </w:pPr>
      <w:r>
        <w:rPr>
          <w:b/>
          <w:bCs/>
        </w:rPr>
        <w:t>Describe the Why and Who aspects of your DV II</w:t>
      </w:r>
    </w:p>
    <w:p w14:paraId="4077D5F3" w14:textId="520C4B78" w:rsidR="003B5444" w:rsidRDefault="00606AD4" w:rsidP="00606AD4">
      <w:r>
        <w:t>This visualisation is for the average Australian who is curious about how Australian and Victorian cost of living is transforming, where spending is most concentrated and how the cost of living is changing.</w:t>
      </w:r>
      <w:r w:rsidR="00E222A6">
        <w:t xml:space="preserve"> </w:t>
      </w:r>
      <w:r w:rsidR="00E222A6">
        <w:t xml:space="preserve">The purpose of the visualisation is to tell a story about the cost of living during the in Australia currently showing the massive jumps in price in the last 10 years, and how some spending categories have </w:t>
      </w:r>
      <w:proofErr w:type="gramStart"/>
      <w:r w:rsidR="00E222A6">
        <w:t>grown in size</w:t>
      </w:r>
      <w:proofErr w:type="gramEnd"/>
      <w:r w:rsidR="00E222A6">
        <w:t>.</w:t>
      </w:r>
    </w:p>
    <w:p w14:paraId="5173CE00" w14:textId="77777777" w:rsidR="00606AD4" w:rsidRDefault="00606AD4" w:rsidP="00606AD4"/>
    <w:p w14:paraId="50579D2C" w14:textId="77777777" w:rsidR="003B5444" w:rsidRDefault="00F30F25">
      <w:r>
        <w:rPr>
          <w:b/>
          <w:bCs/>
        </w:rPr>
        <w:t>Describe the “What” aspect of your DV II</w:t>
      </w:r>
    </w:p>
    <w:p w14:paraId="4C358F47" w14:textId="77777777" w:rsidR="003B5444" w:rsidRDefault="003B5444"/>
    <w:p w14:paraId="04E21302" w14:textId="13FA3CD0" w:rsidR="00606AD4" w:rsidRPr="00606AD4" w:rsidRDefault="004C4129" w:rsidP="00606AD4">
      <w:r>
        <w:t xml:space="preserve">The data I used was mainly the ABS expenditure report from 2016 this is the most recent one collected and the data on household expenditure that </w:t>
      </w:r>
      <w:r w:rsidR="00E222A6">
        <w:t>is collected each month. I used other data from website</w:t>
      </w:r>
      <w:r w:rsidR="00667172">
        <w:t xml:space="preserve">s like id atlas </w:t>
      </w:r>
      <w:r w:rsidR="00E222A6">
        <w:t>to get historical rent data by region, good and service category spending</w:t>
      </w:r>
      <w:r w:rsidR="00667172">
        <w:t>.</w:t>
      </w:r>
    </w:p>
    <w:p w14:paraId="6FFFD4D8" w14:textId="77777777" w:rsidR="00606AD4" w:rsidRDefault="00606AD4" w:rsidP="00606AD4">
      <w:pPr>
        <w:ind w:left="0"/>
      </w:pPr>
    </w:p>
    <w:p w14:paraId="3F780114" w14:textId="77777777" w:rsidR="003B5444" w:rsidRDefault="003B5444"/>
    <w:p w14:paraId="79CE25B2" w14:textId="77777777" w:rsidR="003B5444" w:rsidRDefault="00F30F25">
      <w:pPr>
        <w:rPr>
          <w:b/>
          <w:bCs/>
        </w:rPr>
      </w:pPr>
      <w:r>
        <w:rPr>
          <w:b/>
          <w:bCs/>
        </w:rPr>
        <w:t>Describe the “How” aspect of your DV II</w:t>
      </w:r>
    </w:p>
    <w:p w14:paraId="7CDCB397" w14:textId="77777777" w:rsidR="00606AD4" w:rsidRDefault="00606AD4">
      <w:pPr>
        <w:rPr>
          <w:b/>
          <w:bCs/>
        </w:rPr>
      </w:pPr>
    </w:p>
    <w:p w14:paraId="0B82DEA1" w14:textId="7C6FF35F" w:rsidR="00606AD4" w:rsidRDefault="00606AD4" w:rsidP="009C04D2">
      <w:pPr>
        <w:ind w:left="0"/>
      </w:pPr>
      <w:r>
        <w:lastRenderedPageBreak/>
        <w:t xml:space="preserve">Choropleth map of Australia – purpose to give a snapshot of each states change recently in cost of living reported on the ABS, this </w:t>
      </w:r>
      <w:proofErr w:type="gramStart"/>
      <w:r>
        <w:t>give</w:t>
      </w:r>
      <w:proofErr w:type="gramEnd"/>
      <w:r>
        <w:t xml:space="preserve"> the reader a perspective into how the categories grow and fluctuate based on seasonality</w:t>
      </w:r>
      <w:r w:rsidR="008E20C5">
        <w:t xml:space="preserve">. I used a Mercator projection because the target audience is the average Australian and they know what the Australia looks like from google maps. </w:t>
      </w:r>
      <w:r w:rsidR="00AA28DE">
        <w:t>There may be some visual weight to areas in</w:t>
      </w:r>
      <w:r w:rsidR="00C84ADA">
        <w:t xml:space="preserve"> Tasmania, Victoria but this is fine because the choropleth colour hue is the channel for the </w:t>
      </w:r>
      <w:r w:rsidR="00C73F19">
        <w:t>data to expressed.</w:t>
      </w:r>
      <w:r w:rsidR="00AA28DE">
        <w:t xml:space="preserve"> </w:t>
      </w:r>
    </w:p>
    <w:p w14:paraId="556C9D8B" w14:textId="77777777" w:rsidR="00606AD4" w:rsidRDefault="00606AD4"/>
    <w:p w14:paraId="5E932ACC" w14:textId="636E0F32" w:rsidR="00606AD4" w:rsidRDefault="00606AD4" w:rsidP="00667172">
      <w:pPr>
        <w:ind w:left="0"/>
      </w:pPr>
      <w:r>
        <w:t xml:space="preserve">Heatmap – used to further breakdown the categories and allows the reader to see which categories grow the most within each month and this allows the view to </w:t>
      </w:r>
      <w:r w:rsidR="00C83DC0">
        <w:t>a breakdown of what caused the most change in each state.</w:t>
      </w:r>
    </w:p>
    <w:p w14:paraId="7C145EFA" w14:textId="77777777" w:rsidR="00C83DC0" w:rsidRDefault="00C83DC0"/>
    <w:p w14:paraId="61300D26" w14:textId="67A06A3E" w:rsidR="00EB6D6F" w:rsidRDefault="000B728A" w:rsidP="00667172">
      <w:pPr>
        <w:ind w:left="0"/>
      </w:pPr>
      <w:r>
        <w:t xml:space="preserve">Dot Density plot, showing the </w:t>
      </w:r>
      <w:r w:rsidR="00EB6D6F">
        <w:t>absolute</w:t>
      </w:r>
      <w:r>
        <w:t xml:space="preserve"> spending in Victoria, showing how the regional areas have significantly less spending</w:t>
      </w:r>
      <w:r w:rsidR="00EB6D6F">
        <w:t xml:space="preserve">. Which shows were the concentration of spending is. </w:t>
      </w:r>
      <w:r w:rsidR="00FC2351">
        <w:t>This also uses Mercator and it helps that it keeps local angles and shapes and readers can recognise some regions by their outline.</w:t>
      </w:r>
    </w:p>
    <w:p w14:paraId="69E5368C" w14:textId="77777777" w:rsidR="00B31936" w:rsidRDefault="00B31936" w:rsidP="00B31936"/>
    <w:p w14:paraId="28B5958A" w14:textId="1D02026C" w:rsidR="00B31936" w:rsidRDefault="00802C34" w:rsidP="00667172">
      <w:pPr>
        <w:ind w:left="0"/>
      </w:pPr>
      <w:r>
        <w:t>Slope graph</w:t>
      </w:r>
      <w:r w:rsidR="00B31936">
        <w:t xml:space="preserve"> provides a visual indication of the change of household expenses in the last </w:t>
      </w:r>
      <w:r w:rsidR="006B6228">
        <w:t xml:space="preserve">10 years by each category; goods, services, discretionary and non-discretionary. </w:t>
      </w:r>
    </w:p>
    <w:p w14:paraId="0064D7D3" w14:textId="77777777" w:rsidR="0046344F" w:rsidRDefault="0046344F" w:rsidP="00B31936"/>
    <w:p w14:paraId="39171E79" w14:textId="0F066578" w:rsidR="0046344F" w:rsidRDefault="0046344F" w:rsidP="00667172">
      <w:pPr>
        <w:ind w:left="0"/>
      </w:pPr>
      <w:r>
        <w:t xml:space="preserve">Scatter plot with connected dots, this compares and shows the relationship between rising house prices and increased </w:t>
      </w:r>
      <w:r w:rsidR="00FC3CB9">
        <w:t xml:space="preserve">household spending – this shows the relationship of increasing house prices and spending on goods and services over time and how the cost of living is increasing. </w:t>
      </w:r>
    </w:p>
    <w:p w14:paraId="617AD315" w14:textId="77777777" w:rsidR="00107665" w:rsidRDefault="00107665" w:rsidP="00B31936"/>
    <w:p w14:paraId="75F624A1" w14:textId="681497D9" w:rsidR="00107665" w:rsidRDefault="00107665" w:rsidP="00667172">
      <w:pPr>
        <w:ind w:left="0"/>
      </w:pPr>
      <w:r>
        <w:t xml:space="preserve">Bump chart – ranks </w:t>
      </w:r>
      <w:proofErr w:type="gramStart"/>
      <w:r>
        <w:t>the each</w:t>
      </w:r>
      <w:proofErr w:type="gramEnd"/>
      <w:r>
        <w:t xml:space="preserve"> section over time we can see that </w:t>
      </w:r>
      <w:r w:rsidR="005101FE">
        <w:t xml:space="preserve">housing category has risen to the </w:t>
      </w:r>
      <w:r w:rsidR="00AE3E3C">
        <w:t xml:space="preserve">top and how other categories have fallen within goods and service this helps </w:t>
      </w:r>
      <w:r w:rsidR="00BE0247">
        <w:t xml:space="preserve">the viewer understand the changing priorities of spending on goods and services in households in the </w:t>
      </w:r>
      <w:r w:rsidR="004C4129">
        <w:t>1984-2016.</w:t>
      </w:r>
    </w:p>
    <w:p w14:paraId="30E2D907" w14:textId="77777777" w:rsidR="00667172" w:rsidRDefault="00667172" w:rsidP="00667172">
      <w:pPr>
        <w:ind w:left="0"/>
      </w:pPr>
    </w:p>
    <w:p w14:paraId="409DDE4C" w14:textId="42630C3F" w:rsidR="00667172" w:rsidRDefault="00667172" w:rsidP="00667172">
      <w:pPr>
        <w:ind w:left="0"/>
      </w:pPr>
      <w:r>
        <w:t xml:space="preserve">Butterfly chart </w:t>
      </w:r>
      <w:r w:rsidR="001020B6">
        <w:t>–</w:t>
      </w:r>
      <w:r>
        <w:t xml:space="preserve"> </w:t>
      </w:r>
      <w:r w:rsidR="001020B6">
        <w:t xml:space="preserve">compares the regional spending in all categories to the </w:t>
      </w:r>
      <w:r w:rsidR="006D43EF">
        <w:t xml:space="preserve">rest of the state allows the viewer to see how </w:t>
      </w:r>
      <w:r w:rsidR="001456A4">
        <w:t>inner-city</w:t>
      </w:r>
      <w:r w:rsidR="006D43EF">
        <w:t xml:space="preserve"> living is typical more expensive than rural </w:t>
      </w:r>
    </w:p>
    <w:p w14:paraId="0B4D08C8" w14:textId="77777777" w:rsidR="006D43EF" w:rsidRDefault="006D43EF" w:rsidP="00667172">
      <w:pPr>
        <w:ind w:left="0"/>
      </w:pPr>
    </w:p>
    <w:p w14:paraId="4C37DFBE" w14:textId="77777777" w:rsidR="00045B00" w:rsidRDefault="006D43EF" w:rsidP="00667172">
      <w:pPr>
        <w:ind w:left="0"/>
      </w:pPr>
      <w:r>
        <w:t xml:space="preserve">Connected dot plot – shows how much of disposable income the average person has in the state and the percentage they spend of it </w:t>
      </w:r>
      <w:r w:rsidR="00DC05DD">
        <w:t xml:space="preserve">the larger the gap the more income they have left over. </w:t>
      </w:r>
      <w:r w:rsidR="00960B1C">
        <w:t>This allows the viewer to understand</w:t>
      </w:r>
      <w:r w:rsidR="00045B00">
        <w:t xml:space="preserve"> the connection between disposable income and goods and services spending. </w:t>
      </w:r>
    </w:p>
    <w:p w14:paraId="16F16D86" w14:textId="77777777" w:rsidR="00045B00" w:rsidRDefault="00045B00" w:rsidP="00667172">
      <w:pPr>
        <w:ind w:left="0"/>
      </w:pPr>
    </w:p>
    <w:p w14:paraId="7DDC01DF" w14:textId="4DB30763" w:rsidR="00F174F9" w:rsidRDefault="00402AB3" w:rsidP="00667172">
      <w:pPr>
        <w:ind w:left="0"/>
      </w:pPr>
      <w:r>
        <w:t>I used a pie chart map, to further supplement and show the breakdown of major goods and services categories –</w:t>
      </w:r>
      <w:r w:rsidR="00F2267A">
        <w:t xml:space="preserve"> the graph allows the viewer to make comparison between the proportion of spending in greater city vs rest of state to see if breakdowns in spending change a lot based on location.</w:t>
      </w:r>
      <w:r w:rsidR="00B222A1">
        <w:t xml:space="preserve"> </w:t>
      </w:r>
    </w:p>
    <w:p w14:paraId="5942BAB3" w14:textId="77777777" w:rsidR="00F174F9" w:rsidRDefault="00F174F9" w:rsidP="00667172">
      <w:pPr>
        <w:ind w:left="0"/>
      </w:pPr>
    </w:p>
    <w:p w14:paraId="6D836C81" w14:textId="2F7F661E" w:rsidR="00A00B3E" w:rsidRDefault="00A00B3E" w:rsidP="00667172">
      <w:pPr>
        <w:ind w:left="0"/>
      </w:pPr>
      <w:r>
        <w:lastRenderedPageBreak/>
        <w:t xml:space="preserve">Bump chart – age category – I used another </w:t>
      </w:r>
      <w:r w:rsidR="00F92408">
        <w:t>bump chart</w:t>
      </w:r>
      <w:r>
        <w:t xml:space="preserve"> to show how each </w:t>
      </w:r>
      <w:proofErr w:type="gramStart"/>
      <w:r w:rsidR="00E26EAC">
        <w:t>goods</w:t>
      </w:r>
      <w:proofErr w:type="gramEnd"/>
      <w:r w:rsidR="00E26EAC">
        <w:t xml:space="preserve"> and services spending category changes based on the age group of a person this allowed me to capture the trends like education cost and health cost changing – and shapes a better understanding for the view on how household age can influence household expenditure. </w:t>
      </w:r>
    </w:p>
    <w:p w14:paraId="31CC94CC" w14:textId="77777777" w:rsidR="008150AA" w:rsidRDefault="008150AA" w:rsidP="00667172">
      <w:pPr>
        <w:ind w:left="0"/>
      </w:pPr>
    </w:p>
    <w:p w14:paraId="7B0DCB53" w14:textId="2996FBB2" w:rsidR="008150AA" w:rsidRDefault="008150AA" w:rsidP="00667172">
      <w:pPr>
        <w:ind w:left="0"/>
      </w:pPr>
      <w:r>
        <w:t xml:space="preserve">Stacked bar chart and line chart – these two charts show the </w:t>
      </w:r>
      <w:r w:rsidR="002B6F52">
        <w:t>stress indicator increases the spending of the person is restricted meaning they have spending on discretionary costs.</w:t>
      </w:r>
      <w:r w:rsidR="001042C5">
        <w:t xml:space="preserve"> The line chart shows that as the </w:t>
      </w:r>
      <w:r w:rsidR="00EF5E17">
        <w:t xml:space="preserve">indicator level increases the </w:t>
      </w:r>
      <w:r w:rsidR="00F92408">
        <w:t xml:space="preserve">spending is cut on the </w:t>
      </w:r>
      <w:r w:rsidR="00F608F4">
        <w:t xml:space="preserve">discretionary cost and basic costs are cut. </w:t>
      </w:r>
    </w:p>
    <w:p w14:paraId="3959B1A0" w14:textId="77777777" w:rsidR="00F608F4" w:rsidRDefault="00F608F4" w:rsidP="00667172">
      <w:pPr>
        <w:ind w:left="0"/>
      </w:pPr>
    </w:p>
    <w:p w14:paraId="395A1F4E" w14:textId="08AB3F8A" w:rsidR="00F608F4" w:rsidRDefault="00F608F4" w:rsidP="00667172">
      <w:pPr>
        <w:ind w:left="0"/>
      </w:pPr>
      <w:r>
        <w:t xml:space="preserve">Proportional symbol map – LGA Victoria – shows the median rent for houses and units in Victorian </w:t>
      </w:r>
      <w:proofErr w:type="gramStart"/>
      <w:r>
        <w:t>areas, and</w:t>
      </w:r>
      <w:proofErr w:type="gramEnd"/>
      <w:r>
        <w:t xml:space="preserve"> allows the view to see where the housing cost is the most and see the trend that the housing expense is usually cheaper outside the greater Melbourne Area. </w:t>
      </w:r>
    </w:p>
    <w:p w14:paraId="084A8003" w14:textId="77777777" w:rsidR="00AB24AB" w:rsidRDefault="00AB24AB" w:rsidP="00B31936"/>
    <w:p w14:paraId="661B93E1" w14:textId="77777777" w:rsidR="00AB24AB" w:rsidRPr="00606AD4" w:rsidRDefault="00AB24AB" w:rsidP="00B31936"/>
    <w:p w14:paraId="74890ECE" w14:textId="77777777" w:rsidR="003B5444" w:rsidRDefault="003B5444">
      <w:pPr>
        <w:rPr>
          <w:b/>
          <w:bCs/>
        </w:rPr>
      </w:pPr>
    </w:p>
    <w:p w14:paraId="4909D977" w14:textId="77777777" w:rsidR="003B5444" w:rsidRDefault="003B5444">
      <w:pPr>
        <w:rPr>
          <w:b/>
          <w:bCs/>
        </w:rPr>
      </w:pPr>
    </w:p>
    <w:p w14:paraId="19E881F9" w14:textId="77777777" w:rsidR="003B5444" w:rsidRDefault="003B5444">
      <w:pPr>
        <w:ind w:left="0"/>
        <w:rPr>
          <w:b/>
          <w:bCs/>
        </w:rPr>
      </w:pPr>
    </w:p>
    <w:p w14:paraId="07CEFBD6" w14:textId="77777777" w:rsidR="003B5444" w:rsidRDefault="00F30F25">
      <w:pPr>
        <w:ind w:left="0"/>
        <w:rPr>
          <w:b/>
          <w:bCs/>
        </w:rPr>
      </w:pPr>
      <w:r>
        <w:pict w14:anchorId="5ADA3343">
          <v:rect id="_x0000_i1027" style="width:0;height:1.5pt" o:hralign="center" o:hrstd="t" o:hr="t" fillcolor="#a0a0a0" stroked="f"/>
        </w:pict>
      </w:r>
    </w:p>
    <w:p w14:paraId="2A9FF412" w14:textId="77777777" w:rsidR="003B5444" w:rsidRDefault="00F30F25">
      <w:pPr>
        <w:pStyle w:val="Heading2"/>
      </w:pPr>
      <w:bookmarkStart w:id="2" w:name="_89ruwr7ixhsv" w:colFirst="0" w:colLast="0"/>
      <w:bookmarkEnd w:id="2"/>
      <w:r>
        <w:t>Part C: Sketch</w:t>
      </w:r>
    </w:p>
    <w:p w14:paraId="55631A46" w14:textId="77777777" w:rsidR="003B5444" w:rsidRDefault="00F30F25">
      <w:pPr>
        <w:jc w:val="both"/>
        <w:rPr>
          <w:i/>
          <w:iCs/>
          <w:color w:val="999999"/>
        </w:rPr>
      </w:pPr>
      <w:r>
        <w:rPr>
          <w:i/>
          <w:iCs/>
          <w:color w:val="999999"/>
        </w:rPr>
        <w:t>A URL to a PDF document with an image of your sketch on your GitHub account.</w:t>
      </w:r>
    </w:p>
    <w:p w14:paraId="55F3D10F" w14:textId="77777777" w:rsidR="003B5444" w:rsidRDefault="00F30F25">
      <w:pPr>
        <w:rPr>
          <w:i/>
          <w:iCs/>
          <w:color w:val="999999"/>
        </w:rPr>
      </w:pPr>
      <w:r>
        <w:rPr>
          <w:i/>
          <w:iCs/>
          <w:color w:val="999999"/>
        </w:rPr>
        <w:t>Tip: Test your URL in incognito mode to ensure it is a working URL</w:t>
      </w:r>
    </w:p>
    <w:p w14:paraId="05A8204B" w14:textId="77777777" w:rsidR="003B5444" w:rsidRDefault="003B5444">
      <w:pPr>
        <w:ind w:left="0"/>
        <w:jc w:val="both"/>
        <w:rPr>
          <w:color w:val="999999"/>
        </w:rPr>
      </w:pPr>
    </w:p>
    <w:p w14:paraId="72B33833" w14:textId="77777777" w:rsidR="001456A4" w:rsidRDefault="001456A4">
      <w:pPr>
        <w:ind w:left="0"/>
        <w:jc w:val="both"/>
        <w:rPr>
          <w:color w:val="999999"/>
        </w:rPr>
      </w:pPr>
    </w:p>
    <w:p w14:paraId="2777360C" w14:textId="77777777" w:rsidR="001456A4" w:rsidRDefault="001456A4">
      <w:pPr>
        <w:ind w:left="0"/>
        <w:jc w:val="both"/>
        <w:rPr>
          <w:color w:val="999999"/>
        </w:rPr>
      </w:pPr>
    </w:p>
    <w:p w14:paraId="62323059" w14:textId="77777777" w:rsidR="001456A4" w:rsidRPr="001456A4" w:rsidRDefault="001456A4">
      <w:pPr>
        <w:ind w:left="0"/>
        <w:jc w:val="both"/>
        <w:rPr>
          <w:color w:val="999999"/>
        </w:rPr>
      </w:pPr>
    </w:p>
    <w:p w14:paraId="1DEB89AE" w14:textId="77777777" w:rsidR="003B5444" w:rsidRDefault="003B5444">
      <w:pPr>
        <w:jc w:val="both"/>
      </w:pPr>
    </w:p>
    <w:p w14:paraId="700DA708" w14:textId="77777777" w:rsidR="003B5444" w:rsidRDefault="00F30F25">
      <w:pPr>
        <w:jc w:val="both"/>
        <w:rPr>
          <w:i/>
          <w:iCs/>
          <w:color w:val="999999"/>
        </w:rPr>
      </w:pPr>
      <w:r>
        <w:pict w14:anchorId="7FED7CDC">
          <v:rect id="_x0000_i1028" style="width:0;height:1.5pt" o:hralign="center" o:hrstd="t" o:hr="t" fillcolor="#a0a0a0" stroked="f"/>
        </w:pict>
      </w:r>
    </w:p>
    <w:p w14:paraId="56CDE168" w14:textId="77777777" w:rsidR="003B5444" w:rsidRDefault="00F30F25">
      <w:pPr>
        <w:jc w:val="both"/>
        <w:rPr>
          <w:i/>
          <w:iCs/>
          <w:color w:val="999999"/>
        </w:rPr>
      </w:pPr>
      <w:r>
        <w:rPr>
          <w:i/>
          <w:iCs/>
          <w:color w:val="999999"/>
        </w:rPr>
        <w:t>Paste a screenshot of your sketch for your DV II.</w:t>
      </w:r>
    </w:p>
    <w:p w14:paraId="334D243B" w14:textId="77777777" w:rsidR="003B5444" w:rsidRDefault="00F30F25">
      <w:pPr>
        <w:jc w:val="both"/>
      </w:pPr>
      <w:r>
        <w:rPr>
          <w:i/>
          <w:iCs/>
          <w:color w:val="999999"/>
        </w:rPr>
        <w:t>Note: Use the entire page here for the screenshot and ensure that it is clearly legible and visible</w:t>
      </w:r>
    </w:p>
    <w:p w14:paraId="3173AFEB" w14:textId="77777777" w:rsidR="003B5444" w:rsidRDefault="00F30F25">
      <w:pPr>
        <w:jc w:val="both"/>
      </w:pPr>
      <w:r>
        <w:pict w14:anchorId="54DBF6DC">
          <v:rect id="_x0000_i1029" style="width:0;height:1.5pt" o:hralign="center" o:hrstd="t" o:hr="t" fillcolor="#a0a0a0" stroked="f"/>
        </w:pict>
      </w:r>
    </w:p>
    <w:p w14:paraId="3E30A4F6" w14:textId="77777777" w:rsidR="003B5444" w:rsidRDefault="00F30F25">
      <w:pPr>
        <w:jc w:val="both"/>
      </w:pPr>
      <w:r>
        <w:br w:type="page"/>
      </w:r>
    </w:p>
    <w:p w14:paraId="6B353BFE" w14:textId="77777777" w:rsidR="003B5444" w:rsidRDefault="00F30F25">
      <w:pPr>
        <w:pStyle w:val="Heading2"/>
      </w:pPr>
      <w:bookmarkStart w:id="3" w:name="_6kzcpxp7cuxo" w:colFirst="0" w:colLast="0"/>
      <w:bookmarkEnd w:id="3"/>
      <w:r>
        <w:lastRenderedPageBreak/>
        <w:t>Part D: Full-size screenshot of your DV II</w:t>
      </w:r>
    </w:p>
    <w:p w14:paraId="744B7C2D" w14:textId="77777777" w:rsidR="003B5444" w:rsidRDefault="00F30F25">
      <w:pPr>
        <w:jc w:val="both"/>
        <w:rPr>
          <w:i/>
          <w:iCs/>
          <w:color w:val="999999"/>
        </w:rPr>
      </w:pPr>
      <w:r>
        <w:rPr>
          <w:i/>
          <w:iCs/>
          <w:color w:val="999999"/>
        </w:rPr>
        <w:t>Paste a full-size screenshot of your DV II assignment from the URL here</w:t>
      </w:r>
    </w:p>
    <w:p w14:paraId="0EE7C2C3" w14:textId="77777777" w:rsidR="003B5444" w:rsidRDefault="003B5444">
      <w:pPr>
        <w:jc w:val="both"/>
        <w:rPr>
          <w:i/>
          <w:iCs/>
          <w:color w:val="999999"/>
        </w:rPr>
      </w:pPr>
    </w:p>
    <w:p w14:paraId="6C27626B" w14:textId="77777777" w:rsidR="003B5444" w:rsidRDefault="003B5444">
      <w:pPr>
        <w:jc w:val="both"/>
      </w:pPr>
    </w:p>
    <w:p w14:paraId="3DF789D3" w14:textId="77777777" w:rsidR="003B5444" w:rsidRDefault="00F30F25">
      <w:pPr>
        <w:jc w:val="both"/>
        <w:rPr>
          <w:color w:val="999999"/>
        </w:rPr>
      </w:pPr>
      <w:r>
        <w:pict w14:anchorId="159A4857">
          <v:rect id="_x0000_i1030" style="width:0;height:1.5pt" o:hralign="center" o:hrstd="t" o:hr="t" fillcolor="#a0a0a0" stroked="f"/>
        </w:pict>
      </w:r>
    </w:p>
    <w:p w14:paraId="5C6F2D4E" w14:textId="77777777" w:rsidR="003B5444" w:rsidRDefault="003B5444"/>
    <w:sectPr w:rsidR="003B5444">
      <w:headerReference w:type="default" r:id="rId7"/>
      <w:footerReference w:type="default" r:id="rId8"/>
      <w:pgSz w:w="11909" w:h="16834"/>
      <w:pgMar w:top="1275" w:right="1440" w:bottom="971"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622B2" w14:textId="77777777" w:rsidR="00F30F25" w:rsidRDefault="00F30F25">
      <w:pPr>
        <w:spacing w:line="240" w:lineRule="auto"/>
      </w:pPr>
      <w:r>
        <w:separator/>
      </w:r>
    </w:p>
  </w:endnote>
  <w:endnote w:type="continuationSeparator" w:id="0">
    <w:p w14:paraId="5D563BEE" w14:textId="77777777" w:rsidR="00F30F25" w:rsidRDefault="00F30F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07E7CED6-8F44-4CA6-BF01-899FFC0493D0}"/>
    <w:embedBold r:id="rId2" w:fontKey="{E2B79125-6A53-4014-8030-0C36A364B91C}"/>
    <w:embedItalic r:id="rId3" w:fontKey="{1EA04C98-F74C-44A6-BB8A-DFBBF735EF75}"/>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19A22CF1-652C-439B-8712-72391CB111B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EE759" w14:textId="77777777" w:rsidR="003B5444" w:rsidRDefault="00F30F25">
    <w:pPr>
      <w:jc w:val="right"/>
    </w:pPr>
    <w:r>
      <w:fldChar w:fldCharType="begin"/>
    </w:r>
    <w:r>
      <w:instrText>PAGE</w:instrText>
    </w:r>
    <w:r>
      <w:fldChar w:fldCharType="separate"/>
    </w:r>
    <w:r w:rsidR="009A123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17DA6" w14:textId="77777777" w:rsidR="00F30F25" w:rsidRDefault="00F30F25">
      <w:pPr>
        <w:spacing w:line="240" w:lineRule="auto"/>
      </w:pPr>
      <w:r>
        <w:separator/>
      </w:r>
    </w:p>
  </w:footnote>
  <w:footnote w:type="continuationSeparator" w:id="0">
    <w:p w14:paraId="332B5EB8" w14:textId="77777777" w:rsidR="00F30F25" w:rsidRDefault="00F30F2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820D4" w14:textId="77777777" w:rsidR="003B5444" w:rsidRDefault="00F30F25">
    <w:pPr>
      <w:pStyle w:val="Subtitle"/>
      <w:keepNext w:val="0"/>
      <w:keepLines w:val="0"/>
      <w:spacing w:after="240" w:line="240" w:lineRule="auto"/>
      <w:rPr>
        <w:rFonts w:ascii="Calibri" w:eastAsia="Calibri" w:hAnsi="Calibri" w:cs="Calibri"/>
        <w:color w:val="5B9BD5"/>
        <w:sz w:val="28"/>
        <w:szCs w:val="28"/>
      </w:rPr>
    </w:pPr>
    <w:r>
      <w:rPr>
        <w:rFonts w:ascii="Calibri" w:eastAsia="Calibri" w:hAnsi="Calibri" w:cs="Calibri"/>
        <w:color w:val="5B9BD5"/>
        <w:sz w:val="28"/>
        <w:szCs w:val="28"/>
      </w:rPr>
      <w:t>FIT2179 Data Visualisation, Monash University</w:t>
    </w:r>
  </w:p>
  <w:p w14:paraId="63802A9F" w14:textId="77777777" w:rsidR="003B5444" w:rsidRDefault="003B544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444"/>
    <w:rsid w:val="00045B00"/>
    <w:rsid w:val="000B728A"/>
    <w:rsid w:val="001020B6"/>
    <w:rsid w:val="001042C5"/>
    <w:rsid w:val="00107665"/>
    <w:rsid w:val="001456A4"/>
    <w:rsid w:val="0022275A"/>
    <w:rsid w:val="002B6F52"/>
    <w:rsid w:val="003B5444"/>
    <w:rsid w:val="00402AB3"/>
    <w:rsid w:val="0046344F"/>
    <w:rsid w:val="004C4129"/>
    <w:rsid w:val="005101FE"/>
    <w:rsid w:val="00606AD4"/>
    <w:rsid w:val="00667172"/>
    <w:rsid w:val="006B6228"/>
    <w:rsid w:val="006D43EF"/>
    <w:rsid w:val="00802C34"/>
    <w:rsid w:val="008150AA"/>
    <w:rsid w:val="00857B31"/>
    <w:rsid w:val="008E20C5"/>
    <w:rsid w:val="00905CE9"/>
    <w:rsid w:val="00960B1C"/>
    <w:rsid w:val="009A1231"/>
    <w:rsid w:val="009C04D2"/>
    <w:rsid w:val="00A00B3E"/>
    <w:rsid w:val="00AA28DE"/>
    <w:rsid w:val="00AB24AB"/>
    <w:rsid w:val="00AE3E3C"/>
    <w:rsid w:val="00B222A1"/>
    <w:rsid w:val="00B31936"/>
    <w:rsid w:val="00B80C37"/>
    <w:rsid w:val="00BE0247"/>
    <w:rsid w:val="00C73F19"/>
    <w:rsid w:val="00C83DC0"/>
    <w:rsid w:val="00C84ADA"/>
    <w:rsid w:val="00CE65E0"/>
    <w:rsid w:val="00DC05DD"/>
    <w:rsid w:val="00E222A6"/>
    <w:rsid w:val="00E26EAC"/>
    <w:rsid w:val="00EB6D6F"/>
    <w:rsid w:val="00EF5E17"/>
    <w:rsid w:val="00F174F9"/>
    <w:rsid w:val="00F2267A"/>
    <w:rsid w:val="00F30F25"/>
    <w:rsid w:val="00F50370"/>
    <w:rsid w:val="00F608F4"/>
    <w:rsid w:val="00F92408"/>
    <w:rsid w:val="00FC2351"/>
    <w:rsid w:val="00FC3CB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9BF40"/>
  <w15:docId w15:val="{1E3D1444-0CA8-4725-9C3C-24F303834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GB" w:eastAsia="en-AU" w:bidi="ar-SA"/>
      </w:rPr>
    </w:rPrDefault>
    <w:pPrDefault>
      <w:pPr>
        <w:spacing w:line="276" w:lineRule="auto"/>
        <w:ind w:left="14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color w:val="1F4E79"/>
      <w:sz w:val="36"/>
      <w:szCs w:val="3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character" w:styleId="Hyperlink">
    <w:name w:val="Hyperlink"/>
    <w:basedOn w:val="DefaultParagraphFont"/>
    <w:uiPriority w:val="99"/>
    <w:unhideWhenUsed/>
    <w:rsid w:val="00606AD4"/>
    <w:rPr>
      <w:color w:val="0000FF" w:themeColor="hyperlink"/>
      <w:u w:val="single"/>
    </w:rPr>
  </w:style>
  <w:style w:type="character" w:styleId="UnresolvedMention">
    <w:name w:val="Unresolved Mention"/>
    <w:basedOn w:val="DefaultParagraphFont"/>
    <w:uiPriority w:val="99"/>
    <w:semiHidden/>
    <w:unhideWhenUsed/>
    <w:rsid w:val="00606AD4"/>
    <w:rPr>
      <w:color w:val="605E5C"/>
      <w:shd w:val="clear" w:color="auto" w:fill="E1DFDD"/>
    </w:rPr>
  </w:style>
  <w:style w:type="character" w:styleId="FollowedHyperlink">
    <w:name w:val="FollowedHyperlink"/>
    <w:basedOn w:val="DefaultParagraphFont"/>
    <w:uiPriority w:val="99"/>
    <w:semiHidden/>
    <w:unhideWhenUsed/>
    <w:rsid w:val="0022275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eathlord4761.github.io/DV2/"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136</TotalTime>
  <Pages>4</Pages>
  <Words>780</Words>
  <Characters>4446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 Swann</cp:lastModifiedBy>
  <cp:revision>45</cp:revision>
  <dcterms:created xsi:type="dcterms:W3CDTF">2026-10-26T11:44:00Z</dcterms:created>
  <dcterms:modified xsi:type="dcterms:W3CDTF">2026-10-27T02:28:00Z</dcterms:modified>
</cp:coreProperties>
</file>