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b/>
          <w:sz w:val="20"/>
          <w:szCs w:val="20"/>
        </w:rPr>
        <w:t>Защита программного обеспечения</w:t>
      </w:r>
      <w:r>
        <w:rPr>
          <w:sz w:val="20"/>
          <w:szCs w:val="20"/>
        </w:rPr>
        <w:t xml:space="preserve"> — комплекс мер, направленных на защиту </w:t>
      </w:r>
      <w:hyperlink r:id="rId2">
        <w:r>
          <w:rPr>
            <w:rStyle w:val="InternetLink"/>
            <w:sz w:val="20"/>
            <w:szCs w:val="20"/>
          </w:rPr>
          <w:t>программного обеспечения</w:t>
        </w:r>
      </w:hyperlink>
      <w:r>
        <w:rPr>
          <w:sz w:val="20"/>
          <w:szCs w:val="20"/>
        </w:rPr>
        <w:t xml:space="preserve"> от несанкционированного приобретения, использования, распространения, модифицирования, изучения и воссоздания аналогов.</w:t>
      </w:r>
    </w:p>
    <w:p>
      <w:pPr>
        <w:pStyle w:val="TextBody"/>
        <w:rPr/>
      </w:pPr>
      <w:r>
        <w:rPr>
          <w:b/>
          <w:sz w:val="20"/>
          <w:szCs w:val="20"/>
        </w:rPr>
        <w:t>Защита от несанкционированного использования программ</w:t>
      </w:r>
      <w:r>
        <w:rPr>
          <w:sz w:val="20"/>
          <w:szCs w:val="20"/>
        </w:rPr>
        <w:t xml:space="preserve"> — система мер, направленных на противодействие нелегальному использованию </w:t>
      </w:r>
      <w:hyperlink r:id="rId3">
        <w:r>
          <w:rPr>
            <w:rStyle w:val="InternetLink"/>
            <w:sz w:val="20"/>
            <w:szCs w:val="20"/>
          </w:rPr>
          <w:t>программного обеспечения</w:t>
        </w:r>
      </w:hyperlink>
      <w:r>
        <w:rPr>
          <w:sz w:val="20"/>
          <w:szCs w:val="20"/>
        </w:rPr>
        <w:t>.</w:t>
      </w:r>
    </w:p>
    <w:p>
      <w:pPr>
        <w:pStyle w:val="TextBody"/>
        <w:rPr>
          <w:sz w:val="20"/>
          <w:szCs w:val="20"/>
        </w:rPr>
      </w:pPr>
      <w:r>
        <w:rPr>
          <w:b/>
          <w:sz w:val="20"/>
          <w:szCs w:val="20"/>
        </w:rPr>
        <w:t>Защита от копирования</w:t>
      </w:r>
      <w:r>
        <w:rPr>
          <w:sz w:val="20"/>
          <w:szCs w:val="20"/>
        </w:rPr>
        <w:t xml:space="preserve"> к программному обеспечению применяется редко, в связи с необходимостью его распространения и установки на компьютеры пользователей. Однако, от копирования может защищаться лицензия на приложение или его отдельные алгоритмы.</w:t>
      </w:r>
    </w:p>
    <w:p>
      <w:pPr>
        <w:pStyle w:val="Heading2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Технические средства защиты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Методы можно классифицировать </w:t>
      </w:r>
      <w:r>
        <w:rPr>
          <w:b/>
          <w:i/>
          <w:sz w:val="20"/>
          <w:szCs w:val="20"/>
          <w:u w:val="single"/>
        </w:rPr>
        <w:t>по способу распространения</w:t>
      </w:r>
      <w:r>
        <w:rPr>
          <w:sz w:val="20"/>
          <w:szCs w:val="20"/>
        </w:rPr>
        <w:t xml:space="preserve"> защищаемого программного обеспечения и </w:t>
      </w:r>
      <w:r>
        <w:rPr>
          <w:b/>
          <w:i/>
          <w:sz w:val="20"/>
          <w:szCs w:val="20"/>
        </w:rPr>
        <w:t>типу носителя лицензии</w:t>
      </w:r>
      <w:r>
        <w:rPr>
          <w:sz w:val="20"/>
          <w:szCs w:val="20"/>
        </w:rPr>
        <w:t>.</w:t>
      </w:r>
    </w:p>
    <w:p>
      <w:pPr>
        <w:pStyle w:val="Heading3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Локальная программная защита</w:t>
      </w:r>
    </w:p>
    <w:p>
      <w:pPr>
        <w:pStyle w:val="TextBody"/>
        <w:rPr/>
      </w:pPr>
      <w:r>
        <w:rPr>
          <w:sz w:val="20"/>
          <w:szCs w:val="20"/>
        </w:rPr>
        <w:t xml:space="preserve">Требование ввода серийного номера (ключа) при установке/запуске. История этого метода началась тогда, когда приложения распространялись только на физических носителях (к примеру, </w:t>
      </w:r>
      <w:hyperlink r:id="rId4">
        <w:r>
          <w:rPr>
            <w:rStyle w:val="InternetLink"/>
            <w:sz w:val="20"/>
            <w:szCs w:val="20"/>
          </w:rPr>
          <w:t>компакт-дисках</w:t>
        </w:r>
      </w:hyperlink>
      <w:r>
        <w:rPr>
          <w:sz w:val="20"/>
          <w:szCs w:val="20"/>
        </w:rPr>
        <w:t>). На коробке с диском был напечатан серийный номер, подходящий только к данной копии программы. В настоящий момент метод используется только в совокупности одним или более других методов (к примеру, организационных).</w:t>
      </w:r>
    </w:p>
    <w:p>
      <w:pPr>
        <w:pStyle w:val="Heading3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Сетевая программная защита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локальная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sz w:val="20"/>
          <w:szCs w:val="20"/>
        </w:rPr>
        <w:t xml:space="preserve">Сканирование </w:t>
      </w:r>
      <w:hyperlink r:id="rId5">
        <w:r>
          <w:rPr>
            <w:rStyle w:val="InternetLink"/>
            <w:sz w:val="20"/>
            <w:szCs w:val="20"/>
          </w:rPr>
          <w:t>сети</w:t>
        </w:r>
      </w:hyperlink>
      <w:r>
        <w:rPr>
          <w:sz w:val="20"/>
          <w:szCs w:val="20"/>
        </w:rPr>
        <w:t xml:space="preserve"> исключает одновременный запуск двух программ с одним регистрационным ключом на двух компьютерах в пределах одной локальной сети.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глобальная </w:t>
      </w:r>
    </w:p>
    <w:p>
      <w:pPr>
        <w:pStyle w:val="TextBody"/>
        <w:numPr>
          <w:ilvl w:val="0"/>
          <w:numId w:val="0"/>
        </w:numPr>
        <w:ind w:left="707" w:hanging="0"/>
        <w:rPr/>
      </w:pPr>
      <w:r>
        <w:rPr>
          <w:sz w:val="20"/>
          <w:szCs w:val="20"/>
        </w:rPr>
        <w:t xml:space="preserve">Если программа работает с каким-то централизованным </w:t>
      </w:r>
      <w:hyperlink r:id="rId6">
        <w:r>
          <w:rPr>
            <w:rStyle w:val="InternetLink"/>
            <w:sz w:val="20"/>
            <w:szCs w:val="20"/>
          </w:rPr>
          <w:t>сервером</w:t>
        </w:r>
      </w:hyperlink>
      <w:r>
        <w:rPr>
          <w:sz w:val="20"/>
          <w:szCs w:val="20"/>
        </w:rPr>
        <w:t xml:space="preserve"> и без него бесполезна (например, сервера </w:t>
      </w:r>
      <w:hyperlink r:id="rId7">
        <w:r>
          <w:rPr>
            <w:rStyle w:val="InternetLink"/>
            <w:sz w:val="20"/>
            <w:szCs w:val="20"/>
          </w:rPr>
          <w:t>онлайн-игр</w:t>
        </w:r>
      </w:hyperlink>
      <w:r>
        <w:rPr>
          <w:sz w:val="20"/>
          <w:szCs w:val="20"/>
        </w:rPr>
        <w:t xml:space="preserve">, серверы обновлений </w:t>
      </w:r>
      <w:hyperlink r:id="rId8">
        <w:r>
          <w:rPr>
            <w:rStyle w:val="InternetLink"/>
            <w:sz w:val="20"/>
            <w:szCs w:val="20"/>
          </w:rPr>
          <w:t>антивирусов</w:t>
        </w:r>
      </w:hyperlink>
      <w:r>
        <w:rPr>
          <w:sz w:val="20"/>
          <w:szCs w:val="20"/>
        </w:rPr>
        <w:t xml:space="preserve">). Она может передавать серверу свой серийный номер; если номер неправильный, сервер отказывает в услуге. Недостаток в том, что, существует возможность создать сервер, который не делает такой проверки. Например, существовал сервер </w:t>
      </w:r>
      <w:r>
        <w:rPr>
          <w:i/>
          <w:sz w:val="20"/>
          <w:szCs w:val="20"/>
        </w:rPr>
        <w:t>battle.da</w:t>
      </w:r>
      <w:r>
        <w:rPr>
          <w:sz w:val="20"/>
          <w:szCs w:val="20"/>
        </w:rPr>
        <w:t xml:space="preserve">, который по функциям был аналогичен </w:t>
      </w:r>
      <w:hyperlink r:id="rId9">
        <w:r>
          <w:rPr>
            <w:rStyle w:val="InternetLink"/>
            <w:sz w:val="20"/>
            <w:szCs w:val="20"/>
          </w:rPr>
          <w:t>Battle.net</w:t>
        </w:r>
      </w:hyperlink>
      <w:r>
        <w:rPr>
          <w:sz w:val="20"/>
          <w:szCs w:val="20"/>
        </w:rPr>
        <w:t xml:space="preserve"> </w:t>
      </w:r>
    </w:p>
    <w:p>
      <w:pPr>
        <w:pStyle w:val="Heading3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Защита при помощи компакт-дисков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Программа может требовать оригинальный компакт-диск. Стойкость таких защит невелика, ввиду широкого набора инструментов снятия образов компакт-дисков.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Как правило, этот способ защиты применяется для защиты программ, записанных на этом же компакт-диске, являющимся одновременно ключевым.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Для защиты от копирования используется: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запись информации в неиспользуемых секторах;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проверка расположения и содержимого «сбойных» секторов;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</w:rPr>
        <w:t>проверка скорости чтения отдельных секторов</w:t>
      </w:r>
    </w:p>
    <w:p>
      <w:pPr>
        <w:pStyle w:val="Heading3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Защита при помощи электронных ключей</w:t>
      </w:r>
    </w:p>
    <w:p>
      <w:pPr>
        <w:pStyle w:val="TextBody"/>
        <w:rPr/>
      </w:pPr>
      <w:hyperlink r:id="rId10">
        <w:r>
          <w:rPr>
            <w:rStyle w:val="InternetLink"/>
            <w:sz w:val="20"/>
            <w:szCs w:val="20"/>
          </w:rPr>
          <w:t>Электронный ключ</w:t>
        </w:r>
      </w:hyperlink>
      <w:r>
        <w:rPr>
          <w:sz w:val="20"/>
          <w:szCs w:val="20"/>
        </w:rPr>
        <w:t xml:space="preserve"> (</w:t>
      </w:r>
      <w:hyperlink r:id="rId11">
        <w:r>
          <w:rPr>
            <w:rStyle w:val="InternetLink"/>
            <w:sz w:val="20"/>
            <w:szCs w:val="20"/>
          </w:rPr>
          <w:t>донгл</w:t>
        </w:r>
      </w:hyperlink>
      <w:r>
        <w:rPr>
          <w:sz w:val="20"/>
          <w:szCs w:val="20"/>
        </w:rPr>
        <w:t xml:space="preserve">), вставленный в один из </w:t>
      </w:r>
      <w:hyperlink r:id="rId12">
        <w:r>
          <w:rPr>
            <w:rStyle w:val="InternetLink"/>
            <w:sz w:val="20"/>
            <w:szCs w:val="20"/>
          </w:rPr>
          <w:t>портов</w:t>
        </w:r>
      </w:hyperlink>
      <w:r>
        <w:rPr>
          <w:sz w:val="20"/>
          <w:szCs w:val="20"/>
        </w:rPr>
        <w:t xml:space="preserve"> компьютера (с интерфейсом USB, LPT или COM) содержит ключевые данные, называемые также </w:t>
      </w:r>
      <w:hyperlink r:id="rId13">
        <w:r>
          <w:rPr>
            <w:rStyle w:val="InternetLink"/>
            <w:sz w:val="20"/>
            <w:szCs w:val="20"/>
          </w:rPr>
          <w:t>лицензией</w:t>
        </w:r>
      </w:hyperlink>
      <w:r>
        <w:rPr>
          <w:sz w:val="20"/>
          <w:szCs w:val="20"/>
        </w:rPr>
        <w:t>, записанные в него разработчиком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информация для чтения/записи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ключи аппаратных криптографических алгоритмов (используется наиболее часто)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>
          <w:sz w:val="20"/>
          <w:szCs w:val="20"/>
        </w:rPr>
      </w:pPr>
      <w:r>
        <w:rPr>
          <w:sz w:val="20"/>
          <w:szCs w:val="20"/>
        </w:rPr>
        <w:t>алгоритмы, созданные разработчиком программы</w:t>
      </w:r>
    </w:p>
    <w:p>
      <w:pPr>
        <w:pStyle w:val="Heading3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Привязка к параметрам компьютера и активация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 xml:space="preserve">Привязка к информации о пользователе / серийным номерам компонентов его компьютера и последующая </w:t>
      </w:r>
      <w:r>
        <w:rPr>
          <w:i/>
          <w:sz w:val="20"/>
          <w:szCs w:val="20"/>
        </w:rPr>
        <w:t>активация программного обеспечения</w:t>
      </w:r>
      <w:r>
        <w:rPr>
          <w:sz w:val="20"/>
          <w:szCs w:val="20"/>
        </w:rPr>
        <w:t xml:space="preserve"> в настоящий момент используется достаточно широко (пример: ОС Windows).</w:t>
      </w:r>
    </w:p>
    <w:p>
      <w:pPr>
        <w:pStyle w:val="TextBody"/>
        <w:rPr/>
      </w:pPr>
      <w:r>
        <w:rPr>
          <w:sz w:val="20"/>
          <w:szCs w:val="20"/>
        </w:rPr>
        <w:t xml:space="preserve">Основной недостаток: если пользователь производит модернизацию компьютера (в случае привязки к </w:t>
      </w:r>
      <w:hyperlink r:id="rId14">
        <w:r>
          <w:rPr>
            <w:rStyle w:val="InternetLink"/>
            <w:sz w:val="20"/>
            <w:szCs w:val="20"/>
          </w:rPr>
          <w:t>железу</w:t>
        </w:r>
      </w:hyperlink>
      <w:r>
        <w:rPr>
          <w:sz w:val="20"/>
          <w:szCs w:val="20"/>
        </w:rPr>
        <w:t xml:space="preserve">), защита отказывает. </w:t>
      </w:r>
    </w:p>
    <w:p>
      <w:pPr>
        <w:pStyle w:val="Heading3"/>
        <w:numPr>
          <w:ilvl w:val="2"/>
          <w:numId w:val="2"/>
        </w:numPr>
        <w:rPr/>
      </w:pPr>
      <w:r>
        <w:rPr>
          <w:sz w:val="20"/>
          <w:szCs w:val="20"/>
        </w:rPr>
        <w:t xml:space="preserve">Защита программ от копирования путём переноса их в </w:t>
      </w:r>
      <w:hyperlink r:id="rId15">
        <w:r>
          <w:rPr>
            <w:rStyle w:val="InternetLink"/>
            <w:sz w:val="20"/>
            <w:szCs w:val="20"/>
          </w:rPr>
          <w:t>онлайн</w:t>
        </w:r>
      </w:hyperlink>
    </w:p>
    <w:p>
      <w:pPr>
        <w:pStyle w:val="TextBody"/>
        <w:rPr/>
      </w:pPr>
      <w:r>
        <w:rPr>
          <w:sz w:val="20"/>
          <w:szCs w:val="20"/>
        </w:rPr>
        <w:t xml:space="preserve">Другим направлением защиты программ является использование подхода </w:t>
      </w:r>
      <w:hyperlink r:id="rId16">
        <w:r>
          <w:rPr>
            <w:rStyle w:val="InternetLink"/>
            <w:sz w:val="20"/>
            <w:szCs w:val="20"/>
          </w:rPr>
          <w:t>SaaS</w:t>
        </w:r>
      </w:hyperlink>
      <w:r>
        <w:rPr>
          <w:sz w:val="20"/>
          <w:szCs w:val="20"/>
        </w:rPr>
        <w:t>, то есть предоставление функционала этих программ (всего или части), как сервиса. При этом код программы расположен и исполняется на сервере, доступном в глобальной сети.</w:t>
      </w:r>
    </w:p>
    <w:p>
      <w:pPr>
        <w:pStyle w:val="Heading3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Защита кода от анализа</w:t>
      </w:r>
    </w:p>
    <w:p>
      <w:pPr>
        <w:pStyle w:val="TextBody"/>
        <w:rPr/>
      </w:pPr>
      <w:r>
        <w:rPr>
          <w:sz w:val="20"/>
          <w:szCs w:val="20"/>
        </w:rPr>
        <w:t xml:space="preserve">Можно выделить здесь отдельно средства защиты непосредственно кода приложения от анализа и использования в других программах. В частности, применяются </w:t>
      </w:r>
      <w:hyperlink r:id="rId17">
        <w:r>
          <w:rPr>
            <w:rStyle w:val="InternetLink"/>
            <w:sz w:val="20"/>
            <w:szCs w:val="20"/>
          </w:rPr>
          <w:t>обфускаторы</w:t>
        </w:r>
      </w:hyperlink>
      <w:r>
        <w:rPr>
          <w:sz w:val="20"/>
          <w:szCs w:val="20"/>
        </w:rPr>
        <w:t> </w:t>
      </w:r>
    </w:p>
    <w:p>
      <w:pPr>
        <w:pStyle w:val="Heading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Взлом программного обеспечения</w:t>
      </w:r>
    </w:p>
    <w:p>
      <w:pPr>
        <w:pStyle w:val="TextBody"/>
        <w:rPr/>
      </w:pPr>
      <w:r>
        <w:rPr>
          <w:b/>
          <w:sz w:val="20"/>
          <w:szCs w:val="20"/>
        </w:rPr>
        <w:t>Взлом программного обеспечения</w:t>
      </w:r>
      <w:r>
        <w:rPr>
          <w:sz w:val="20"/>
          <w:szCs w:val="20"/>
        </w:rPr>
        <w:t xml:space="preserve"> (</w:t>
      </w:r>
      <w:hyperlink r:id="rId18">
        <w:r>
          <w:rPr>
            <w:rStyle w:val="InternetLink"/>
            <w:sz w:val="20"/>
            <w:szCs w:val="20"/>
          </w:rPr>
          <w:t>англ.</w:t>
        </w:r>
      </w:hyperlink>
      <w:r>
        <w:rPr>
          <w:sz w:val="20"/>
          <w:szCs w:val="20"/>
        </w:rPr>
        <w:t> </w:t>
      </w:r>
      <w:r>
        <w:rPr>
          <w:i/>
          <w:sz w:val="20"/>
          <w:szCs w:val="20"/>
          <w:lang w:val="en-US"/>
        </w:rPr>
        <w:t>software cracking</w:t>
      </w:r>
      <w:r>
        <w:rPr>
          <w:sz w:val="20"/>
          <w:szCs w:val="20"/>
        </w:rPr>
        <w:t xml:space="preserve">) — действия, направленные на устранение </w:t>
      </w:r>
      <w:hyperlink r:id="rId19">
        <w:r>
          <w:rPr>
            <w:rStyle w:val="InternetLink"/>
            <w:sz w:val="20"/>
            <w:szCs w:val="20"/>
          </w:rPr>
          <w:t>защиты программного обеспечения</w:t>
        </w:r>
      </w:hyperlink>
    </w:p>
    <w:p>
      <w:pPr>
        <w:pStyle w:val="Heading2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Виды взлома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Практически любой взлом сводится к использованию одного из следующих способов: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>
          <w:sz w:val="20"/>
          <w:szCs w:val="20"/>
        </w:rPr>
        <w:t xml:space="preserve">Ввод </w:t>
      </w:r>
      <w:r>
        <w:rPr>
          <w:i/>
          <w:sz w:val="20"/>
          <w:szCs w:val="20"/>
        </w:rPr>
        <w:t>серийного номера (регистрационного кода)</w:t>
      </w:r>
      <w:r>
        <w:rPr>
          <w:sz w:val="20"/>
          <w:szCs w:val="20"/>
        </w:rPr>
        <w:t xml:space="preserve"> (</w:t>
      </w:r>
      <w:hyperlink r:id="rId20">
        <w:r>
          <w:rPr>
            <w:rStyle w:val="InternetLink"/>
            <w:sz w:val="20"/>
            <w:szCs w:val="20"/>
          </w:rPr>
          <w:t>жарг.</w:t>
        </w:r>
      </w:hyperlink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серийник</w:t>
      </w:r>
      <w:r>
        <w:rPr>
          <w:sz w:val="20"/>
          <w:szCs w:val="20"/>
        </w:rPr>
        <w:t>) (</w:t>
      </w:r>
      <w:hyperlink r:id="rId21">
        <w:r>
          <w:rPr>
            <w:rStyle w:val="InternetLink"/>
            <w:sz w:val="20"/>
            <w:szCs w:val="20"/>
          </w:rPr>
          <w:t>англ.</w:t>
        </w:r>
      </w:hyperlink>
      <w:r>
        <w:rPr>
          <w:sz w:val="20"/>
          <w:szCs w:val="20"/>
        </w:rPr>
        <w:t> </w:t>
      </w:r>
      <w:r>
        <w:rPr>
          <w:i/>
          <w:sz w:val="20"/>
          <w:szCs w:val="20"/>
          <w:lang w:val="en-US"/>
        </w:rPr>
        <w:t>serial number, S/n</w:t>
      </w:r>
      <w:r>
        <w:rPr>
          <w:sz w:val="20"/>
          <w:szCs w:val="20"/>
        </w:rPr>
        <w:t xml:space="preserve">) — взлом программы посредством введения правильного </w:t>
      </w:r>
      <w:hyperlink r:id="rId22">
        <w:r>
          <w:rPr>
            <w:rStyle w:val="InternetLink"/>
            <w:sz w:val="20"/>
            <w:szCs w:val="20"/>
          </w:rPr>
          <w:t>регистрационного ключа</w:t>
        </w:r>
      </w:hyperlink>
      <w:r>
        <w:rPr>
          <w:sz w:val="20"/>
          <w:szCs w:val="20"/>
        </w:rPr>
        <w:t xml:space="preserve"> (или фразы), полученного нелегальным способом.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sz w:val="20"/>
          <w:szCs w:val="20"/>
        </w:rPr>
        <w:t xml:space="preserve">Использование </w:t>
      </w:r>
      <w:r>
        <w:rPr>
          <w:i/>
          <w:sz w:val="20"/>
          <w:szCs w:val="20"/>
        </w:rPr>
        <w:t>загрузчика</w:t>
      </w:r>
      <w:r>
        <w:rPr>
          <w:sz w:val="20"/>
          <w:szCs w:val="20"/>
        </w:rPr>
        <w:t xml:space="preserve"> (жарг. </w:t>
      </w:r>
      <w:r>
        <w:rPr>
          <w:i/>
          <w:sz w:val="20"/>
          <w:szCs w:val="20"/>
        </w:rPr>
        <w:t>лоадер</w:t>
      </w:r>
      <w:r>
        <w:rPr>
          <w:sz w:val="20"/>
          <w:szCs w:val="20"/>
        </w:rPr>
        <w:t>) (</w:t>
      </w:r>
      <w:hyperlink r:id="rId23">
        <w:r>
          <w:rPr>
            <w:rStyle w:val="InternetLink"/>
            <w:sz w:val="20"/>
            <w:szCs w:val="20"/>
          </w:rPr>
          <w:t>англ.</w:t>
        </w:r>
      </w:hyperlink>
      <w:r>
        <w:rPr>
          <w:sz w:val="20"/>
          <w:szCs w:val="20"/>
        </w:rPr>
        <w:t> </w:t>
      </w:r>
      <w:r>
        <w:rPr>
          <w:i/>
          <w:sz w:val="20"/>
          <w:szCs w:val="20"/>
          <w:lang w:val="en-US"/>
        </w:rPr>
        <w:t>loader</w:t>
      </w:r>
      <w:r>
        <w:rPr>
          <w:sz w:val="20"/>
          <w:szCs w:val="20"/>
        </w:rPr>
        <w:t xml:space="preserve">) — способ обходить некоторые виды защиты </w:t>
      </w:r>
      <w:hyperlink r:id="rId24">
        <w:r>
          <w:rPr>
            <w:rStyle w:val="InternetLink"/>
            <w:sz w:val="20"/>
            <w:szCs w:val="20"/>
          </w:rPr>
          <w:t>ПО</w:t>
        </w:r>
      </w:hyperlink>
      <w:r>
        <w:rPr>
          <w:sz w:val="20"/>
          <w:szCs w:val="20"/>
        </w:rPr>
        <w:t xml:space="preserve">, заключающиеся в использовании внешних (навесных) систем защиты. Состоит в изменении определённых фрагментов программы в </w:t>
      </w:r>
      <w:hyperlink r:id="rId25">
        <w:r>
          <w:rPr>
            <w:rStyle w:val="InternetLink"/>
            <w:sz w:val="20"/>
            <w:szCs w:val="20"/>
          </w:rPr>
          <w:t>оперативной памяти</w:t>
        </w:r>
      </w:hyperlink>
      <w:r>
        <w:rPr>
          <w:sz w:val="20"/>
          <w:szCs w:val="20"/>
        </w:rPr>
        <w:t xml:space="preserve"> сразу после её загрузки в эту память, но перед её запуском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sz w:val="20"/>
          <w:szCs w:val="20"/>
        </w:rPr>
        <w:t xml:space="preserve">Применение </w:t>
      </w:r>
      <w:hyperlink r:id="rId26">
        <w:r>
          <w:rPr>
            <w:rStyle w:val="InternetLink"/>
            <w:i/>
            <w:sz w:val="20"/>
            <w:szCs w:val="20"/>
          </w:rPr>
          <w:t>(бинарного) патча</w:t>
        </w:r>
      </w:hyperlink>
      <w:r>
        <w:rPr>
          <w:sz w:val="20"/>
          <w:szCs w:val="20"/>
        </w:rPr>
        <w:t xml:space="preserve"> (часто жарг. </w:t>
      </w:r>
      <w:r>
        <w:rPr>
          <w:i/>
          <w:sz w:val="20"/>
          <w:szCs w:val="20"/>
        </w:rPr>
        <w:t>крэк</w:t>
      </w:r>
      <w:r>
        <w:rPr>
          <w:sz w:val="20"/>
          <w:szCs w:val="20"/>
        </w:rPr>
        <w:t xml:space="preserve"> или </w:t>
      </w:r>
      <w:r>
        <w:rPr>
          <w:i/>
          <w:sz w:val="20"/>
          <w:szCs w:val="20"/>
        </w:rPr>
        <w:t>кряк</w:t>
      </w:r>
      <w:r>
        <w:rPr>
          <w:sz w:val="20"/>
          <w:szCs w:val="20"/>
        </w:rPr>
        <w:t xml:space="preserve"> от </w:t>
      </w:r>
      <w:hyperlink r:id="rId27">
        <w:r>
          <w:rPr>
            <w:rStyle w:val="InternetLink"/>
            <w:sz w:val="20"/>
            <w:szCs w:val="20"/>
          </w:rPr>
          <w:t>англ.</w:t>
        </w:r>
      </w:hyperlink>
      <w:r>
        <w:rPr>
          <w:sz w:val="20"/>
          <w:szCs w:val="20"/>
        </w:rPr>
        <w:t> </w:t>
      </w:r>
      <w:r>
        <w:rPr>
          <w:i/>
          <w:sz w:val="20"/>
          <w:szCs w:val="20"/>
          <w:lang w:val="en-US"/>
        </w:rPr>
        <w:t>crack</w:t>
      </w:r>
      <w:r>
        <w:rPr>
          <w:sz w:val="20"/>
          <w:szCs w:val="20"/>
        </w:rPr>
        <w:t>) (</w:t>
      </w:r>
      <w:hyperlink r:id="rId28">
        <w:r>
          <w:rPr>
            <w:rStyle w:val="InternetLink"/>
            <w:sz w:val="20"/>
            <w:szCs w:val="20"/>
          </w:rPr>
          <w:t>англ.</w:t>
        </w:r>
      </w:hyperlink>
      <w:r>
        <w:rPr>
          <w:sz w:val="20"/>
          <w:szCs w:val="20"/>
        </w:rPr>
        <w:t> </w:t>
      </w:r>
      <w:r>
        <w:rPr>
          <w:i/>
          <w:sz w:val="20"/>
          <w:szCs w:val="20"/>
          <w:lang w:val="en-US"/>
        </w:rPr>
        <w:t>byte patch</w:t>
      </w:r>
      <w:r>
        <w:rPr>
          <w:sz w:val="20"/>
          <w:szCs w:val="20"/>
        </w:rPr>
        <w:t>) — способ, похожий на «загрузчик», но модификация производится статически в файлах программы.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sz w:val="20"/>
          <w:szCs w:val="20"/>
        </w:rPr>
        <w:t xml:space="preserve">Использование </w:t>
      </w:r>
      <w:r>
        <w:rPr>
          <w:i/>
          <w:sz w:val="20"/>
          <w:szCs w:val="20"/>
        </w:rPr>
        <w:t>взломанной версии файла(ов)</w:t>
      </w:r>
      <w:r>
        <w:rPr>
          <w:sz w:val="20"/>
          <w:szCs w:val="20"/>
        </w:rPr>
        <w:t xml:space="preserve"> (</w:t>
      </w:r>
      <w:hyperlink r:id="rId29">
        <w:r>
          <w:rPr>
            <w:rStyle w:val="InternetLink"/>
            <w:sz w:val="20"/>
            <w:szCs w:val="20"/>
          </w:rPr>
          <w:t>англ.</w:t>
        </w:r>
      </w:hyperlink>
      <w:r>
        <w:rPr>
          <w:sz w:val="20"/>
          <w:szCs w:val="20"/>
        </w:rPr>
        <w:t> </w:t>
      </w:r>
      <w:r>
        <w:rPr>
          <w:i/>
          <w:sz w:val="20"/>
          <w:szCs w:val="20"/>
          <w:lang w:val="en-US"/>
        </w:rPr>
        <w:t>cracked</w:t>
      </w:r>
      <w:r>
        <w:rPr>
          <w:sz w:val="20"/>
          <w:szCs w:val="20"/>
        </w:rPr>
        <w:t xml:space="preserve">) — способ заключается в подмене оригинальных файлов программы файлами, которые уже взломаны.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sz w:val="20"/>
          <w:szCs w:val="20"/>
        </w:rPr>
        <w:t xml:space="preserve">Использование </w:t>
      </w:r>
      <w:r>
        <w:rPr>
          <w:i/>
          <w:sz w:val="20"/>
          <w:szCs w:val="20"/>
        </w:rPr>
        <w:t>эмулятора ключа</w:t>
      </w:r>
      <w:r>
        <w:rPr>
          <w:sz w:val="20"/>
          <w:szCs w:val="20"/>
        </w:rPr>
        <w:t xml:space="preserve"> (</w:t>
      </w:r>
      <w:hyperlink r:id="rId30">
        <w:r>
          <w:rPr>
            <w:rStyle w:val="InternetLink"/>
            <w:sz w:val="20"/>
            <w:szCs w:val="20"/>
          </w:rPr>
          <w:t>англ.</w:t>
        </w:r>
      </w:hyperlink>
      <w:r>
        <w:rPr>
          <w:sz w:val="20"/>
          <w:szCs w:val="20"/>
        </w:rPr>
        <w:t> </w:t>
      </w:r>
      <w:r>
        <w:rPr>
          <w:i/>
          <w:sz w:val="20"/>
          <w:szCs w:val="20"/>
          <w:lang w:val="en-US"/>
        </w:rPr>
        <w:t>key emulator</w:t>
      </w:r>
      <w:r>
        <w:rPr>
          <w:sz w:val="20"/>
          <w:szCs w:val="20"/>
        </w:rPr>
        <w:t xml:space="preserve">) — способ используется для обмана защит, построенных на использовании в качестве защиты </w:t>
      </w:r>
      <w:hyperlink r:id="rId31">
        <w:r>
          <w:rPr>
            <w:rStyle w:val="InternetLink"/>
            <w:sz w:val="20"/>
            <w:szCs w:val="20"/>
          </w:rPr>
          <w:t>электронного ключа</w:t>
        </w:r>
      </w:hyperlink>
      <w:r>
        <w:rPr>
          <w:sz w:val="20"/>
          <w:szCs w:val="20"/>
        </w:rPr>
        <w:t>. Заключается в снятии дампа внутренней памяти ключа.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>
          <w:sz w:val="20"/>
          <w:szCs w:val="20"/>
        </w:rPr>
      </w:pPr>
      <w:r>
        <w:rPr>
          <w:sz w:val="20"/>
          <w:szCs w:val="20"/>
        </w:rPr>
        <w:t xml:space="preserve">Подмена официального сервера программ и/или соответствующее изменение настроек с целью обойти проверку ключа, если она была вынесена разработчиками на какой-либо интернет-ресурс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>
          <w:sz w:val="20"/>
          <w:szCs w:val="20"/>
        </w:rPr>
      </w:pPr>
      <w:r>
        <w:rPr>
          <w:sz w:val="20"/>
          <w:szCs w:val="20"/>
        </w:rPr>
        <w:t xml:space="preserve">При взломе сложных защит, а также при необходимости достичь максимального эффекта, применяется комбинация вышеперечисленных способов. </w:t>
      </w:r>
    </w:p>
    <w:p>
      <w:pPr>
        <w:pStyle w:val="Heading2"/>
        <w:numPr>
          <w:ilvl w:val="0"/>
          <w:numId w:val="0"/>
        </w:numPr>
        <w:spacing w:before="0" w:after="0"/>
        <w:ind w:left="1414" w:hanging="0"/>
        <w:rPr>
          <w:sz w:val="20"/>
          <w:szCs w:val="20"/>
        </w:rPr>
      </w:pPr>
      <w:bookmarkStart w:id="0" w:name=".D0.9F.D1.80.D0.B8.D0.BD.D1.86.D0.B8.D0.BF.D1.8B_.D0.B2.D0.B7.D0.BB.D0.BE.D0.BC.D0.B0"/>
      <w:bookmarkEnd w:id="0"/>
      <w:r>
        <w:rPr>
          <w:sz w:val="20"/>
          <w:szCs w:val="20"/>
        </w:rPr>
        <w:t>Принципы взлома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>
          <w:sz w:val="20"/>
          <w:szCs w:val="20"/>
        </w:rPr>
        <w:t xml:space="preserve">Как правило, в основе работы крэкера лежит исследование </w:t>
      </w:r>
      <w:hyperlink r:id="rId32">
        <w:r>
          <w:rPr>
            <w:rStyle w:val="InternetLink"/>
            <w:sz w:val="20"/>
            <w:szCs w:val="20"/>
          </w:rPr>
          <w:t>ассемблерного кода</w:t>
        </w:r>
      </w:hyperlink>
      <w:r>
        <w:rPr>
          <w:sz w:val="20"/>
          <w:szCs w:val="20"/>
        </w:rPr>
        <w:t xml:space="preserve">, полученного из </w:t>
      </w:r>
      <w:hyperlink r:id="rId33">
        <w:r>
          <w:rPr>
            <w:rStyle w:val="InternetLink"/>
            <w:sz w:val="20"/>
            <w:szCs w:val="20"/>
          </w:rPr>
          <w:t>машинных инструкций</w:t>
        </w:r>
      </w:hyperlink>
      <w:r>
        <w:rPr>
          <w:sz w:val="20"/>
          <w:szCs w:val="20"/>
        </w:rPr>
        <w:t xml:space="preserve"> с помощью специально предназначенной для этого программы-</w:t>
      </w:r>
      <w:hyperlink r:id="rId34">
        <w:r>
          <w:rPr>
            <w:rStyle w:val="InternetLink"/>
            <w:sz w:val="20"/>
            <w:szCs w:val="20"/>
          </w:rPr>
          <w:t>дизассемблера</w:t>
        </w:r>
      </w:hyperlink>
      <w:r>
        <w:rPr>
          <w:sz w:val="20"/>
          <w:szCs w:val="20"/>
        </w:rPr>
        <w:t xml:space="preserve">. В зависимости от выбранного способа взлома, результат исследования может использоваться, например, для построения </w:t>
      </w:r>
      <w:hyperlink r:id="rId35">
        <w:r>
          <w:rPr>
            <w:rStyle w:val="InternetLink"/>
            <w:sz w:val="20"/>
            <w:szCs w:val="20"/>
          </w:rPr>
          <w:t>генератора ключей</w:t>
        </w:r>
      </w:hyperlink>
      <w:r>
        <w:rPr>
          <w:sz w:val="20"/>
          <w:szCs w:val="20"/>
        </w:rPr>
        <w:t xml:space="preserve"> или для внесения необходимых изменений в </w:t>
      </w:r>
      <w:hyperlink r:id="rId36">
        <w:r>
          <w:rPr>
            <w:rStyle w:val="InternetLink"/>
            <w:sz w:val="20"/>
            <w:szCs w:val="20"/>
          </w:rPr>
          <w:t>исполняемый файл</w:t>
        </w:r>
      </w:hyperlink>
      <w:r>
        <w:rPr>
          <w:sz w:val="20"/>
          <w:szCs w:val="20"/>
        </w:rPr>
        <w:t xml:space="preserve">.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>
          <w:sz w:val="20"/>
          <w:szCs w:val="20"/>
        </w:rPr>
        <w:t>Кроме того, внесение изменений в исполняемый файл (</w:t>
      </w:r>
      <w:hyperlink r:id="rId37">
        <w:r>
          <w:rPr>
            <w:rStyle w:val="InternetLink"/>
            <w:sz w:val="20"/>
            <w:szCs w:val="20"/>
          </w:rPr>
          <w:t>патч</w:t>
        </w:r>
      </w:hyperlink>
      <w:r>
        <w:rPr>
          <w:sz w:val="20"/>
          <w:szCs w:val="20"/>
        </w:rPr>
        <w:t xml:space="preserve">) может производиться с целью отключения нежелательных действий со стороны программы (например, напоминание о необходимости регистрации), сокращения функциональности программы.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>
          <w:sz w:val="20"/>
          <w:szCs w:val="20"/>
        </w:rPr>
      </w:pPr>
      <w:r>
        <w:rPr>
          <w:sz w:val="20"/>
          <w:szCs w:val="20"/>
        </w:rPr>
        <w:t xml:space="preserve">Между тем, патч возможен, как правило, в том случае, когда исполняемый файл программы не защищён специальными «пакерами» и «протекторами» — программами, скрывающими реальный код исполняемого файла. </w:t>
      </w:r>
    </w:p>
    <w:p>
      <w:pPr>
        <w:pStyle w:val="Heading1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Реверс-инжиниринг виртуализированного и мутированного кода</w:t>
      </w:r>
    </w:p>
    <w:p>
      <w:pPr>
        <w:pStyle w:val="TextBody"/>
        <w:rPr>
          <w:sz w:val="20"/>
          <w:szCs w:val="20"/>
        </w:rPr>
      </w:pPr>
      <w:r>
        <w:rPr>
          <w:sz w:val="20"/>
          <w:szCs w:val="20"/>
        </w:rPr>
        <w:t>1. Мутирование — это метод обфускации кода, при котором исходный граф потока управления разбивается дополнительными вершинами, ветвлениями, дополняется мусорными инструкциями, циклами, не нарушая исходного алгоритма программы. Часто исходные инструкции мутируются в некоторое подмножество других инструкций выполняющих одну и ту же работу.</w:t>
        <w:br/>
        <w:br/>
        <w:t>2. Виртуализация — это метод обфускации кода, при котором исходные инструкции алгоритма, транслируются в инструкции виртуальной машины, сгенерированной протектором. На место исходного алгоритма встраивается код, который во время выполнения передаёт промежуточные инструкции на вход в виртуальную машину, интерпретирующую их.</w:t>
        <w:br/>
        <w:br/>
        <w:t>Оба способа усложняют как статический так и динамический анализ исполняемого кода и часто протекторы допускают комбинирование способов.</w:t>
      </w:r>
    </w:p>
    <w:p>
      <w:pPr>
        <w:pStyle w:val="Heading5"/>
        <w:rPr>
          <w:sz w:val="20"/>
          <w:szCs w:val="20"/>
        </w:rPr>
      </w:pPr>
      <w:r>
        <w:rPr>
          <w:sz w:val="20"/>
          <w:szCs w:val="20"/>
        </w:rPr>
        <w:t>0x01. Преимущества и недостатки протекторов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Очевидным преимуществом мутации конечно же является невозможность визуального исследования алгоритма. Перед исследователем на первый взгляд лежит просто тарелка с горой спагетти, разобрать которую в ручную запредельно сложно, именно на это и делают ставки современные протекторы.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Недостатков у таких технологий тоже хватает. Первый из которых, это потеря производительности, ведь мутируемый код увеличивается в сотни, а то и в тысячи раз. Не меньше это касается и виртуализации, обычно виртуальная машина намного тяжелее мутируемого кода.</w:t>
      </w:r>
    </w:p>
    <w:p>
      <w:pPr>
        <w:pStyle w:val="Heading5"/>
        <w:rPr>
          <w:sz w:val="20"/>
          <w:szCs w:val="20"/>
        </w:rPr>
      </w:pPr>
      <w:r>
        <w:rPr>
          <w:sz w:val="20"/>
          <w:szCs w:val="20"/>
        </w:rPr>
        <w:t>0x02. Проблема неполноты защиты кода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Получая на вход бинарный файл, даже при наличии отладочной информации существует ряд ограничений, нарушение которых приведёт к неуниверсальности протектора, либо повреждению защищаемого приложения.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Исходное местоположение кода и данных не меняется, хотя перемещение некоторых других секторов возможно.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WenQuanYi Micro Hei" w:cs="Lohit Devanagari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WenQuanYi Micro Hei" w:cs="Lohit Devanagari"/>
      <w:b/>
      <w:bCs/>
      <w:sz w:val="28"/>
      <w:szCs w:val="28"/>
    </w:rPr>
  </w:style>
  <w:style w:type="paragraph" w:styleId="Heading5">
    <w:name w:val="Heading 5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3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4" Type="http://schemas.openxmlformats.org/officeDocument/2006/relationships/hyperlink" Target="https://ru.wikipedia.org/wiki/&#1050;&#1086;&#1084;&#1087;&#1072;&#1082;&#1090;-&#1076;&#1080;&#1089;&#1082;" TargetMode="External"/><Relationship Id="rId5" Type="http://schemas.openxmlformats.org/officeDocument/2006/relationships/hyperlink" Target="https://ru.wikipedia.org/wiki/&#1051;&#1086;&#1082;&#1072;&#1083;&#1100;&#1085;&#1072;&#1103;_&#1074;&#1099;&#1095;&#1080;&#1089;&#1083;&#1080;&#1090;&#1077;&#1083;&#1100;&#1085;&#1072;&#1103;_&#1089;&#1077;&#1090;&#1100;" TargetMode="External"/><Relationship Id="rId6" Type="http://schemas.openxmlformats.org/officeDocument/2006/relationships/hyperlink" Target="https://ru.wikipedia.org/wiki/&#1057;&#1077;&#1088;&#1074;&#1077;&#1088;_(&#1072;&#1087;&#1087;&#1072;&#1088;&#1072;&#1090;&#1085;&#1086;&#1077;_&#1086;&#1073;&#1077;&#1089;&#1087;&#1077;&#1095;&#1077;&#1085;&#1080;&#1077;)" TargetMode="External"/><Relationship Id="rId7" Type="http://schemas.openxmlformats.org/officeDocument/2006/relationships/hyperlink" Target="https://ru.wikipedia.org/wiki/MMOG" TargetMode="External"/><Relationship Id="rId8" Type="http://schemas.openxmlformats.org/officeDocument/2006/relationships/hyperlink" Target="https://ru.wikipedia.org/wiki/&#1040;&#1085;&#1090;&#1080;&#1074;&#1080;&#1088;&#1091;&#1089;&#1085;&#1072;&#1103;_&#1087;&#1088;&#1086;&#1075;&#1088;&#1072;&#1084;&#1084;&#1072;" TargetMode="External"/><Relationship Id="rId9" Type="http://schemas.openxmlformats.org/officeDocument/2006/relationships/hyperlink" Target="https://ru.wikipedia.org/wiki/Battle.net" TargetMode="External"/><Relationship Id="rId10" Type="http://schemas.openxmlformats.org/officeDocument/2006/relationships/hyperlink" Target="https://ru.wikipedia.org/wiki/&#1069;&#1083;&#1077;&#1082;&#1090;&#1088;&#1086;&#1085;&#1085;&#1099;&#1081;_&#1082;&#1083;&#1102;&#1095;" TargetMode="External"/><Relationship Id="rId11" Type="http://schemas.openxmlformats.org/officeDocument/2006/relationships/hyperlink" Target="https://ru.wikipedia.org/wiki/&#1069;&#1083;&#1077;&#1082;&#1090;&#1088;&#1086;&#1085;&#1085;&#1099;&#1081;_&#1082;&#1083;&#1102;&#1095;" TargetMode="External"/><Relationship Id="rId12" Type="http://schemas.openxmlformats.org/officeDocument/2006/relationships/hyperlink" Target="https://ru.wikipedia.org/wiki/&#1055;&#1086;&#1088;&#1090;_(&#1082;&#1086;&#1084;&#1087;&#1100;&#1102;&#1090;&#1077;&#1088;)" TargetMode="External"/><Relationship Id="rId13" Type="http://schemas.openxmlformats.org/officeDocument/2006/relationships/hyperlink" Target="https://ru.wikipedia.org/wiki/&#1051;&#1080;&#1094;&#1077;&#1085;&#1079;&#1080;&#1103;" TargetMode="External"/><Relationship Id="rId14" Type="http://schemas.openxmlformats.org/officeDocument/2006/relationships/hyperlink" Target="https://ru.wikipedia.org/wiki/&#1040;&#1087;&#1087;&#1072;&#1088;&#1072;&#1090;&#1085;&#1086;&#1077;_&#1086;&#1073;&#1077;&#1089;&#1087;&#1077;&#1095;&#1077;&#1085;&#1080;&#1077;" TargetMode="External"/><Relationship Id="rId15" Type="http://schemas.openxmlformats.org/officeDocument/2006/relationships/hyperlink" Target="https://ru.wikipedia.org/wiki/&#1054;&#1085;&#1083;&#1072;&#1081;&#1085;" TargetMode="External"/><Relationship Id="rId16" Type="http://schemas.openxmlformats.org/officeDocument/2006/relationships/hyperlink" Target="https://ru.wikipedia.org/wiki/SaaS" TargetMode="External"/><Relationship Id="rId17" Type="http://schemas.openxmlformats.org/officeDocument/2006/relationships/hyperlink" Target="https://ru.wikipedia.org/wiki/&#1054;&#1073;&#1092;&#1091;&#1089;&#1082;&#1072;&#1094;&#1080;&#1103;" TargetMode="External"/><Relationship Id="rId18" Type="http://schemas.openxmlformats.org/officeDocument/2006/relationships/hyperlink" Target="https://ru.wikipedia.org/wiki/&#1040;&#1085;&#1075;&#1083;&#1080;&#1081;&#1089;&#1082;&#1080;&#1081;_&#1103;&#1079;&#1099;&#1082;" TargetMode="External"/><Relationship Id="rId19" Type="http://schemas.openxmlformats.org/officeDocument/2006/relationships/hyperlink" Target="https://ru.wikipedia.org/wiki/&#1058;&#1077;&#1093;&#1085;&#1080;&#1095;&#1077;&#1089;&#1082;&#1080;&#1077;_&#1089;&#1088;&#1077;&#1076;&#1089;&#1090;&#1074;&#1072;_&#1079;&#1072;&#1097;&#1080;&#1090;&#1099;_&#1072;&#1074;&#1090;&#1086;&#1088;&#1089;&#1082;&#1080;&#1093;_&#1087;&#1088;&#1072;&#1074;" TargetMode="External"/><Relationship Id="rId20" Type="http://schemas.openxmlformats.org/officeDocument/2006/relationships/hyperlink" Target="https://ru.wikipedia.org/wiki/&#1046;&#1072;&#1088;&#1075;&#1086;&#1085;&#1080;&#1079;&#1084;" TargetMode="External"/><Relationship Id="rId21" Type="http://schemas.openxmlformats.org/officeDocument/2006/relationships/hyperlink" Target="https://ru.wikipedia.org/wiki/&#1040;&#1085;&#1075;&#1083;&#1080;&#1081;&#1089;&#1082;&#1080;&#1081;_&#1103;&#1079;&#1099;&#1082;" TargetMode="External"/><Relationship Id="rId22" Type="http://schemas.openxmlformats.org/officeDocument/2006/relationships/hyperlink" Target="https://ru.wikipedia.org/wiki/&#1056;&#1077;&#1075;&#1080;&#1089;&#1090;&#1088;&#1072;&#1094;&#1080;&#1086;&#1085;&#1085;&#1099;&#1081;_&#1082;&#1083;&#1102;&#1095;" TargetMode="External"/><Relationship Id="rId23" Type="http://schemas.openxmlformats.org/officeDocument/2006/relationships/hyperlink" Target="https://ru.wikipedia.org/wiki/&#1040;&#1085;&#1075;&#1083;&#1080;&#1081;&#1089;&#1082;&#1080;&#1081;_&#1103;&#1079;&#1099;&#1082;" TargetMode="External"/><Relationship Id="rId24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25" Type="http://schemas.openxmlformats.org/officeDocument/2006/relationships/hyperlink" Target="https://ru.wikipedia.org/wiki/&#1054;&#1087;&#1077;&#1088;&#1072;&#1090;&#1080;&#1074;&#1085;&#1072;&#1103;_&#1087;&#1072;&#1084;&#1103;&#1090;&#1100;" TargetMode="External"/><Relationship Id="rId26" Type="http://schemas.openxmlformats.org/officeDocument/2006/relationships/hyperlink" Target="https://ru.wikipedia.org/w/index.php?title=&#1041;&#1080;&#1085;&#1072;&#1088;&#1085;&#1099;&#1081;_&#1087;&#1072;&#1090;&#1095;&amp;action=edit&amp;redlink=1" TargetMode="External"/><Relationship Id="rId27" Type="http://schemas.openxmlformats.org/officeDocument/2006/relationships/hyperlink" Target="https://ru.wikipedia.org/wiki/&#1040;&#1085;&#1075;&#1083;&#1080;&#1081;&#1089;&#1082;&#1080;&#1081;_&#1103;&#1079;&#1099;&#1082;" TargetMode="External"/><Relationship Id="rId28" Type="http://schemas.openxmlformats.org/officeDocument/2006/relationships/hyperlink" Target="https://ru.wikipedia.org/wiki/&#1040;&#1085;&#1075;&#1083;&#1080;&#1081;&#1089;&#1082;&#1080;&#1081;_&#1103;&#1079;&#1099;&#1082;" TargetMode="External"/><Relationship Id="rId29" Type="http://schemas.openxmlformats.org/officeDocument/2006/relationships/hyperlink" Target="https://ru.wikipedia.org/wiki/&#1040;&#1085;&#1075;&#1083;&#1080;&#1081;&#1089;&#1082;&#1080;&#1081;_&#1103;&#1079;&#1099;&#1082;" TargetMode="External"/><Relationship Id="rId30" Type="http://schemas.openxmlformats.org/officeDocument/2006/relationships/hyperlink" Target="https://ru.wikipedia.org/wiki/&#1040;&#1085;&#1075;&#1083;&#1080;&#1081;&#1089;&#1082;&#1080;&#1081;_&#1103;&#1079;&#1099;&#1082;" TargetMode="External"/><Relationship Id="rId31" Type="http://schemas.openxmlformats.org/officeDocument/2006/relationships/hyperlink" Target="https://ru.wikipedia.org/wiki/&#1069;&#1083;&#1077;&#1082;&#1090;&#1088;&#1086;&#1085;&#1085;&#1099;&#1081;_&#1082;&#1083;&#1102;&#1095;" TargetMode="External"/><Relationship Id="rId32" Type="http://schemas.openxmlformats.org/officeDocument/2006/relationships/hyperlink" Target="https://ru.wikipedia.org/wiki/&#1071;&#1079;&#1099;&#1082;_&#1072;&#1089;&#1089;&#1077;&#1084;&#1073;&#1083;&#1077;&#1088;&#1072;" TargetMode="External"/><Relationship Id="rId33" Type="http://schemas.openxmlformats.org/officeDocument/2006/relationships/hyperlink" Target="https://ru.wikipedia.org/wiki/&#1052;&#1072;&#1096;&#1080;&#1085;&#1085;&#1099;&#1081;_&#1082;&#1086;&#1076;" TargetMode="External"/><Relationship Id="rId34" Type="http://schemas.openxmlformats.org/officeDocument/2006/relationships/hyperlink" Target="https://ru.wikipedia.org/wiki/&#1044;&#1080;&#1079;&#1072;&#1089;&#1089;&#1077;&#1084;&#1073;&#1083;&#1077;&#1088;" TargetMode="External"/><Relationship Id="rId35" Type="http://schemas.openxmlformats.org/officeDocument/2006/relationships/hyperlink" Target="https://ru.wikipedia.org/wiki/&#1043;&#1077;&#1085;&#1077;&#1088;&#1072;&#1090;&#1086;&#1088;_&#1082;&#1083;&#1102;&#1095;&#1077;&#1081;" TargetMode="External"/><Relationship Id="rId36" Type="http://schemas.openxmlformats.org/officeDocument/2006/relationships/hyperlink" Target="https://ru.wikipedia.org/wiki/&#1048;&#1089;&#1087;&#1086;&#1083;&#1085;&#1103;&#1077;&#1084;&#1099;&#1081;_&#1092;&#1072;&#1081;&#1083;" TargetMode="External"/><Relationship Id="rId37" Type="http://schemas.openxmlformats.org/officeDocument/2006/relationships/hyperlink" Target="https://ru.wikipedia.org/wiki/&#1055;&#1072;&#1090;&#1095;" TargetMode="Externa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3</Pages>
  <Words>950</Words>
  <Characters>6852</Characters>
  <CharactersWithSpaces>7763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2017-03-20T17:20:00Z</dcterms:created>
  <dc:creator/>
  <dc:description/>
  <dc:language>ru-RU</dc:language>
  <cp:lastModifiedBy/>
  <dcterms:modified xsi:type="dcterms:W3CDTF">2017-03-21T01:26:13Z</dcterms:modified>
  <cp:revision>3</cp:revision>
  <dc:subject/>
  <dc:title/>
</cp:coreProperties>
</file>