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555555"/>
          <w:sz w:val="22"/>
          <w:szCs w:val="22"/>
        </w:rPr>
        <w:t xml:space="preserve">Project Synopsis</w:t>
      </w:r>
    </w:p>
    <w:p>
      <w:pPr>
        <w:spacing w:after="80"/>
        <w:jc w:val="center"/>
      </w:pPr>
      <w:r>
        <w:rPr>
          <w:b/>
          <w:bCs/>
          <w:sz w:val="40"/>
          <w:szCs w:val="40"/>
        </w:rPr>
        <w:t xml:space="preserve">An AI Agent for Fake News Detection Using Transformer-Based Classification and LLM-Driven Reasoning</w:t>
      </w:r>
    </w:p>
    <w:p>
      <w:pPr>
        <w:spacing w:after="40"/>
        <w:jc w:val="center"/>
      </w:pPr>
      <w:r>
        <w:rPr>
          <w:i/>
          <w:iCs/>
          <w:color w:val="555555"/>
          <w:sz w:val="22"/>
          <w:szCs w:val="22"/>
        </w:rPr>
        <w:t xml:space="preserve">Course: Artificial Intelligence (CSEXXXX)</w:t>
      </w:r>
    </w:p>
    <w:p>
      <w:pPr>
        <w:spacing w:after="360"/>
        <w:jc w:val="center"/>
      </w:pPr>
      <w:r>
        <w:rPr>
          <w:i/>
          <w:iCs/>
          <w:color w:val="555555"/>
          <w:sz w:val="22"/>
          <w:szCs w:val="22"/>
        </w:rPr>
        <w:t xml:space="preserve">Submitted as: End-Term / Experiential Learning Project</w:t>
      </w:r>
    </w:p>
    <w:p>
      <w:pPr>
        <w:pStyle w:val="Heading1"/>
        <w:spacing w:after="140" w:before="280"/>
      </w:pPr>
      <w:r>
        <w:t xml:space="preserve">1. Synopsis</w:t>
      </w:r>
    </w:p>
    <w:p>
      <w:pPr>
        <w:spacing w:after="160" w:line="300"/>
        <w:jc w:val="both"/>
      </w:pPr>
      <w:r>
        <w:t xml:space="preserve">This project designs and evaluates an intelligent agent that classifies full-length news articles as Real or Fake, and explains its reasoning in natural language rather than returning a bare label. The system is built in three comparative tiers: (i) classical machine learning models (Logistic Regression, SVM, Random Forest) trained on TF-IDF features, serving as an interpretable baseline; (ii) a fine-tuned Longformer, a sparse-attention Transformer capable of processing up to 4,096 tokens, chosen specifically because standard BERT-style models truncate the majority of real news articles at 512 tokens; and (iii) a pretrained large language model, accessed via LangChain and used purely through prompt engineering (zero-shot, few-shot, and chain-of-thought), which requires no task-specific training at all. All three tiers are evaluated not only on a held-out split of the training distribution, but also on an independently collected set of recent articles, to expose how well each approach generalises beyond its training data. The project closes with an explicit Responsible AI analysis of bias, transparency, and the societal risks of deploying an automated misinformation-flagging system.</w:t>
      </w:r>
    </w:p>
    <w:p>
      <w:pPr>
        <w:pStyle w:val="Heading1"/>
        <w:spacing w:after="140" w:before="280"/>
      </w:pPr>
      <w:r>
        <w:t xml:space="preserve">2. Problem Statement</w:t>
      </w:r>
    </w:p>
    <w:p>
      <w:pPr>
        <w:spacing w:after="160" w:line="300"/>
        <w:jc w:val="both"/>
      </w:pPr>
      <w:r>
        <w:t xml:space="preserve">The uncontrolled spread of fabricated or misleading news content undermines public discourse, influences elections, and erodes trust in legitimate journalism. Manual fact-checking does not scale to the volume of content published daily, creating a clear need for automated systems that can flag likely misinformation for human review. However, most existing automated approaches reduce this to a single binary text-classification task, offering a label with no justification, and are rarely tested for how well they generalise beyond the specific dataset they were trained on.</w:t>
      </w:r>
    </w:p>
    <w:p>
      <w:pPr>
        <w:spacing w:after="160" w:line="300"/>
        <w:jc w:val="both"/>
      </w:pPr>
      <w:r>
        <w:t xml:space="preserve">This project addresses the question: can a system be built that not only classifies full-length news articles as Real or Fake with competitive accuracy, but also explains that judgement in a way a human reviewer can evaluate, and does so while being transparent about where and why it is likely to fail?</w:t>
      </w:r>
    </w:p>
    <w:p>
      <w:pPr>
        <w:pStyle w:val="Heading1"/>
        <w:spacing w:after="140" w:before="280"/>
      </w:pPr>
      <w:r>
        <w:t xml:space="preserve">3. Academic / Literature Review</w:t>
      </w:r>
    </w:p>
    <w:p>
      <w:pPr>
        <w:spacing w:after="160" w:line="300"/>
        <w:jc w:val="both"/>
      </w:pPr>
      <w:r>
        <w:t xml:space="preserve">Prior work on automated fake news detection broadly falls into three generations, each addressed by one tier of this project's design.</w:t>
      </w:r>
    </w:p>
    <w:p>
      <w:pPr>
        <w:pStyle w:val="ListParagraph"/>
        <w:numPr>
          <w:ilvl w:val="0"/>
          <w:numId w:val="2"/>
        </w:numPr>
        <w:spacing w:after="80" w:line="280"/>
      </w:pPr>
      <w:r>
        <w:t xml:space="preserve">Classical feature-based ML: Early approaches represent articles as TF-IDF or bag-of-words vectors and apply standard classifiers such as Logistic Regression, SVM, Naive Bayes, and Random Forest. These methods are fast, interpretable, and perform strongly on benchmark datasets such as the widely used Kaggle Fake-and-Real-News corpus, but multiple published critiques of this dataset have shown that reported accuracies partly reflect stylistic artefacts of the data sources (e.g. wire-service formatting in the 'Real' class) rather than genuine indicators of factual accuracy.</w:t>
      </w:r>
    </w:p>
    <w:p>
      <w:pPr>
        <w:pStyle w:val="ListParagraph"/>
        <w:numPr>
          <w:ilvl w:val="0"/>
          <w:numId w:val="2"/>
        </w:numPr>
        <w:spacing w:after="80" w:line="280"/>
      </w:pPr>
      <w:r>
        <w:t xml:space="preserve">Transformer-based contextual models: Following the introduction of the attention mechanism (Vaswani et al., 'Attention Is All You Need', 2017), pretrained Transformers such as BERT have been applied to fake news detection with improved contextual understanding over bag-of-words methods. A recurring limitation noted in the literature is the fixed input-length ceiling of standard BERT variants (512 tokens), which forces truncation of longer documents. Long-context variants such as Longformer and BigBird, which use sparse or windowed attention, were developed specifically to remove this constraint and have been shown to improve performance on document-length classification tasks.</w:t>
      </w:r>
    </w:p>
    <w:p>
      <w:pPr>
        <w:pStyle w:val="ListParagraph"/>
        <w:numPr>
          <w:ilvl w:val="0"/>
          <w:numId w:val="2"/>
        </w:numPr>
        <w:spacing w:after="80" w:line="280"/>
      </w:pPr>
      <w:r>
        <w:t xml:space="preserve">LLM-based zero-/few-shot reasoning: More recent work explores using large pretrained language models directly, through prompting rather than fine-tuning, to both classify and explain content. This connects to broader work on chain-of-thought prompting and retrieval-augmented, tool-using LLM applications (the basis of frameworks such as LangChain), which is comparatively under-studied specifically for the fake-news-detection task relative to trained-classifier approaches.</w:t>
      </w:r>
    </w:p>
    <w:p>
      <w:pPr>
        <w:spacing w:after="160" w:line="300"/>
        <w:jc w:val="both"/>
      </w:pPr>
      <w:r>
        <w:t xml:space="preserve">Across this literature, evaluation is overwhelmingly conducted in-distribution (train/test splits of the same corpus). Studies that test cross-dataset or cross-source generalisation consistently report substantial accuracy drops, reinforcing that these systems learn dataset-specific stylistic signals rather than transferable indicators of truthfulness.</w:t>
      </w:r>
    </w:p>
    <w:p>
      <w:pPr>
        <w:pStyle w:val="Heading1"/>
        <w:spacing w:after="140" w:before="280"/>
      </w:pPr>
      <w:r>
        <w:t xml:space="preserve">4. Research Gap</w:t>
      </w:r>
    </w:p>
    <w:p>
      <w:pPr>
        <w:pStyle w:val="ListParagraph"/>
        <w:numPr>
          <w:ilvl w:val="0"/>
          <w:numId w:val="2"/>
        </w:numPr>
        <w:spacing w:after="80" w:line="280"/>
      </w:pPr>
      <w:r>
        <w:t xml:space="preserve">Most student and applied projects in this space stop at a single-tier classifier (typically TF-IDF + classical ML, or a single fine-tuned BERT model) and report only in-distribution accuracy, without testing generalisation to unseen sources.</w:t>
      </w:r>
    </w:p>
    <w:p>
      <w:pPr>
        <w:pStyle w:val="ListParagraph"/>
        <w:numPr>
          <w:ilvl w:val="0"/>
          <w:numId w:val="2"/>
        </w:numPr>
        <w:spacing w:after="80" w:line="280"/>
      </w:pPr>
      <w:r>
        <w:t xml:space="preserve">Long-context Transformer variants (Longformer/BigBird) that directly solve the 512-token truncation problem are rarely used in this specific task, despite the problem being well known — most implementations either ignore truncation or simply accept the information loss.</w:t>
      </w:r>
    </w:p>
    <w:p>
      <w:pPr>
        <w:pStyle w:val="ListParagraph"/>
        <w:numPr>
          <w:ilvl w:val="0"/>
          <w:numId w:val="2"/>
        </w:numPr>
        <w:spacing w:after="80" w:line="280"/>
      </w:pPr>
      <w:r>
        <w:t xml:space="preserve">Trained classifiers and prompted LLMs are rarely compared directly on the same task and the same test set, so it is unclear in the applied literature how much fine-tuning actually buys over well-engineered prompting for this problem.</w:t>
      </w:r>
    </w:p>
    <w:p>
      <w:pPr>
        <w:pStyle w:val="ListParagraph"/>
        <w:numPr>
          <w:ilvl w:val="0"/>
          <w:numId w:val="2"/>
        </w:numPr>
        <w:spacing w:after="80" w:line="280"/>
      </w:pPr>
      <w:r>
        <w:t xml:space="preserve">Explainability is usually an afterthought: most systems output a bare label rather than a justification a human fact-checker could actually evaluate and act on.</w:t>
      </w:r>
    </w:p>
    <w:p>
      <w:pPr>
        <w:pStyle w:val="ListParagraph"/>
        <w:numPr>
          <w:ilvl w:val="0"/>
          <w:numId w:val="2"/>
        </w:numPr>
        <w:spacing w:after="80" w:line="280"/>
      </w:pPr>
      <w:r>
        <w:t xml:space="preserve">Responsible-AI considerations (training-data bias, deployment risk, transparency) are frequently omitted from applied fake-news-detection projects entirely.</w:t>
      </w:r>
    </w:p>
    <w:p>
      <w:pPr>
        <w:pStyle w:val="Heading1"/>
        <w:spacing w:after="140" w:before="280"/>
      </w:pPr>
      <w:r>
        <w:t xml:space="preserve">5. What We Are Doing</w:t>
      </w:r>
    </w:p>
    <w:p>
      <w:pPr>
        <w:spacing w:after="160" w:line="300"/>
        <w:jc w:val="both"/>
      </w:pPr>
      <w:r>
        <w:t xml:space="preserve">This project directly targets the gaps above through a three-tier, comparatively evaluated system:</w:t>
      </w:r>
    </w:p>
    <w:p>
      <w:pPr>
        <w:pStyle w:val="ListParagraph"/>
        <w:numPr>
          <w:ilvl w:val="0"/>
          <w:numId w:val="2"/>
        </w:numPr>
        <w:spacing w:after="80" w:line="280"/>
      </w:pPr>
      <w:r>
        <w:t xml:space="preserve">Tier 1 — Baseline: Preprocess full news articles (cleaning, stopword removal, lemmatisation), extract TF-IDF features, and train Logistic Regression, SVM, and Random Forest classifiers as an interpretable, fast baseline.</w:t>
      </w:r>
    </w:p>
    <w:p>
      <w:pPr>
        <w:pStyle w:val="ListParagraph"/>
        <w:numPr>
          <w:ilvl w:val="0"/>
          <w:numId w:val="2"/>
        </w:numPr>
        <w:spacing w:after="80" w:line="280"/>
      </w:pPr>
      <w:r>
        <w:t xml:space="preserve">Tier 2 — Trained Transformer: Fine-tune Longformer (allenai/longformer-base-4096) on the same data, processing full articles up to 4,096 tokens without truncation, directly addressing the context-length limitation of standard BERT-style models.</w:t>
      </w:r>
    </w:p>
    <w:p>
      <w:pPr>
        <w:pStyle w:val="ListParagraph"/>
        <w:numPr>
          <w:ilvl w:val="0"/>
          <w:numId w:val="2"/>
        </w:numPr>
        <w:spacing w:after="80" w:line="280"/>
      </w:pPr>
      <w:r>
        <w:t xml:space="preserve">Tier 3 — Prompted LLM: Use a pretrained LLM via LangChain, with zero-shot, few-shot, and chain-of-thought prompting, to classify the same articles and generate a natural-language explanation of the verdict, without any task-specific training.</w:t>
      </w:r>
    </w:p>
    <w:p>
      <w:pPr>
        <w:pStyle w:val="ListParagraph"/>
        <w:numPr>
          <w:ilvl w:val="0"/>
          <w:numId w:val="2"/>
        </w:numPr>
        <w:spacing w:after="80" w:line="280"/>
      </w:pPr>
      <w:r>
        <w:t xml:space="preserve">Cross-source generalisation test: Evaluate all three tiers on an independently collected set of recent articles from mainstream and known-unreliable sources, published outside the training data's timeframe, and report the resulting accuracy shift for each tier.</w:t>
      </w:r>
    </w:p>
    <w:p>
      <w:pPr>
        <w:pStyle w:val="ListParagraph"/>
        <w:numPr>
          <w:ilvl w:val="0"/>
          <w:numId w:val="2"/>
        </w:numPr>
        <w:spacing w:after="80" w:line="280"/>
      </w:pPr>
      <w:r>
        <w:t xml:space="preserve">Responsible AI analysis: Examine bias arising from training-data source imbalance, the transparency implications of the generalisation results, and the practical risks of false positives (suppressing legitimate journalism) and false negatives (allowing misinformation through) if such a system were deployed at scale.</w:t>
      </w:r>
    </w:p>
    <w:p>
      <w:pPr>
        <w:spacing w:after="160" w:line="300"/>
        <w:jc w:val="both"/>
      </w:pPr>
      <w:r>
        <w:t xml:space="preserve">The system is framed throughout as an intelligent agent in the PEAS sense: its environment is the space of published news articles, its sensors are the raw article text, its actuators are the classification and explanation it produces, and its performance measure combines classification accuracy/F1 with the quality and honesty of its explanations and its documented generalisation behaviour.</w:t>
      </w:r>
    </w:p>
    <w:p>
      <w:pPr>
        <w:pStyle w:val="Heading1"/>
        <w:spacing w:after="140" w:before="280"/>
      </w:pPr>
      <w:r>
        <w:t xml:space="preserve">6. System Design: The Three Versions in Detail</w:t>
      </w:r>
    </w:p>
    <w:p>
      <w:pPr>
        <w:spacing w:after="160" w:line="300"/>
        <w:jc w:val="both"/>
      </w:pPr>
      <w:r>
        <w:t xml:space="preserve">This project builds the same core program three times over — a system that reads a news article and outputs Real or Fake — using three different underlying techniques. Comparing all three on the same articles, including articles none of them have seen before, is the central experiment of this project.</w:t>
      </w:r>
    </w:p>
    <w:p>
      <w:pPr>
        <w:pStyle w:val="Heading2"/>
        <w:spacing w:after="140" w:before="280"/>
      </w:pPr>
      <w:r>
        <w:t xml:space="preserve">6.1 Version 1 — Classical ML (word-counting classifier)</w:t>
      </w:r>
    </w:p>
    <w:p>
      <w:pPr>
        <w:spacing w:after="160" w:line="300"/>
        <w:jc w:val="both"/>
      </w:pPr>
      <w:r>
        <w:t xml:space="preserve">This version teaches a simple statistical model to associate certain words and patterns with 'Fake' and others with 'Real', using thousands of labelled examples.</w:t>
      </w:r>
    </w:p>
    <w:p>
      <w:pPr>
        <w:pStyle w:val="ListParagraph"/>
        <w:numPr>
          <w:ilvl w:val="0"/>
          <w:numId w:val="2"/>
        </w:numPr>
        <w:spacing w:after="80" w:line="280"/>
      </w:pPr>
      <w:r>
        <w:t xml:space="preserve">Get data: thousands of articles from the Kaggle Fake-and-Real-News corpus, each already labelled Real or Fake.</w:t>
      </w:r>
    </w:p>
    <w:p>
      <w:pPr>
        <w:pStyle w:val="ListParagraph"/>
        <w:numPr>
          <w:ilvl w:val="0"/>
          <w:numId w:val="2"/>
        </w:numPr>
        <w:spacing w:after="80" w:line="280"/>
      </w:pPr>
      <w:r>
        <w:t xml:space="preserve">Clean the text: lowercase everything, strip punctuation/URLs/HTML, remove filler words ('the', 'is', 'and'), and reduce words to their root form ('running' → 'run').</w:t>
      </w:r>
    </w:p>
    <w:p>
      <w:pPr>
        <w:pStyle w:val="ListParagraph"/>
        <w:numPr>
          <w:ilvl w:val="0"/>
          <w:numId w:val="2"/>
        </w:numPr>
        <w:spacing w:after="80" w:line="280"/>
      </w:pPr>
      <w:r>
        <w:t xml:space="preserve">Turn words into numbers (TF-IDF): each article becomes a long list of numbers, one per word in the vocabulary, representing how important or distinctive that word is in that article.</w:t>
      </w:r>
    </w:p>
    <w:p>
      <w:pPr>
        <w:pStyle w:val="ListParagraph"/>
        <w:numPr>
          <w:ilvl w:val="0"/>
          <w:numId w:val="2"/>
        </w:numPr>
        <w:spacing w:after="80" w:line="280"/>
      </w:pPr>
      <w:r>
        <w:t xml:space="preserve">Train the classifier: Logistic Regression learns a weight per word (positive pushes toward Real, negative toward Fake) and sums them; SVM finds the best dividing line between the Real and Fake clusters of number-lists; Random Forest builds hundreds of decision trees asking yes/no questions about specific words and takes a majority vote.</w:t>
      </w:r>
    </w:p>
    <w:p>
      <w:pPr>
        <w:pStyle w:val="ListParagraph"/>
        <w:numPr>
          <w:ilvl w:val="0"/>
          <w:numId w:val="2"/>
        </w:numPr>
        <w:spacing w:after="80" w:line="280"/>
      </w:pPr>
      <w:r>
        <w:t xml:space="preserve">Predict: a new article is cleaned and converted the same way, then the trained model outputs Real or Fake with a confidence score.</w:t>
      </w:r>
    </w:p>
    <w:p>
      <w:pPr>
        <w:spacing w:after="160" w:line="300"/>
        <w:jc w:val="both"/>
      </w:pPr>
      <w:r>
        <w:rPr>
          <w:i/>
          <w:iCs/>
          <w:color w:val="555555"/>
          <w:sz w:val="20"/>
          <w:szCs w:val="20"/>
        </w:rPr>
        <w:t xml:space="preserve">Tools: Python, scikit-learn. Runs on a normal laptop CPU in minutes.</w:t>
      </w:r>
    </w:p>
    <w:p>
      <w:pPr>
        <w:spacing w:after="160" w:line="300"/>
        <w:jc w:val="both"/>
      </w:pPr>
      <w:r>
        <w:t xml:space="preserve">Strengths: fast to build, easy to explain, performs well on the standard benchmark. Weaknesses: understands word presence only, not meaning or context; easily fooled by well-written fake content; tends to learn dataset-specific quirks (e.g. wire-service formatting) rather than genuine indicators of truthfulness.</w:t>
      </w:r>
    </w:p>
    <w:p>
      <w:pPr>
        <w:pStyle w:val="Heading2"/>
        <w:spacing w:after="140" w:before="280"/>
      </w:pPr>
      <w:r>
        <w:t xml:space="preserve">6.2 Version 2 — Transformer-Based Contextual Model (Longformer)</w:t>
      </w:r>
    </w:p>
    <w:p>
      <w:pPr>
        <w:spacing w:after="160" w:line="300"/>
        <w:jc w:val="both"/>
      </w:pPr>
      <w:r>
        <w:t xml:space="preserve">This version uses a model that understands how words relate to each other in a sentence, and can read the entire article rather than just the first few hundred words.</w:t>
      </w:r>
    </w:p>
    <w:p>
      <w:pPr>
        <w:pStyle w:val="ListParagraph"/>
        <w:numPr>
          <w:ilvl w:val="0"/>
          <w:numId w:val="2"/>
        </w:numPr>
        <w:spacing w:after="80" w:line="280"/>
      </w:pPr>
      <w:r>
        <w:t xml:space="preserve">Start with a pretrained model: Longformer has already been trained by its creators on massive amounts of general text, so it understands English reasonably well before any project-specific work begins.</w:t>
      </w:r>
    </w:p>
    <w:p>
      <w:pPr>
        <w:pStyle w:val="ListParagraph"/>
        <w:numPr>
          <w:ilvl w:val="0"/>
          <w:numId w:val="2"/>
        </w:numPr>
        <w:spacing w:after="80" w:line="280"/>
      </w:pPr>
      <w:r>
        <w:t xml:space="preserve">Fine-tune it on the dataset: continue training this already-capable model specifically on the Real/Fake labelled articles, adapting its existing understanding to this task. This requires real computation (a GPU), though less than training a model from scratch.</w:t>
      </w:r>
    </w:p>
    <w:p>
      <w:pPr>
        <w:pStyle w:val="ListParagraph"/>
        <w:numPr>
          <w:ilvl w:val="0"/>
          <w:numId w:val="2"/>
        </w:numPr>
        <w:spacing w:after="80" w:line="280"/>
      </w:pPr>
      <w:r>
        <w:t xml:space="preserve">How it reads text: the article is processed token by token using an attention mechanism, which lets each word 'look at' other relevant words to build contextual understanding, rather than treating the article as an unordered bag of words. Longformer's sparse attention lets it handle up to 4,096 tokens (roughly 3,000 words), instead of standard BERT's ~400-word limit, so it can read a full article without truncation.</w:t>
      </w:r>
    </w:p>
    <w:p>
      <w:pPr>
        <w:pStyle w:val="ListParagraph"/>
        <w:numPr>
          <w:ilvl w:val="0"/>
          <w:numId w:val="2"/>
        </w:numPr>
        <w:spacing w:after="80" w:line="280"/>
      </w:pPr>
      <w:r>
        <w:t xml:space="preserve">Predict: a new article is passed through the fine-tuned model, which outputs a Real/Fake probability after processing the whole document.</w:t>
      </w:r>
    </w:p>
    <w:p>
      <w:pPr>
        <w:spacing w:after="160" w:line="300"/>
        <w:jc w:val="both"/>
      </w:pPr>
      <w:r>
        <w:rPr>
          <w:i/>
          <w:iCs/>
          <w:color w:val="555555"/>
          <w:sz w:val="20"/>
          <w:szCs w:val="20"/>
        </w:rPr>
        <w:t xml:space="preserve">Tools: Python, HuggingFace transformers, Google Colab (free GPU). Training takes hours, not minutes.</w:t>
      </w:r>
    </w:p>
    <w:p>
      <w:pPr>
        <w:spacing w:after="160" w:line="300"/>
        <w:jc w:val="both"/>
      </w:pPr>
      <w:r>
        <w:t xml:space="preserve">Strengths: understands context and meaning far better than word-counting; reads the full article instead of truncating it. Weaknesses: slower and more complex to build and debug, requires a GPU, and — like Version 1 — is still learning statistical patterns from training data rather than verifying facts, so well-written misinformation can still fool it.</w:t>
      </w:r>
    </w:p>
    <w:p>
      <w:pPr>
        <w:pStyle w:val="Heading2"/>
        <w:spacing w:after="140" w:before="280"/>
      </w:pPr>
      <w:r>
        <w:t xml:space="preserve">6.3 Version 3 — LLM Prompting via LangChain (no training)</w:t>
      </w:r>
    </w:p>
    <w:p>
      <w:pPr>
        <w:spacing w:after="160" w:line="300"/>
        <w:jc w:val="both"/>
      </w:pPr>
      <w:r>
        <w:t xml:space="preserve">This version uses an already fully-trained large language model directly, through prompting, without building or training anything.</w:t>
      </w:r>
    </w:p>
    <w:p>
      <w:pPr>
        <w:pStyle w:val="ListParagraph"/>
        <w:numPr>
          <w:ilvl w:val="0"/>
          <w:numId w:val="2"/>
        </w:numPr>
        <w:spacing w:after="80" w:line="280"/>
      </w:pPr>
      <w:r>
        <w:t xml:space="preserve">No training step: an existing LLM (e.g. GPT) is used as-is, with none of its internal weights modified.</w:t>
      </w:r>
    </w:p>
    <w:p>
      <w:pPr>
        <w:pStyle w:val="ListParagraph"/>
        <w:numPr>
          <w:ilvl w:val="0"/>
          <w:numId w:val="2"/>
        </w:numPr>
        <w:spacing w:after="80" w:line="280"/>
      </w:pPr>
      <w:r>
        <w:t xml:space="preserve">Write a prompt: plain-English instructions are given, e.g. 'Read this article and decide if it is Real or Fake news. Explain your reasoning, checking for sensational language, missing sources, or internal contradictions.'</w:t>
      </w:r>
    </w:p>
    <w:p>
      <w:pPr>
        <w:pStyle w:val="ListParagraph"/>
        <w:numPr>
          <w:ilvl w:val="0"/>
          <w:numId w:val="2"/>
        </w:numPr>
        <w:spacing w:after="80" w:line="280"/>
      </w:pPr>
      <w:r>
        <w:t xml:space="preserve">Choose a prompting style: zero-shot gives only the instruction and article with no examples; few-shot includes a couple of labelled example articles in the prompt itself; chain-of-thought explicitly asks the model to reason step by step before giving a final answer, which tends to improve accuracy on judgement tasks.</w:t>
      </w:r>
    </w:p>
    <w:p>
      <w:pPr>
        <w:pStyle w:val="ListParagraph"/>
        <w:numPr>
          <w:ilvl w:val="0"/>
          <w:numId w:val="2"/>
        </w:numPr>
        <w:spacing w:after="80" w:line="280"/>
      </w:pPr>
      <w:r>
        <w:t xml:space="preserve">LangChain's role: a framework that makes it easy to send the article and prompt to the LLM, receive the response, parse out the label and explanation, and wire this into a demo application.</w:t>
      </w:r>
    </w:p>
    <w:p>
      <w:pPr>
        <w:pStyle w:val="ListParagraph"/>
        <w:numPr>
          <w:ilvl w:val="0"/>
          <w:numId w:val="2"/>
        </w:numPr>
        <w:spacing w:after="80" w:line="280"/>
      </w:pPr>
      <w:r>
        <w:t xml:space="preserve">Predict: the model reads the article fresh and produces a Real/Fake judgement plus a written explanation, drawing on everything it already knows about language and common misinformation patterns.</w:t>
      </w:r>
    </w:p>
    <w:p>
      <w:pPr>
        <w:spacing w:after="160" w:line="300"/>
        <w:jc w:val="both"/>
      </w:pPr>
      <w:r>
        <w:rPr>
          <w:i/>
          <w:iCs/>
          <w:color w:val="555555"/>
          <w:sz w:val="20"/>
          <w:szCs w:val="20"/>
        </w:rPr>
        <w:t xml:space="preserve">Tools: an LLM API (e.g. OpenAI or Anthropic), Python, LangChain. No GPU or training time required — the fastest tier to build.</w:t>
      </w:r>
    </w:p>
    <w:p>
      <w:pPr>
        <w:spacing w:after="160" w:line="300"/>
        <w:jc w:val="both"/>
      </w:pPr>
      <w:r>
        <w:t xml:space="preserve">Strengths: produces actual explanations rather than a bare label; reasons about specific red flags in the text; needs no training data or compute. Weaknesses: answers can be inconsistent across runs, incurs a per-call cost at scale, and the model's reasoning can sound convincing while still being wrong, since it has no special access to real-world facts either.</w:t>
      </w:r>
    </w:p>
    <w:p>
      <w:pPr>
        <w:pStyle w:val="Heading2"/>
        <w:spacing w:after="140" w:before="280"/>
      </w:pPr>
      <w:r>
        <w:t xml:space="preserve">6.4 Side-by-Side Summary</w:t>
      </w:r>
    </w:p>
    <w:p>
      <w:pPr>
        <w:pStyle w:val="ListParagraph"/>
        <w:numPr>
          <w:ilvl w:val="0"/>
          <w:numId w:val="2"/>
        </w:numPr>
        <w:spacing w:after="80" w:line="280"/>
      </w:pPr>
      <w:r>
        <w:t xml:space="preserve">Version 1 counts words and applies statistics.</w:t>
      </w:r>
    </w:p>
    <w:p>
      <w:pPr>
        <w:pStyle w:val="ListParagraph"/>
        <w:numPr>
          <w:ilvl w:val="0"/>
          <w:numId w:val="2"/>
        </w:numPr>
        <w:spacing w:after="80" w:line="280"/>
      </w:pPr>
      <w:r>
        <w:t xml:space="preserve">Version 2 reads and understands full sentences/articles using a trained neural network.</w:t>
      </w:r>
    </w:p>
    <w:p>
      <w:pPr>
        <w:pStyle w:val="ListParagraph"/>
        <w:numPr>
          <w:ilvl w:val="0"/>
          <w:numId w:val="2"/>
        </w:numPr>
        <w:spacing w:after="80" w:line="280"/>
      </w:pPr>
      <w:r>
        <w:t xml:space="preserve">Version 3 simply asks an existing AI to use its judgement, with no training involved.</w:t>
      </w:r>
    </w:p>
    <w:p>
      <w:pPr>
        <w:spacing w:after="160" w:line="300"/>
        <w:jc w:val="both"/>
      </w:pPr>
      <w:r>
        <w:t xml:space="preserve">The project builds all three, tests them on the same held-out articles and on an independent generalisation set, and reports which approach performs best overall and which holds up best on articles none of them have seen before.</w:t>
      </w:r>
    </w:p>
    <w:p>
      <w:pPr>
        <w:pStyle w:val="Heading1"/>
        <w:spacing w:after="140" w:before="280"/>
      </w:pPr>
      <w:r>
        <w:t xml:space="preserve">7. Expected Outcome</w:t>
      </w:r>
    </w:p>
    <w:p>
      <w:pPr>
        <w:pStyle w:val="ListParagraph"/>
        <w:numPr>
          <w:ilvl w:val="0"/>
          <w:numId w:val="2"/>
        </w:numPr>
        <w:spacing w:after="80" w:line="280"/>
      </w:pPr>
      <w:r>
        <w:t xml:space="preserve">A working, GitHub-hosted implementation of all three tiers with a reproducible evaluation pipeline (Accuracy, Precision, Recall, F1, ROC-AUC).</w:t>
      </w:r>
    </w:p>
    <w:p>
      <w:pPr>
        <w:pStyle w:val="ListParagraph"/>
        <w:numPr>
          <w:ilvl w:val="0"/>
          <w:numId w:val="2"/>
        </w:numPr>
        <w:spacing w:after="80" w:line="280"/>
      </w:pPr>
      <w:r>
        <w:t xml:space="preserve">A single comparison table spanning classical ML, trained Transformer, and prompted LLM approaches, evaluated both in-distribution and on the independent generalisation set.</w:t>
      </w:r>
    </w:p>
    <w:p>
      <w:pPr>
        <w:pStyle w:val="ListParagraph"/>
        <w:numPr>
          <w:ilvl w:val="0"/>
          <w:numId w:val="2"/>
        </w:numPr>
        <w:spacing w:after="80" w:line="280"/>
      </w:pPr>
      <w:r>
        <w:t xml:space="preserve">A documented, evidence-based account of where and why automated fake-news detection fails to generalise, rather than an inflated single-dataset accuracy claim.</w:t>
      </w:r>
    </w:p>
    <w:p>
      <w:pPr>
        <w:pStyle w:val="ListParagraph"/>
        <w:numPr>
          <w:ilvl w:val="0"/>
          <w:numId w:val="2"/>
        </w:numPr>
        <w:spacing w:after="80" w:line="280"/>
      </w:pPr>
      <w:r>
        <w:t xml:space="preserve">A short demo interface accepting a pasted article and returning a label, confidence score, and generated explanation.</w:t>
      </w:r>
    </w:p>
    <w:p>
      <w:pPr>
        <w:pStyle w:val="Heading1"/>
        <w:spacing w:after="140" w:before="280"/>
      </w:pPr>
      <w:r>
        <w:t xml:space="preserve">8. Summary Comparison of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rPr>
          <w:tblHeader/>
        </w:trPr>
        <w:tc>
          <w:tcPr>
            <w:tcW w:type="dxa" w:w="2200"/>
            <w:shd w:fill="2F5496" w:color="auto" w:val="clear"/>
            <w:tcMar>
              <w:top w:type="dxa" w:w="100"/>
              <w:left w:type="dxa" w:w="120"/>
              <w:bottom w:type="dxa" w:w="100"/>
              <w:right w:type="dxa" w:w="120"/>
            </w:tcMar>
          </w:tcPr>
          <w:p>
            <w:pPr>
              <w:spacing w:after="0"/>
            </w:pPr>
            <w:r>
              <w:rPr>
                <w:b/>
                <w:bCs/>
              </w:rPr>
              <w:t xml:space="preserve">Tier</w:t>
            </w:r>
          </w:p>
        </w:tc>
        <w:tc>
          <w:tcPr>
            <w:tcW w:type="dxa" w:w="2400"/>
            <w:shd w:fill="2F5496" w:color="auto" w:val="clear"/>
            <w:tcMar>
              <w:top w:type="dxa" w:w="100"/>
              <w:left w:type="dxa" w:w="120"/>
              <w:bottom w:type="dxa" w:w="100"/>
              <w:right w:type="dxa" w:w="120"/>
            </w:tcMar>
          </w:tcPr>
          <w:p>
            <w:pPr>
              <w:spacing w:after="0"/>
            </w:pPr>
            <w:r>
              <w:rPr>
                <w:b/>
                <w:bCs/>
              </w:rPr>
              <w:t xml:space="preserve">Technique</w:t>
            </w:r>
          </w:p>
        </w:tc>
        <w:tc>
          <w:tcPr>
            <w:tcW w:type="dxa" w:w="2500"/>
            <w:shd w:fill="2F5496" w:color="auto" w:val="clear"/>
            <w:tcMar>
              <w:top w:type="dxa" w:w="100"/>
              <w:left w:type="dxa" w:w="120"/>
              <w:bottom w:type="dxa" w:w="100"/>
              <w:right w:type="dxa" w:w="120"/>
            </w:tcMar>
          </w:tcPr>
          <w:p>
            <w:pPr>
              <w:spacing w:after="0"/>
            </w:pPr>
            <w:r>
              <w:rPr>
                <w:b/>
                <w:bCs/>
              </w:rPr>
              <w:t xml:space="preserve">Training required?</w:t>
            </w:r>
          </w:p>
        </w:tc>
        <w:tc>
          <w:tcPr>
            <w:tcW w:type="dxa" w:w="2260"/>
            <w:shd w:fill="2F5496" w:color="auto" w:val="clear"/>
            <w:tcMar>
              <w:top w:type="dxa" w:w="100"/>
              <w:left w:type="dxa" w:w="120"/>
              <w:bottom w:type="dxa" w:w="100"/>
              <w:right w:type="dxa" w:w="120"/>
            </w:tcMar>
          </w:tcPr>
          <w:p>
            <w:pPr>
              <w:spacing w:after="0"/>
            </w:pPr>
            <w:r>
              <w:rPr>
                <w:b/>
                <w:bCs/>
              </w:rPr>
              <w:t xml:space="preserve">AI-course topic</w:t>
            </w:r>
          </w:p>
        </w:tc>
      </w:tr>
      <w:tr>
        <w:tc>
          <w:tcPr>
            <w:tcW w:type="dxa" w:w="2200"/>
            <w:tcMar>
              <w:top w:type="dxa" w:w="100"/>
              <w:left w:type="dxa" w:w="120"/>
              <w:bottom w:type="dxa" w:w="100"/>
              <w:right w:type="dxa" w:w="120"/>
            </w:tcMar>
          </w:tcPr>
          <w:p>
            <w:pPr>
              <w:spacing w:after="0"/>
            </w:pPr>
            <w:r>
              <w:rPr>
                <w:b w:val="false"/>
                <w:bCs w:val="false"/>
              </w:rPr>
              <w:t xml:space="preserve">1</w:t>
            </w:r>
          </w:p>
        </w:tc>
        <w:tc>
          <w:tcPr>
            <w:tcW w:type="dxa" w:w="2400"/>
            <w:tcMar>
              <w:top w:type="dxa" w:w="100"/>
              <w:left w:type="dxa" w:w="120"/>
              <w:bottom w:type="dxa" w:w="100"/>
              <w:right w:type="dxa" w:w="120"/>
            </w:tcMar>
          </w:tcPr>
          <w:p>
            <w:pPr>
              <w:spacing w:after="0"/>
            </w:pPr>
            <w:r>
              <w:rPr>
                <w:b w:val="false"/>
                <w:bCs w:val="false"/>
              </w:rPr>
              <w:t xml:space="preserve">TF-IDF + LR / SVM / RF</w:t>
            </w:r>
          </w:p>
        </w:tc>
        <w:tc>
          <w:tcPr>
            <w:tcW w:type="dxa" w:w="2500"/>
            <w:tcMar>
              <w:top w:type="dxa" w:w="100"/>
              <w:left w:type="dxa" w:w="120"/>
              <w:bottom w:type="dxa" w:w="100"/>
              <w:right w:type="dxa" w:w="120"/>
            </w:tcMar>
          </w:tcPr>
          <w:p>
            <w:pPr>
              <w:spacing w:after="0"/>
            </w:pPr>
            <w:r>
              <w:rPr>
                <w:b w:val="false"/>
                <w:bCs w:val="false"/>
              </w:rPr>
              <w:t xml:space="preserve">Yes (lightweight)</w:t>
            </w:r>
          </w:p>
        </w:tc>
        <w:tc>
          <w:tcPr>
            <w:tcW w:type="dxa" w:w="2260"/>
            <w:tcMar>
              <w:top w:type="dxa" w:w="100"/>
              <w:left w:type="dxa" w:w="120"/>
              <w:bottom w:type="dxa" w:w="100"/>
              <w:right w:type="dxa" w:w="120"/>
            </w:tcMar>
          </w:tcPr>
          <w:p>
            <w:pPr>
              <w:spacing w:after="0"/>
            </w:pPr>
            <w:r>
              <w:rPr>
                <w:b w:val="false"/>
                <w:bCs w:val="false"/>
              </w:rPr>
              <w:t xml:space="preserve">Baseline / comparison</w:t>
            </w:r>
          </w:p>
        </w:tc>
      </w:tr>
      <w:tr>
        <w:tc>
          <w:tcPr>
            <w:tcW w:type="dxa" w:w="2200"/>
            <w:shd w:fill="F2F2F2" w:color="auto" w:val="clear"/>
            <w:tcMar>
              <w:top w:type="dxa" w:w="100"/>
              <w:left w:type="dxa" w:w="120"/>
              <w:bottom w:type="dxa" w:w="100"/>
              <w:right w:type="dxa" w:w="120"/>
            </w:tcMar>
          </w:tcPr>
          <w:p>
            <w:pPr>
              <w:spacing w:after="0"/>
            </w:pPr>
            <w:r>
              <w:rPr>
                <w:b w:val="false"/>
                <w:bCs w:val="false"/>
              </w:rPr>
              <w:t xml:space="preserve">2</w:t>
            </w:r>
          </w:p>
        </w:tc>
        <w:tc>
          <w:tcPr>
            <w:tcW w:type="dxa" w:w="2400"/>
            <w:shd w:fill="F2F2F2" w:color="auto" w:val="clear"/>
            <w:tcMar>
              <w:top w:type="dxa" w:w="100"/>
              <w:left w:type="dxa" w:w="120"/>
              <w:bottom w:type="dxa" w:w="100"/>
              <w:right w:type="dxa" w:w="120"/>
            </w:tcMar>
          </w:tcPr>
          <w:p>
            <w:pPr>
              <w:spacing w:after="0"/>
            </w:pPr>
            <w:r>
              <w:rPr>
                <w:b w:val="false"/>
                <w:bCs w:val="false"/>
              </w:rPr>
              <w:t xml:space="preserve">Longformer (fine-tuned)</w:t>
            </w:r>
          </w:p>
        </w:tc>
        <w:tc>
          <w:tcPr>
            <w:tcW w:type="dxa" w:w="2500"/>
            <w:shd w:fill="F2F2F2" w:color="auto" w:val="clear"/>
            <w:tcMar>
              <w:top w:type="dxa" w:w="100"/>
              <w:left w:type="dxa" w:w="120"/>
              <w:bottom w:type="dxa" w:w="100"/>
              <w:right w:type="dxa" w:w="120"/>
            </w:tcMar>
          </w:tcPr>
          <w:p>
            <w:pPr>
              <w:spacing w:after="0"/>
            </w:pPr>
            <w:r>
              <w:rPr>
                <w:b w:val="false"/>
                <w:bCs w:val="false"/>
              </w:rPr>
              <w:t xml:space="preserve">Yes (full fine-tune)</w:t>
            </w:r>
          </w:p>
        </w:tc>
        <w:tc>
          <w:tcPr>
            <w:tcW w:type="dxa" w:w="2260"/>
            <w:shd w:fill="F2F2F2" w:color="auto" w:val="clear"/>
            <w:tcMar>
              <w:top w:type="dxa" w:w="100"/>
              <w:left w:type="dxa" w:w="120"/>
              <w:bottom w:type="dxa" w:w="100"/>
              <w:right w:type="dxa" w:w="120"/>
            </w:tcMar>
          </w:tcPr>
          <w:p>
            <w:pPr>
              <w:spacing w:after="0"/>
            </w:pPr>
            <w:r>
              <w:rPr>
                <w:b w:val="false"/>
                <w:bCs w:val="false"/>
              </w:rPr>
              <w:t xml:space="preserve">Transformers / attention</w:t>
            </w:r>
          </w:p>
        </w:tc>
      </w:tr>
      <w:tr>
        <w:tc>
          <w:tcPr>
            <w:tcW w:type="dxa" w:w="2200"/>
            <w:tcMar>
              <w:top w:type="dxa" w:w="100"/>
              <w:left w:type="dxa" w:w="120"/>
              <w:bottom w:type="dxa" w:w="100"/>
              <w:right w:type="dxa" w:w="120"/>
            </w:tcMar>
          </w:tcPr>
          <w:p>
            <w:pPr>
              <w:spacing w:after="0"/>
            </w:pPr>
            <w:r>
              <w:rPr>
                <w:b w:val="false"/>
                <w:bCs w:val="false"/>
              </w:rPr>
              <w:t xml:space="preserve">3</w:t>
            </w:r>
          </w:p>
        </w:tc>
        <w:tc>
          <w:tcPr>
            <w:tcW w:type="dxa" w:w="2400"/>
            <w:tcMar>
              <w:top w:type="dxa" w:w="100"/>
              <w:left w:type="dxa" w:w="120"/>
              <w:bottom w:type="dxa" w:w="100"/>
              <w:right w:type="dxa" w:w="120"/>
            </w:tcMar>
          </w:tcPr>
          <w:p>
            <w:pPr>
              <w:spacing w:after="0"/>
            </w:pPr>
            <w:r>
              <w:rPr>
                <w:b w:val="false"/>
                <w:bCs w:val="false"/>
              </w:rPr>
              <w:t xml:space="preserve">LLM via LangChain (prompted)</w:t>
            </w:r>
          </w:p>
        </w:tc>
        <w:tc>
          <w:tcPr>
            <w:tcW w:type="dxa" w:w="2500"/>
            <w:tcMar>
              <w:top w:type="dxa" w:w="100"/>
              <w:left w:type="dxa" w:w="120"/>
              <w:bottom w:type="dxa" w:w="100"/>
              <w:right w:type="dxa" w:w="120"/>
            </w:tcMar>
          </w:tcPr>
          <w:p>
            <w:pPr>
              <w:spacing w:after="0"/>
            </w:pPr>
            <w:r>
              <w:rPr>
                <w:b w:val="false"/>
                <w:bCs w:val="false"/>
              </w:rPr>
              <w:t xml:space="preserve">No (prompting only)</w:t>
            </w:r>
          </w:p>
        </w:tc>
        <w:tc>
          <w:tcPr>
            <w:tcW w:type="dxa" w:w="2260"/>
            <w:tcMar>
              <w:top w:type="dxa" w:w="100"/>
              <w:left w:type="dxa" w:w="120"/>
              <w:bottom w:type="dxa" w:w="100"/>
              <w:right w:type="dxa" w:w="120"/>
            </w:tcMar>
          </w:tcPr>
          <w:p>
            <w:pPr>
              <w:spacing w:after="0"/>
            </w:pPr>
            <w:r>
              <w:rPr>
                <w:b w:val="false"/>
                <w:bCs w:val="false"/>
              </w:rPr>
              <w:t xml:space="preserve">LLMs / prompt engineering</w:t>
            </w:r>
          </w:p>
        </w:tc>
      </w:tr>
    </w:tbl>
    <w:p>
      <w:pPr>
        <w:spacing w:after="200"/>
      </w:pPr>
    </w:p>
    <w:p>
      <w:pPr>
        <w:spacing w:after="160" w:line="300"/>
        <w:jc w:val="both"/>
      </w:pPr>
      <w:r>
        <w:rPr>
          <w:i/>
          <w:iCs/>
          <w:color w:val="777777"/>
          <w:sz w:val="18"/>
          <w:szCs w:val="18"/>
        </w:rPr>
        <w:t xml:space="preserve">The Responsible AI analysis and PEAS framing apply across all three tiers and are not tied to a single row above.</w:t>
      </w:r>
    </w:p>
    <w:p>
      <w:pPr>
        <w:pageBreakBefore/>
      </w:pPr>
      <w:r>
        <w:br/>
        <w:t xml:space="preserve"/>
      </w:r>
    </w:p>
    <w:p>
      <w:pPr>
        <w:pStyle w:val="Heading1"/>
        <w:spacing w:after="140" w:before="280"/>
      </w:pPr>
      <w:r>
        <w:t xml:space="preserve">9. References — Literature Review &amp; Gap Identification</w:t>
      </w:r>
    </w:p>
    <w:p>
      <w:pPr>
        <w:spacing w:after="160" w:line="300"/>
        <w:jc w:val="both"/>
      </w:pPr>
      <w:r>
        <w:rPr>
          <w:i/>
          <w:iCs/>
          <w:color w:val="555555"/>
          <w:sz w:val="20"/>
          <w:szCs w:val="20"/>
        </w:rPr>
        <w:t xml:space="preserve">The following sources were used to identify prior approaches (Section 3) and the research gap (Section 4). Full articles should be read before citing them in the final report; verify each finding directly rather than relying on this summary alone.</w:t>
      </w:r>
    </w:p>
    <w:p>
      <w:pPr>
        <w:pStyle w:val="Heading2"/>
        <w:spacing w:after="140" w:before="280"/>
      </w:pPr>
      <w:r>
        <w:t xml:space="preserve">Classical ML (TF-IDF + Logistic Regression / SVM / Random Forest)</w:t>
      </w:r>
    </w:p>
    <w:p>
      <w:pPr>
        <w:pStyle w:val="ListParagraph"/>
        <w:numPr>
          <w:ilvl w:val="0"/>
          <w:numId w:val="2"/>
        </w:numPr>
        <w:spacing w:after="140" w:line="280"/>
      </w:pPr>
      <w:r>
        <w:rPr>
          <w:sz w:val="20"/>
          <w:szCs w:val="20"/>
        </w:rPr>
        <w:t xml:space="preserve">Leveraging Traditional Machine Learning and TF-IDF for Robust Fake News Detection</w:t>
      </w:r>
      <w:r>
        <w:rPr>
          <w:color w:val="999999"/>
          <w:sz w:val="20"/>
          <w:szCs w:val="20"/>
        </w:rPr>
        <w:t xml:space="preserve">  —  </w:t>
      </w:r>
      <w:r>
        <w:rPr>
          <w:color w:val="1155CC"/>
          <w:sz w:val="20"/>
          <w:szCs w:val="20"/>
          <w:u w:val="single"/>
        </w:rPr>
        <w:t xml:space="preserve">https://www.academia.edu/143658711/Leveraging_Traditional_Machine_Learning_and_TF_IDF_for_Robust_Fake_News_Detection</w:t>
      </w:r>
    </w:p>
    <w:p>
      <w:pPr>
        <w:pStyle w:val="ListParagraph"/>
        <w:numPr>
          <w:ilvl w:val="0"/>
          <w:numId w:val="2"/>
        </w:numPr>
        <w:spacing w:after="140" w:line="280"/>
      </w:pPr>
      <w:r>
        <w:rPr>
          <w:sz w:val="20"/>
          <w:szCs w:val="20"/>
        </w:rPr>
        <w:t xml:space="preserve">Fake News Detection System Using Logistic Regression, Decision Tree and Random Forest — British Journal of Computer, Networking and Information Technology (2024)</w:t>
      </w:r>
      <w:r>
        <w:rPr>
          <w:color w:val="999999"/>
          <w:sz w:val="20"/>
          <w:szCs w:val="20"/>
        </w:rPr>
        <w:t xml:space="preserve">  —  </w:t>
      </w:r>
      <w:r>
        <w:rPr>
          <w:color w:val="1155CC"/>
          <w:sz w:val="20"/>
          <w:szCs w:val="20"/>
          <w:u w:val="single"/>
        </w:rPr>
        <w:t xml:space="preserve">https://www.researchgate.net/publication/380693392_Fake_News_Detection_System_Using_Logistic_Regression_Decision_Tree_and_Random_Forest</w:t>
      </w:r>
    </w:p>
    <w:p>
      <w:pPr>
        <w:pStyle w:val="ListParagraph"/>
        <w:numPr>
          <w:ilvl w:val="0"/>
          <w:numId w:val="2"/>
        </w:numPr>
        <w:spacing w:after="140" w:line="280"/>
      </w:pPr>
      <w:r>
        <w:rPr>
          <w:sz w:val="20"/>
          <w:szCs w:val="20"/>
        </w:rPr>
        <w:t xml:space="preserve">Assessing the Performance of Machine Learning Algorithms in Fake News Detection — Springer</w:t>
      </w:r>
      <w:r>
        <w:rPr>
          <w:color w:val="999999"/>
          <w:sz w:val="20"/>
          <w:szCs w:val="20"/>
        </w:rPr>
        <w:t xml:space="preserve">  —  </w:t>
      </w:r>
      <w:r>
        <w:rPr>
          <w:color w:val="1155CC"/>
          <w:sz w:val="20"/>
          <w:szCs w:val="20"/>
          <w:u w:val="single"/>
        </w:rPr>
        <w:t xml:space="preserve">https://link.springer.com/chapter/10.1007/978-981-95-2872-1_29</w:t>
      </w:r>
    </w:p>
    <w:p>
      <w:pPr>
        <w:pStyle w:val="ListParagraph"/>
        <w:numPr>
          <w:ilvl w:val="0"/>
          <w:numId w:val="2"/>
        </w:numPr>
        <w:spacing w:after="140" w:line="280"/>
      </w:pPr>
      <w:r>
        <w:rPr>
          <w:sz w:val="20"/>
          <w:szCs w:val="20"/>
        </w:rPr>
        <w:t xml:space="preserve">Detection of Fake News Using Logistic Regression, Decision Tree, Random Forest, and Gradient Boosting Algorithms — Springer</w:t>
      </w:r>
      <w:r>
        <w:rPr>
          <w:color w:val="999999"/>
          <w:sz w:val="20"/>
          <w:szCs w:val="20"/>
        </w:rPr>
        <w:t xml:space="preserve">  —  </w:t>
      </w:r>
      <w:r>
        <w:rPr>
          <w:color w:val="1155CC"/>
          <w:sz w:val="20"/>
          <w:szCs w:val="20"/>
          <w:u w:val="single"/>
        </w:rPr>
        <w:t xml:space="preserve">https://link.springer.com/chapter/10.1007/978-981-96-5238-9_28</w:t>
      </w:r>
    </w:p>
    <w:p>
      <w:pPr>
        <w:pStyle w:val="ListParagraph"/>
        <w:numPr>
          <w:ilvl w:val="0"/>
          <w:numId w:val="2"/>
        </w:numPr>
        <w:spacing w:after="140" w:line="280"/>
      </w:pPr>
      <w:r>
        <w:rPr>
          <w:sz w:val="20"/>
          <w:szCs w:val="20"/>
        </w:rPr>
        <w:t xml:space="preserve">Fake News Detection Using Majority Voting Technique (Kaggle Fake News dataset, TF-IDF + multiple classifiers)</w:t>
      </w:r>
      <w:r>
        <w:rPr>
          <w:color w:val="999999"/>
          <w:sz w:val="20"/>
          <w:szCs w:val="20"/>
        </w:rPr>
        <w:t xml:space="preserve">  —  </w:t>
      </w:r>
      <w:r>
        <w:rPr>
          <w:color w:val="1155CC"/>
          <w:sz w:val="20"/>
          <w:szCs w:val="20"/>
          <w:u w:val="single"/>
        </w:rPr>
        <w:t xml:space="preserve">https://arxiv.org/pdf/2203.09936</w:t>
      </w:r>
    </w:p>
    <w:p>
      <w:pPr>
        <w:pStyle w:val="ListParagraph"/>
        <w:numPr>
          <w:ilvl w:val="0"/>
          <w:numId w:val="2"/>
        </w:numPr>
        <w:spacing w:after="140" w:line="280"/>
      </w:pPr>
      <w:r>
        <w:rPr>
          <w:sz w:val="20"/>
          <w:szCs w:val="20"/>
        </w:rPr>
        <w:t xml:space="preserve">The Role of User Profile for Fake News Detection</w:t>
      </w:r>
      <w:r>
        <w:rPr>
          <w:color w:val="999999"/>
          <w:sz w:val="20"/>
          <w:szCs w:val="20"/>
        </w:rPr>
        <w:t xml:space="preserve">  —  </w:t>
      </w:r>
      <w:r>
        <w:rPr>
          <w:color w:val="1155CC"/>
          <w:sz w:val="20"/>
          <w:szCs w:val="20"/>
          <w:u w:val="single"/>
        </w:rPr>
        <w:t xml:space="preserve">https://arxiv.org/pdf/1904.13355</w:t>
      </w:r>
    </w:p>
    <w:p>
      <w:pPr>
        <w:pStyle w:val="Heading2"/>
        <w:spacing w:after="140" w:before="280"/>
      </w:pPr>
      <w:r>
        <w:t xml:space="preserve">Transformer / Long-Document Models (BERT limitation → Longformer)</w:t>
      </w:r>
    </w:p>
    <w:p>
      <w:pPr>
        <w:pStyle w:val="ListParagraph"/>
        <w:numPr>
          <w:ilvl w:val="0"/>
          <w:numId w:val="2"/>
        </w:numPr>
        <w:spacing w:after="140" w:line="280"/>
      </w:pPr>
      <w:r>
        <w:rPr>
          <w:sz w:val="20"/>
          <w:szCs w:val="20"/>
        </w:rPr>
        <w:t xml:space="preserve">Vaswani et al. — Attention Is All You Need (2017), the foundational Transformer/attention paper</w:t>
      </w:r>
      <w:r>
        <w:rPr>
          <w:color w:val="999999"/>
          <w:sz w:val="20"/>
          <w:szCs w:val="20"/>
        </w:rPr>
        <w:t xml:space="preserve">  —  </w:t>
      </w:r>
      <w:r>
        <w:rPr>
          <w:color w:val="1155CC"/>
          <w:sz w:val="20"/>
          <w:szCs w:val="20"/>
          <w:u w:val="single"/>
        </w:rPr>
        <w:t xml:space="preserve">https://arxiv.org/abs/1706.03762</w:t>
      </w:r>
    </w:p>
    <w:p>
      <w:pPr>
        <w:pStyle w:val="ListParagraph"/>
        <w:numPr>
          <w:ilvl w:val="0"/>
          <w:numId w:val="2"/>
        </w:numPr>
        <w:spacing w:after="140" w:line="280"/>
      </w:pPr>
      <w:r>
        <w:rPr>
          <w:sz w:val="20"/>
          <w:szCs w:val="20"/>
        </w:rPr>
        <w:t xml:space="preserve">Beltagy, Peters &amp; Cohan — Longformer: The Long-Document Transformer (2020)</w:t>
      </w:r>
      <w:r>
        <w:rPr>
          <w:color w:val="999999"/>
          <w:sz w:val="20"/>
          <w:szCs w:val="20"/>
        </w:rPr>
        <w:t xml:space="preserve">  —  </w:t>
      </w:r>
      <w:r>
        <w:rPr>
          <w:color w:val="1155CC"/>
          <w:sz w:val="20"/>
          <w:szCs w:val="20"/>
          <w:u w:val="single"/>
        </w:rPr>
        <w:t xml:space="preserve">https://arxiv.org/abs/2004.05150</w:t>
      </w:r>
    </w:p>
    <w:p>
      <w:pPr>
        <w:pStyle w:val="ListParagraph"/>
        <w:numPr>
          <w:ilvl w:val="0"/>
          <w:numId w:val="2"/>
        </w:numPr>
        <w:spacing w:after="140" w:line="280"/>
      </w:pPr>
      <w:r>
        <w:rPr>
          <w:sz w:val="20"/>
          <w:szCs w:val="20"/>
        </w:rPr>
        <w:t xml:space="preserve">Zaheer et al. — Big Bird: Transformers for Longer Sequences (2020)</w:t>
      </w:r>
      <w:r>
        <w:rPr>
          <w:color w:val="999999"/>
          <w:sz w:val="20"/>
          <w:szCs w:val="20"/>
        </w:rPr>
        <w:t xml:space="preserve">  —  </w:t>
      </w:r>
      <w:r>
        <w:rPr>
          <w:color w:val="1155CC"/>
          <w:sz w:val="20"/>
          <w:szCs w:val="20"/>
          <w:u w:val="single"/>
        </w:rPr>
        <w:t xml:space="preserve">https://arxiv.org/abs/2007.14062</w:t>
      </w:r>
    </w:p>
    <w:p>
      <w:pPr>
        <w:pStyle w:val="ListParagraph"/>
        <w:numPr>
          <w:ilvl w:val="0"/>
          <w:numId w:val="2"/>
        </w:numPr>
        <w:spacing w:after="140" w:line="280"/>
      </w:pPr>
      <w:r>
        <w:rPr>
          <w:sz w:val="20"/>
          <w:szCs w:val="20"/>
        </w:rPr>
        <w:t xml:space="preserve">Chalkidis et al. — An Exploration of Hierarchical Attention Transformers for Efficient Long Document Classification (2022) — compares Longformer/BigBird against hierarchical alternatives</w:t>
      </w:r>
      <w:r>
        <w:rPr>
          <w:color w:val="999999"/>
          <w:sz w:val="20"/>
          <w:szCs w:val="20"/>
        </w:rPr>
        <w:t xml:space="preserve">  —  </w:t>
      </w:r>
      <w:r>
        <w:rPr>
          <w:color w:val="1155CC"/>
          <w:sz w:val="20"/>
          <w:szCs w:val="20"/>
          <w:u w:val="single"/>
        </w:rPr>
        <w:t xml:space="preserve">https://arxiv.org/abs/2210.05529</w:t>
      </w:r>
    </w:p>
    <w:p>
      <w:pPr>
        <w:pStyle w:val="Heading2"/>
        <w:spacing w:after="140" w:before="280"/>
      </w:pPr>
      <w:r>
        <w:t xml:space="preserve">LLM Prompting (Zero-shot / Few-shot / Chain-of-Thought) for Fake News Detection</w:t>
      </w:r>
    </w:p>
    <w:p>
      <w:pPr>
        <w:pStyle w:val="ListParagraph"/>
        <w:numPr>
          <w:ilvl w:val="0"/>
          <w:numId w:val="2"/>
        </w:numPr>
        <w:spacing w:after="140" w:line="280"/>
      </w:pPr>
      <w:r>
        <w:rPr>
          <w:sz w:val="20"/>
          <w:szCs w:val="20"/>
        </w:rPr>
        <w:t xml:space="preserve">TELLER: A Trustworthy Framework for Explainable, Generalizable and Controllable Fake News Detection — compares Direct, Few-shot, Zero-shot CoT, and Few-shot CoT prompting baselines</w:t>
      </w:r>
      <w:r>
        <w:rPr>
          <w:color w:val="999999"/>
          <w:sz w:val="20"/>
          <w:szCs w:val="20"/>
        </w:rPr>
        <w:t xml:space="preserve">  —  </w:t>
      </w:r>
      <w:r>
        <w:rPr>
          <w:color w:val="1155CC"/>
          <w:sz w:val="20"/>
          <w:szCs w:val="20"/>
          <w:u w:val="single"/>
        </w:rPr>
        <w:t xml:space="preserve">https://arxiv.org/pdf/2402.07776</w:t>
      </w:r>
    </w:p>
    <w:p>
      <w:pPr>
        <w:pStyle w:val="ListParagraph"/>
        <w:numPr>
          <w:ilvl w:val="0"/>
          <w:numId w:val="2"/>
        </w:numPr>
        <w:spacing w:after="140" w:line="280"/>
      </w:pPr>
      <w:r>
        <w:rPr>
          <w:sz w:val="20"/>
          <w:szCs w:val="20"/>
        </w:rPr>
        <w:t xml:space="preserve">Explore the Potential of LLMs in Misinformation Detection: An Empirical Study — defines and tests zero-shot, chain-of-thought, and reason-aware prompts</w:t>
      </w:r>
      <w:r>
        <w:rPr>
          <w:color w:val="999999"/>
          <w:sz w:val="20"/>
          <w:szCs w:val="20"/>
        </w:rPr>
        <w:t xml:space="preserve">  —  </w:t>
      </w:r>
      <w:r>
        <w:rPr>
          <w:color w:val="1155CC"/>
          <w:sz w:val="20"/>
          <w:szCs w:val="20"/>
          <w:u w:val="single"/>
        </w:rPr>
        <w:t xml:space="preserve">https://arxiv.org/pdf/2311.12699</w:t>
      </w:r>
    </w:p>
    <w:p>
      <w:pPr>
        <w:pStyle w:val="ListParagraph"/>
        <w:numPr>
          <w:ilvl w:val="0"/>
          <w:numId w:val="2"/>
        </w:numPr>
        <w:spacing w:after="140" w:line="280"/>
      </w:pPr>
      <w:r>
        <w:rPr>
          <w:sz w:val="20"/>
          <w:szCs w:val="20"/>
        </w:rPr>
        <w:t xml:space="preserve">Lifelong Evolution: Collaborative Learning between Large and Small Language Models for Continuous Emergent Fake News Detection — CoT prompting for interpretable rationale generation</w:t>
      </w:r>
      <w:r>
        <w:rPr>
          <w:color w:val="999999"/>
          <w:sz w:val="20"/>
          <w:szCs w:val="20"/>
        </w:rPr>
        <w:t xml:space="preserve">  —  </w:t>
      </w:r>
      <w:r>
        <w:rPr>
          <w:color w:val="1155CC"/>
          <w:sz w:val="20"/>
          <w:szCs w:val="20"/>
          <w:u w:val="single"/>
        </w:rPr>
        <w:t xml:space="preserve">https://arxiv.org/pdf/2506.04739</w:t>
      </w:r>
    </w:p>
    <w:p>
      <w:pPr>
        <w:pStyle w:val="ListParagraph"/>
        <w:numPr>
          <w:ilvl w:val="0"/>
          <w:numId w:val="2"/>
        </w:numPr>
        <w:spacing w:after="140" w:line="280"/>
      </w:pPr>
      <w:r>
        <w:rPr>
          <w:sz w:val="20"/>
          <w:szCs w:val="20"/>
        </w:rPr>
        <w:t xml:space="preserve">Lucas et al. — Fighting Fire with Fire: The Dual Role of LLMs in Crafting and Detecting Elusive Disinformation (EMNLP 2023) — reports GPT-3.5 zero-shot performance in-distribution and out-of-distribution</w:t>
      </w:r>
      <w:r>
        <w:rPr>
          <w:color w:val="999999"/>
          <w:sz w:val="20"/>
          <w:szCs w:val="20"/>
        </w:rPr>
        <w:t xml:space="preserve">  —  </w:t>
      </w:r>
      <w:r>
        <w:rPr>
          <w:color w:val="1155CC"/>
          <w:sz w:val="20"/>
          <w:szCs w:val="20"/>
          <w:u w:val="single"/>
        </w:rPr>
        <w:t xml:space="preserve">https://aclanthology.org/2023.emnlp-main.883</w:t>
      </w:r>
    </w:p>
    <w:p>
      <w:pPr>
        <w:pStyle w:val="Heading2"/>
        <w:spacing w:after="140" w:before="280"/>
      </w:pPr>
      <w:r>
        <w:t xml:space="preserve">Dataset Bias &amp; Cross-Domain Generalisation (the research gap)</w:t>
      </w:r>
    </w:p>
    <w:p>
      <w:pPr>
        <w:pStyle w:val="ListParagraph"/>
        <w:numPr>
          <w:ilvl w:val="0"/>
          <w:numId w:val="2"/>
        </w:numPr>
        <w:spacing w:after="140" w:line="280"/>
      </w:pPr>
      <w:r>
        <w:rPr>
          <w:sz w:val="20"/>
          <w:szCs w:val="20"/>
        </w:rPr>
        <w:t xml:space="preserve">Hoy &amp; Koulouri — An Exploration of Features to Improve the Generalisability of Fake News Detection Models (2025) — shows TF-IDF and BERT are both sensitive to publisher-level labeling bias</w:t>
      </w:r>
      <w:r>
        <w:rPr>
          <w:color w:val="999999"/>
          <w:sz w:val="20"/>
          <w:szCs w:val="20"/>
        </w:rPr>
        <w:t xml:space="preserve">  —  </w:t>
      </w:r>
      <w:r>
        <w:rPr>
          <w:color w:val="1155CC"/>
          <w:sz w:val="20"/>
          <w:szCs w:val="20"/>
          <w:u w:val="single"/>
        </w:rPr>
        <w:t xml:space="preserve">https://arxiv.org/abs/2502.20299</w:t>
      </w:r>
    </w:p>
    <w:p>
      <w:pPr>
        <w:pStyle w:val="ListParagraph"/>
        <w:numPr>
          <w:ilvl w:val="0"/>
          <w:numId w:val="2"/>
        </w:numPr>
        <w:spacing w:after="140" w:line="280"/>
      </w:pPr>
      <w:r>
        <w:rPr>
          <w:sz w:val="20"/>
          <w:szCs w:val="20"/>
        </w:rPr>
        <w:t xml:space="preserve">Kishi, Arima &amp; Iyatomi — Fake News Detection Strategies under Dataset Bias: Using Large-scale Coarse-grained Labels (EACL 2026) — quantifies dataset bias across Kaggle, FNN, ISOT and NELA-GT datasets under in-dataset vs cross-dataset evaluation</w:t>
      </w:r>
      <w:r>
        <w:rPr>
          <w:color w:val="999999"/>
          <w:sz w:val="20"/>
          <w:szCs w:val="20"/>
        </w:rPr>
        <w:t xml:space="preserve">  —  </w:t>
      </w:r>
      <w:r>
        <w:rPr>
          <w:color w:val="1155CC"/>
          <w:sz w:val="20"/>
          <w:szCs w:val="20"/>
          <w:u w:val="single"/>
        </w:rPr>
        <w:t xml:space="preserve">https://aclanthology.org/2026.eacl-srw.47</w:t>
      </w:r>
    </w:p>
    <w:p>
      <w:pPr>
        <w:pStyle w:val="ListParagraph"/>
        <w:numPr>
          <w:ilvl w:val="0"/>
          <w:numId w:val="2"/>
        </w:numPr>
        <w:spacing w:after="140" w:line="280"/>
      </w:pPr>
      <w:r>
        <w:rPr>
          <w:sz w:val="20"/>
          <w:szCs w:val="20"/>
        </w:rPr>
        <w:t xml:space="preserve">Silva et al. — Embracing Domain Differences in Fake News: Cross-domain Fake News Detection using Multi-modal Data — documents accuracy loss when models trained on one domain are applied to another</w:t>
      </w:r>
      <w:r>
        <w:rPr>
          <w:color w:val="999999"/>
          <w:sz w:val="20"/>
          <w:szCs w:val="20"/>
        </w:rPr>
        <w:t xml:space="preserve">  —  </w:t>
      </w:r>
      <w:r>
        <w:rPr>
          <w:color w:val="1155CC"/>
          <w:sz w:val="20"/>
          <w:szCs w:val="20"/>
          <w:u w:val="single"/>
        </w:rPr>
        <w:t xml:space="preserve">https://arxiv.org/pdf/2102.06314</w:t>
      </w:r>
    </w:p>
    <w:p>
      <w:pPr>
        <w:pStyle w:val="ListParagraph"/>
        <w:numPr>
          <w:ilvl w:val="0"/>
          <w:numId w:val="2"/>
        </w:numPr>
        <w:spacing w:after="140" w:line="280"/>
      </w:pPr>
      <w:r>
        <w:rPr>
          <w:sz w:val="20"/>
          <w:szCs w:val="20"/>
        </w:rPr>
        <w:t xml:space="preserve">Cross-Dataset Generalization in Urdu Fake News Detection: An Empirical Study with XLM-RoBERTa and a Length Confound Analysis (2026) — direct cross-dataset generalisation study relevant to Section 4's identified gap</w:t>
      </w:r>
      <w:r>
        <w:rPr>
          <w:color w:val="999999"/>
          <w:sz w:val="20"/>
          <w:szCs w:val="20"/>
        </w:rPr>
        <w:t xml:space="preserve">  —  </w:t>
      </w:r>
      <w:r>
        <w:rPr>
          <w:color w:val="1155CC"/>
          <w:sz w:val="20"/>
          <w:szCs w:val="20"/>
          <w:u w:val="single"/>
        </w:rPr>
        <w:t xml:space="preserve">https://arxiv.org/html/2607.14131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2026-09-18T05:09:41.719Z</dcterms:created>
  <dcterms:modified xsi:type="dcterms:W3CDTF">2026-09-18T05:09:41.726Z</dcterms:modified>
</cp:coreProperties>
</file>

<file path=docProps/custom.xml><?xml version="1.0" encoding="utf-8"?>
<Properties xmlns="http://schemas.openxmlformats.org/officeDocument/2006/custom-properties" xmlns:vt="http://schemas.openxmlformats.org/officeDocument/2006/docPropsVTypes"/>
</file>