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7L — Entitlements + Activity Lock + Queue Support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2.9.2025.12.25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Extend task_instances status to include QUEUED (Phase 7K had ACTIVE/CANCELLED/COMPLETE)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if exists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from information_schema.tables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where table_schema='public' and table_name='task_instances'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 drop the old check constraint if it exists (name may vary; we search by definition)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 We cannot reliably drop unknown constraint names without dynamic SQL.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 Safe approach: add a new constraint if none exists; otherwise leave and handle with your migration tool.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 For dev: drop and recreate is fine. For prod: manage with your migration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null;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If you control migrations, ensure task_instances.status allows QUEUED.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Minimal approach: create a new constraint with a distinct name and drop old one manually if needed.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public.task_instances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drop constraint if exists task_instances_status_check;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public.task_instances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add constraint task_instances_status_check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check (status in ('ACTIVE','QUEUED','CANCELLED','COMPLETE'));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Player entitlements (premium)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if not exists public.player_entitlements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is_premium boolean not null default false,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public.player_entitlements enable row level security;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drop policy if exists "player_entitlements_deny_all" on public.player_entitlements;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policy "player_entitlements_deny_all" on public.player_entitlements for all using (false) with check (false);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Activity lock to prevent overlap between task-mode and combat-mode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lock_type: NONE | TASK | COMBAT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locked_until: when lock expires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if not exists public.player_activity_lock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lock_type text not null check (lock_type in ('NONE','TASK','COMBAT')),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locked_until timestamptz not null default now(),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public.player_activity_lock enable row level security;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policy if exists "player_activity_lock_deny_all" on public.player_activity_lock;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policy "player_activity_lock_deny_all" on public.player_activity_lock for all using (false) with check (false);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