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8O — Player Location &amp; Travel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Player Location (source of truth)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player_location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scope text not null check (scope in ('CITY','VILLAGE','WILDS')),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region_id uuid not null references world_regions(region_id) on delete cascade,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city_id uuid null references world_cities(city_id) on delete set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village_id uuid null references world_villages(village_id) on delete set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last_move_at timestamptz not null default now()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index if not exists idx_player_location_region on player_location(region_id, scope);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Optional: home binding (recommended)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if not exists player_home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home_city_id uuid not null references world_cities(city_id) on delete restrict,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RLS deny-all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alter table player_location enable row level security;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alter table player_home enable row level security;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policy deny_all_player_location on player_location for all using (false) with check (false);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policy deny_all_player_home on player_home for all using (false) with check (false);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