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-469900</wp:posOffset>
            </wp:positionH>
            <wp:positionV relativeFrom="margin">
              <wp:posOffset>-86995</wp:posOffset>
            </wp:positionV>
            <wp:extent cx="7557770" cy="941705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a"/>
        <w:tblW w:w="9639" w:type="dxa"/>
        <w:jc w:val="left"/>
        <w:tblInd w:w="5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961"/>
      </w:tblGrid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120"/>
              <w:rPr>
                <w:lang w:val="en-US"/>
              </w:rPr>
            </w:pPr>
            <w:r>
              <w:rPr/>
              <w:t xml:space="preserve">Группа 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 xml:space="preserve">           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 xml:space="preserve">M3105                                  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spacing w:before="0" w:after="120"/>
              <w:jc w:val="left"/>
              <w:rPr/>
            </w:pPr>
            <w:r>
              <w:rPr/>
              <w:t xml:space="preserve">К работе допущен  </w:t>
            </w:r>
            <w:r>
              <w:rPr>
                <w:u w:val="single"/>
              </w:rPr>
              <w:t xml:space="preserve">                    </w:t>
            </w:r>
            <w:r>
              <w:rPr>
                <w:u w:val="single"/>
                <w:lang w:val="en-US"/>
              </w:rPr>
              <w:t xml:space="preserve">                      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 xml:space="preserve">      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spacing w:before="0" w:after="120"/>
              <w:jc w:val="left"/>
              <w:rPr/>
            </w:pPr>
            <w:r>
              <w:rPr/>
              <w:t xml:space="preserve">Студент 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  <w:u w:val="single"/>
                <w:lang w:val="ru-RU" w:eastAsia="ru-RU" w:bidi="ru-RU"/>
              </w:rPr>
              <w:t>Клишевич Вадим Александрович</w:t>
            </w:r>
            <w:r>
              <w:rPr>
                <w:u w:val="single"/>
                <w:lang w:val="en-US"/>
              </w:rPr>
              <w:t xml:space="preserve">         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spacing w:before="0" w:after="120"/>
              <w:jc w:val="left"/>
              <w:rPr/>
            </w:pPr>
            <w:r>
              <w:rPr/>
              <w:t xml:space="preserve">Работа выполнена  </w:t>
            </w:r>
            <w:r>
              <w:rPr>
                <w:u w:val="single"/>
              </w:rPr>
              <w:t xml:space="preserve">      </w:t>
            </w:r>
            <w:r>
              <w:rPr>
                <w:rFonts w:eastAsia="Arial" w:cs="Arial"/>
                <w:sz w:val="24"/>
                <w:u w:val="single"/>
                <w:lang w:val="ru-RU" w:eastAsia="ru-RU" w:bidi="ru-RU"/>
              </w:rPr>
              <w:t>28</w:t>
            </w:r>
            <w:r>
              <w:rPr>
                <w:u w:val="single"/>
                <w:lang w:val="en-US"/>
              </w:rPr>
              <w:t xml:space="preserve">.06.2020      </w:t>
            </w:r>
            <w:r>
              <w:rPr>
                <w:rFonts w:eastAsia="Arial" w:cs="Arial"/>
                <w:sz w:val="24"/>
                <w:u w:val="single"/>
                <w:lang w:val="en-US" w:eastAsia="ru-RU" w:bidi="ru-RU"/>
              </w:rPr>
              <w:t>23:40</w:t>
            </w:r>
            <w:r>
              <w:rPr>
                <w:u w:val="single"/>
                <w:lang w:val="en-US"/>
              </w:rPr>
              <w:t xml:space="preserve">     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 xml:space="preserve">    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spacing w:before="0" w:after="120"/>
              <w:jc w:val="left"/>
              <w:rPr/>
            </w:pPr>
            <w:r>
              <w:rPr/>
              <w:t xml:space="preserve">Преподаватель  </w:t>
            </w:r>
            <w:r>
              <w:rPr>
                <w:u w:val="single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Зинчик А</w:t>
            </w:r>
            <w:r>
              <w:rPr>
                <w:sz w:val="20"/>
                <w:szCs w:val="20"/>
                <w:u w:val="single"/>
              </w:rPr>
              <w:t>лександр</w:t>
            </w:r>
            <w:r>
              <w:rPr>
                <w:sz w:val="20"/>
                <w:szCs w:val="20"/>
                <w:u w:val="single"/>
              </w:rPr>
              <w:t xml:space="preserve"> А</w:t>
            </w:r>
            <w:r>
              <w:rPr>
                <w:sz w:val="20"/>
                <w:szCs w:val="20"/>
                <w:u w:val="single"/>
              </w:rPr>
              <w:t>дольфович</w:t>
            </w:r>
            <w:r>
              <w:rPr>
                <w:u w:val="single"/>
                <w:lang w:val="en-US"/>
              </w:rPr>
              <w:t xml:space="preserve">                    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spacing w:before="0" w:after="120"/>
              <w:jc w:val="left"/>
              <w:rPr/>
            </w:pPr>
            <w:r>
              <w:rPr/>
              <w:t xml:space="preserve">Отчет принят  </w:t>
            </w:r>
            <w:r>
              <w:rPr>
                <w:u w:val="single"/>
              </w:rPr>
              <w:t xml:space="preserve">                    </w:t>
            </w:r>
            <w:r>
              <w:rPr>
                <w:u w:val="single"/>
                <w:lang w:val="en-US"/>
              </w:rPr>
              <w:t xml:space="preserve">             </w:t>
            </w:r>
            <w:r>
              <w:rPr>
                <w:u w:val="single"/>
              </w:rPr>
              <w:t xml:space="preserve">          </w:t>
            </w:r>
            <w:r>
              <w:rPr>
                <w:u w:val="single"/>
                <w:lang w:val="en-US"/>
              </w:rPr>
              <w:t xml:space="preserve">    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Рабочий протокол и отчет по лабораторной работе №3.01V</w:t>
      </w:r>
    </w:p>
    <w:p>
      <w:pPr>
        <w:pStyle w:val="Heading1"/>
        <w:rPr/>
      </w:pPr>
      <w:r>
        <w:rPr/>
        <w:t>Моделирование электростатического поля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Цель работы.</w:t>
      </w:r>
    </w:p>
    <w:p>
      <w:pPr>
        <w:pStyle w:val="Normal"/>
        <w:ind w:firstLine="567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Изучение электростатического поля. Обработка результатов моделирования, вычисление значений напряженности электростатического поля.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Задачи, решаемые при выполнении работы.</w:t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Моделирование слабопроводящей среды с разными значениями размеров пластин и радиусами кольца, получение значений потенциала</w:t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Моделирование идеального проводника</w:t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Моделирование диэлектрика</w:t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Вычисление значений напряженности во всех точках для полученных данных</w:t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Построение графика распределения напряженности</w:t>
      </w:r>
    </w:p>
    <w:p>
      <w:pPr>
        <w:pStyle w:val="ListParagraph"/>
        <w:numPr>
          <w:ilvl w:val="1"/>
          <w:numId w:val="2"/>
        </w:numPr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Сравнение полученного результата с распределением напряженности из модели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Объект исследования.</w:t>
      </w:r>
    </w:p>
    <w:p>
      <w:pPr>
        <w:pStyle w:val="Normal"/>
        <w:ind w:firstLine="567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Модель электростатического поля внутри плоского конденсатора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Метод экспериментального</w:t>
      </w:r>
      <w:r>
        <w:rPr>
          <w:spacing w:val="-1"/>
        </w:rPr>
        <w:t xml:space="preserve"> </w:t>
      </w:r>
      <w:r>
        <w:rPr/>
        <w:t>исследования.</w:t>
      </w:r>
    </w:p>
    <w:p>
      <w:pPr>
        <w:pStyle w:val="Normal"/>
        <w:ind w:firstLine="567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Измерение значений потенциала в отдельных точках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Рабочие формулы и исходные</w:t>
      </w:r>
      <w:r>
        <w:rPr>
          <w:spacing w:val="2"/>
        </w:rPr>
        <w:t xml:space="preserve"> </w:t>
      </w:r>
      <w:r>
        <w:rPr/>
        <w:t>данные.</w:t>
      </w:r>
    </w:p>
    <w:p>
      <w:pPr>
        <w:pStyle w:val="Normal"/>
        <w:spacing w:before="120" w:after="120"/>
        <w:rPr>
          <w:rFonts w:cs="Calibri" w:cstheme="minorHAnsi"/>
          <w:i/>
          <w:i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spacing w:before="120" w:after="120"/>
        <w:rPr>
          <w:rFonts w:cs="Calibri" w:cstheme="minorHAnsi"/>
          <w:i/>
          <w:i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y</m:t>
            </m:r>
          </m:den>
        </m:f>
      </m:oMath>
    </w:p>
    <w:p>
      <w:pPr>
        <w:pStyle w:val="Normal"/>
        <w:spacing w:before="120" w:after="120"/>
        <w:rPr>
          <w:rFonts w:cs="Calibri" w:cstheme="minorHAnsi"/>
          <w:i/>
          <w:i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Измерительные приборы.</w:t>
      </w:r>
    </w:p>
    <w:tbl>
      <w:tblPr>
        <w:tblStyle w:val="TableNormal"/>
        <w:tblW w:w="9738" w:type="dxa"/>
        <w:jc w:val="left"/>
        <w:tblInd w:w="645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48"/>
        <w:gridCol w:w="3429"/>
        <w:gridCol w:w="1694"/>
        <w:gridCol w:w="1934"/>
        <w:gridCol w:w="1933"/>
      </w:tblGrid>
      <w:tr>
        <w:trPr>
          <w:trHeight w:val="746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0" w:after="120"/>
              <w:ind w:left="54" w:right="41" w:hanging="0"/>
              <w:jc w:val="center"/>
              <w:rPr>
                <w:rFonts w:cs="Calibri" w:cstheme="minorHAnsi"/>
                <w:i/>
                <w:i/>
                <w:szCs w:val="24"/>
              </w:rPr>
            </w:pPr>
            <w:r>
              <w:rPr>
                <w:rFonts w:cs="Calibri" w:cstheme="minorHAnsi"/>
                <w:i/>
                <w:szCs w:val="24"/>
              </w:rPr>
              <w:t xml:space="preserve">№ </w:t>
            </w:r>
            <w:r>
              <w:rPr>
                <w:rFonts w:cs="Calibri" w:cstheme="minorHAnsi"/>
                <w:i/>
                <w:szCs w:val="24"/>
              </w:rPr>
              <w:t>п/п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0" w:after="120"/>
              <w:ind w:left="166" w:hanging="0"/>
              <w:jc w:val="center"/>
              <w:rPr>
                <w:rFonts w:cs="Calibri" w:cstheme="minorHAnsi"/>
                <w:i/>
                <w:i/>
                <w:szCs w:val="24"/>
              </w:rPr>
            </w:pPr>
            <w:r>
              <w:rPr>
                <w:rFonts w:cs="Calibri" w:cstheme="minorHAnsi"/>
                <w:i/>
                <w:szCs w:val="24"/>
              </w:rPr>
              <w:t>Наименование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0" w:after="120"/>
              <w:ind w:left="133" w:right="116" w:hanging="0"/>
              <w:jc w:val="center"/>
              <w:rPr>
                <w:rFonts w:cs="Calibri" w:cstheme="minorHAnsi"/>
                <w:i/>
                <w:i/>
                <w:szCs w:val="24"/>
              </w:rPr>
            </w:pPr>
            <w:r>
              <w:rPr>
                <w:rFonts w:cs="Calibri" w:cstheme="minorHAnsi"/>
                <w:i/>
                <w:szCs w:val="24"/>
              </w:rPr>
              <w:t>Тип прибора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117" w:after="120"/>
              <w:ind w:left="154" w:right="178" w:hanging="0"/>
              <w:jc w:val="center"/>
              <w:rPr>
                <w:rFonts w:cs="Calibri" w:cstheme="minorHAnsi"/>
                <w:i/>
                <w:i/>
                <w:szCs w:val="24"/>
              </w:rPr>
            </w:pPr>
            <w:r>
              <w:rPr>
                <w:rFonts w:cs="Calibri" w:cstheme="minorHAnsi"/>
                <w:i/>
                <w:szCs w:val="24"/>
              </w:rPr>
              <w:t>Используемый диапазон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117" w:after="120"/>
              <w:ind w:left="64" w:right="206" w:hanging="0"/>
              <w:jc w:val="center"/>
              <w:rPr>
                <w:rFonts w:cs="Calibri" w:cstheme="minorHAnsi"/>
                <w:i/>
                <w:i/>
                <w:szCs w:val="24"/>
              </w:rPr>
            </w:pPr>
            <w:r>
              <w:rPr>
                <w:rFonts w:cs="Calibri" w:cstheme="minorHAnsi"/>
                <w:i/>
                <w:szCs w:val="24"/>
              </w:rPr>
              <w:t>Погрешность прибора</w:t>
            </w:r>
          </w:p>
        </w:tc>
      </w:tr>
      <w:tr>
        <w:trPr>
          <w:trHeight w:val="49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117" w:after="120"/>
              <w:ind w:left="-69" w:hanging="0"/>
              <w:jc w:val="center"/>
              <w:rPr>
                <w:rFonts w:cs="Calibri" w:cstheme="minorHAnsi"/>
                <w:i/>
                <w:i/>
                <w:szCs w:val="24"/>
              </w:rPr>
            </w:pPr>
            <w:r>
              <w:rPr>
                <w:rFonts w:cs="Calibri" w:cstheme="minorHAnsi"/>
                <w:i/>
                <w:szCs w:val="24"/>
              </w:rPr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0" w:after="120"/>
              <w:ind w:left="166" w:right="113" w:hanging="0"/>
              <w:jc w:val="center"/>
              <w:rPr>
                <w:rFonts w:cs="Calibri" w:cstheme="minorHAnsi"/>
                <w:szCs w:val="24"/>
              </w:rPr>
            </w:pPr>
            <w:r>
              <w:rPr>
                <w:rFonts w:cs="Calibri" w:cstheme="minorHAnsi"/>
                <w:szCs w:val="24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0" w:after="120"/>
              <w:ind w:left="156" w:right="116" w:hanging="0"/>
              <w:jc w:val="center"/>
              <w:rPr>
                <w:rFonts w:cs="Calibri" w:cstheme="minorHAnsi"/>
                <w:szCs w:val="24"/>
              </w:rPr>
            </w:pPr>
            <w:r>
              <w:rPr>
                <w:rFonts w:cs="Calibri" w:cstheme="minorHAnsi"/>
                <w:szCs w:val="24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0" w:after="120"/>
              <w:jc w:val="center"/>
              <w:rPr>
                <w:rFonts w:cs="Calibri" w:cstheme="minorHAnsi"/>
                <w:szCs w:val="24"/>
              </w:rPr>
            </w:pPr>
            <w:r>
              <w:rPr>
                <w:rFonts w:cs="Calibri" w:cstheme="minorHAnsi"/>
                <w:szCs w:val="24"/>
              </w:rPr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before="0" w:after="120"/>
              <w:ind w:left="49" w:right="38" w:hanging="0"/>
              <w:jc w:val="center"/>
              <w:rPr>
                <w:rFonts w:cs="Calibri" w:cstheme="minorHAnsi"/>
                <w:szCs w:val="24"/>
              </w:rPr>
            </w:pPr>
            <w:r>
              <w:rPr>
                <w:rFonts w:cs="Calibri" w:cstheme="minorHAnsi"/>
                <w:szCs w:val="24"/>
              </w:rPr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Схема установки (перечень схем, которые составляют Приложение</w:t>
      </w:r>
      <w:r>
        <w:rPr>
          <w:spacing w:val="-10"/>
        </w:rPr>
        <w:t xml:space="preserve"> </w:t>
      </w:r>
      <w:r>
        <w:rPr/>
        <w:t>1).</w:t>
      </w:r>
    </w:p>
    <w:p>
      <w:pPr>
        <w:pStyle w:val="ListParagraph"/>
        <w:numPr>
          <w:ilvl w:val="0"/>
          <w:numId w:val="0"/>
        </w:numPr>
        <w:spacing w:before="120" w:after="120"/>
        <w:ind w:left="1472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0194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Результаты прямых измерений и их обработки (</w:t>
      </w:r>
      <w:r>
        <w:rPr>
          <w:i/>
        </w:rPr>
        <w:t>таблицы, примеры</w:t>
      </w:r>
      <w:r>
        <w:rPr>
          <w:i/>
          <w:spacing w:val="-16"/>
        </w:rPr>
        <w:t xml:space="preserve"> </w:t>
      </w:r>
      <w:r>
        <w:rPr>
          <w:i/>
        </w:rPr>
        <w:t>расчетов</w:t>
      </w:r>
      <w:r>
        <w:rPr/>
        <w:t>).</w:t>
      </w:r>
    </w:p>
    <w:p>
      <w:pPr>
        <w:pStyle w:val="Normal"/>
        <w:spacing w:before="0" w:after="0"/>
        <w:rPr>
          <w:rFonts w:cs="Calibri" w:cstheme="minorHAnsi"/>
          <w:szCs w:val="24"/>
          <w:lang w:val="en-US"/>
        </w:rPr>
      </w:pPr>
      <w:r>
        <w:rPr>
          <w:rFonts w:eastAsia="Arial" w:cs="Calibri" w:cstheme="minorHAnsi"/>
          <w:sz w:val="24"/>
          <w:szCs w:val="24"/>
          <w:lang w:val="ru-RU" w:eastAsia="ru-RU" w:bidi="ru-RU"/>
        </w:rPr>
        <w:t xml:space="preserve">Данные слишком большие, они хранятся на гугл диске </w:t>
      </w:r>
      <w:hyperlink r:id="rId4">
        <w:r>
          <w:rPr>
            <w:rStyle w:val="InternetLink"/>
          </w:rPr>
          <w:t>https://drive.google.com/drive/folders/1IuJDaZ1zSW1CxXfuGAQlgaS6GmzVH4oP?usp=sharing</w:t>
        </w:r>
      </w:hyperlink>
    </w:p>
    <w:p>
      <w:pPr>
        <w:pStyle w:val="Normal"/>
        <w:rPr>
          <w:lang w:val="en-US" w:bidi="ar-SA"/>
        </w:rPr>
      </w:pPr>
      <w:r>
        <w:rPr>
          <w:lang w:val="en-US" w:bidi="ar-SA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Расчет результатов косвенных измерений (</w:t>
      </w:r>
      <w:r>
        <w:rPr>
          <w:i/>
        </w:rPr>
        <w:t>таблицы, примеры</w:t>
      </w:r>
      <w:r>
        <w:rPr>
          <w:i/>
          <w:spacing w:val="-9"/>
        </w:rPr>
        <w:t xml:space="preserve"> </w:t>
      </w:r>
      <w:r>
        <w:rPr>
          <w:i/>
        </w:rPr>
        <w:t>расчетов</w:t>
      </w:r>
      <w:r>
        <w:rPr/>
        <w:t>).</w:t>
      </w:r>
    </w:p>
    <w:p>
      <w:pPr>
        <w:pStyle w:val="Normal"/>
        <w:spacing w:before="120" w:after="120"/>
        <w:rPr>
          <w:rFonts w:cs="Calibri" w:cstheme="minorHAnsi"/>
          <w:iCs/>
          <w:szCs w:val="24"/>
        </w:rPr>
      </w:pPr>
      <w:r>
        <w:rPr>
          <w:rFonts w:cs="Calibri" w:cstheme="minorHAnsi"/>
          <w:iCs/>
          <w:szCs w:val="24"/>
        </w:rPr>
        <w:t xml:space="preserve">Результатом косвенных измерений и расчетов является визуальное представление электрического поля между пластинами. Все результаты получены при помощи программного кода на языке </w:t>
      </w:r>
      <w:r>
        <w:rPr>
          <w:rFonts w:eastAsia="Arial" w:cs="Calibri" w:cstheme="minorHAnsi"/>
          <w:iCs/>
          <w:sz w:val="24"/>
          <w:szCs w:val="24"/>
          <w:lang w:val="ru-RU" w:eastAsia="ru-RU" w:bidi="ru-RU"/>
        </w:rPr>
        <w:t>Python.</w:t>
      </w:r>
    </w:p>
    <w:p>
      <w:pPr>
        <w:pStyle w:val="Normal"/>
        <w:spacing w:before="120" w:after="120"/>
        <w:rPr>
          <w:rFonts w:cs="Calibri" w:cstheme="minorHAnsi"/>
          <w:iCs/>
          <w:szCs w:val="24"/>
        </w:rPr>
      </w:pPr>
      <w:r>
        <w:rPr>
          <w:rFonts w:eastAsia="Arial" w:cs="Calibri" w:cstheme="minorHAnsi"/>
          <w:iCs/>
          <w:sz w:val="24"/>
          <w:szCs w:val="24"/>
          <w:lang w:val="ru-RU" w:eastAsia="ru-RU" w:bidi="ru-RU"/>
        </w:rPr>
        <w:t xml:space="preserve">Сам код и небольшое описание: </w:t>
      </w:r>
      <w:hyperlink r:id="rId5">
        <w:r>
          <w:rPr>
            <w:rStyle w:val="InternetLink"/>
            <w:rFonts w:eastAsia="Arial" w:cs="Calibri" w:cstheme="minorHAnsi"/>
            <w:iCs/>
            <w:sz w:val="24"/>
            <w:szCs w:val="24"/>
            <w:lang w:val="ru-RU" w:eastAsia="ru-RU" w:bidi="ru-RU"/>
          </w:rPr>
          <w:t>https://github.com/DebDoDab/Itmem/tree/master/physX/lab301</w:t>
        </w:r>
      </w:hyperlink>
    </w:p>
    <w:p>
      <w:pPr>
        <w:pStyle w:val="Normal"/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Расчет погрешностей измерений (</w:t>
      </w:r>
      <w:r>
        <w:rPr>
          <w:i/>
        </w:rPr>
        <w:t>для прямых и косвенных</w:t>
      </w:r>
      <w:r>
        <w:rPr>
          <w:i/>
          <w:spacing w:val="-12"/>
        </w:rPr>
        <w:t xml:space="preserve"> </w:t>
      </w:r>
      <w:r>
        <w:rPr>
          <w:i/>
        </w:rPr>
        <w:t>измерений</w:t>
      </w:r>
      <w:r>
        <w:rPr/>
        <w:t>).</w:t>
      </w:r>
    </w:p>
    <w:p>
      <w:pPr>
        <w:pStyle w:val="Normal"/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Графики (перечень графиков, которые составляют Приложение</w:t>
      </w:r>
      <w:r>
        <w:rPr>
          <w:spacing w:val="-9"/>
        </w:rPr>
        <w:t xml:space="preserve"> </w:t>
      </w:r>
      <w:r>
        <w:rPr/>
        <w:t>2).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Моделирование слабопроводящей среды: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Моделирование идеального проводника: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>Графи</w:t>
      </w:r>
      <w: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Cs w:val="24"/>
        </w:rPr>
        <w:t>к</w:t>
      </w:r>
      <w:r>
        <w:rPr>
          <w:rFonts w:cs="Calibri" w:cstheme="minorHAnsi"/>
          <w:szCs w:val="24"/>
        </w:rPr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Моделирование диэлектрика: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1E9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≪</m:t>
        </m:r>
        <m:r>
          <w:rPr>
            <w:rFonts w:ascii="Cambria Math" w:hAnsi="Cambria Math"/>
          </w:rPr>
          <m:t xml:space="preserve">d</m:t>
        </m:r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  <w:t xml:space="preserve">График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ListParagraph"/>
        <w:numPr>
          <w:ilvl w:val="0"/>
          <w:numId w:val="0"/>
        </w:numPr>
        <w:tabs>
          <w:tab w:val="clear" w:pos="720"/>
          <w:tab w:val="left" w:pos="993" w:leader="none"/>
        </w:tabs>
        <w:spacing w:before="120" w:after="120"/>
        <w:ind w:left="1904" w:hanging="0"/>
        <w:rPr>
          <w:rFonts w:cs="Calibri" w:cstheme="minorHAnsi"/>
          <w:szCs w:val="24"/>
        </w:rPr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4012565"/>
            <wp:effectExtent l="0" t="0" r="0" b="0"/>
            <wp:wrapTopAndBottom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93" w:leader="none"/>
        </w:tabs>
        <w:spacing w:before="120" w:after="120"/>
        <w:rPr>
          <w:rFonts w:cs="Calibri" w:cstheme="minorHAnsi"/>
          <w:szCs w:val="24"/>
        </w:rPr>
      </w:pPr>
      <w:r>
        <w:rPr/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Выводы и анализ результатов</w:t>
      </w:r>
      <w:r>
        <w:rPr>
          <w:spacing w:val="-6"/>
        </w:rPr>
        <w:t xml:space="preserve"> </w:t>
      </w:r>
      <w:r>
        <w:rPr/>
        <w:t>работы.</w:t>
      </w:r>
    </w:p>
    <w:p>
      <w:pPr>
        <w:pStyle w:val="Normal"/>
        <w:rPr/>
      </w:pPr>
      <w:r>
        <w:rPr/>
        <w:t>В ходе выполнения лабораторной работы было определено экспериментально распределение напряженности внутри плоского конденсатора при разных условиях. С помощью данных о распределении потенциала были получены графики распределения напряженности. Сравнение с распределением напряженности из модели показало, что полученные данные верны.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Дополнительные</w:t>
      </w:r>
      <w:r>
        <w:rPr>
          <w:spacing w:val="-2"/>
        </w:rPr>
        <w:t xml:space="preserve"> </w:t>
      </w:r>
      <w:r>
        <w:rPr/>
        <w:t>задания.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Выполнение дополнительных</w:t>
      </w:r>
      <w:r>
        <w:rPr>
          <w:spacing w:val="-1"/>
        </w:rPr>
        <w:t xml:space="preserve"> </w:t>
      </w:r>
      <w:r>
        <w:rPr/>
        <w:t>заданий.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Замечания преподавателя (исправления, вызванные замечаниями преподавателя, также помещают в этот</w:t>
      </w:r>
      <w:r>
        <w:rPr>
          <w:spacing w:val="-7"/>
        </w:rPr>
        <w:t xml:space="preserve"> </w:t>
      </w:r>
      <w:r>
        <w:rPr/>
        <w:t>пункт).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spacing w:before="0" w:after="0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  <w:r>
        <w:br w:type="page"/>
      </w:r>
    </w:p>
    <w:p>
      <w:pPr>
        <w:pStyle w:val="Title"/>
        <w:rPr/>
      </w:pPr>
      <w:r>
        <w:rPr/>
        <w:t>Приложение</w:t>
      </w:r>
    </w:p>
    <w:p>
      <w:pPr>
        <w:pStyle w:val="Normal"/>
        <w:spacing w:before="0" w:after="0"/>
        <w:rPr>
          <w:rFonts w:cs="Calibri" w:cstheme="minorHAnsi"/>
          <w:szCs w:val="24"/>
          <w:lang w:val="en-US"/>
        </w:rPr>
      </w:pPr>
      <w:r>
        <w:rPr>
          <w:rFonts w:eastAsia="Arial" w:cs="Calibri" w:cstheme="minorHAnsi"/>
          <w:sz w:val="24"/>
          <w:szCs w:val="24"/>
          <w:lang w:val="ru-RU" w:eastAsia="ru-RU" w:bidi="ru-RU"/>
        </w:rPr>
        <w:t xml:space="preserve">Данные слишком большие, они хранятся на гугл диске </w:t>
      </w:r>
      <w:hyperlink r:id="rId24">
        <w:r>
          <w:rPr>
            <w:rStyle w:val="InternetLink"/>
          </w:rPr>
          <w:t>https://drive.google.com/drive/folders/1IuJDaZ1zSW1CxXfuGAQlgaS6GmzVH4oP?usp=sharing</w:t>
        </w:r>
      </w:hyperlink>
    </w:p>
    <w:p>
      <w:pPr>
        <w:pStyle w:val="Normal"/>
        <w:spacing w:before="120" w:after="120"/>
        <w:rPr>
          <w:rFonts w:cs="Calibri" w:cstheme="minorHAnsi"/>
          <w:iCs/>
          <w:szCs w:val="24"/>
        </w:rPr>
      </w:pPr>
      <w:r>
        <w:rPr/>
      </w:r>
    </w:p>
    <w:p>
      <w:pPr>
        <w:pStyle w:val="Normal"/>
        <w:spacing w:before="120" w:after="120"/>
        <w:rPr>
          <w:rFonts w:cs="Calibri" w:cstheme="minorHAnsi"/>
          <w:iCs/>
          <w:szCs w:val="24"/>
        </w:rPr>
      </w:pPr>
      <w:r>
        <w:rPr>
          <w:rFonts w:eastAsia="Arial" w:cs="Calibri" w:cstheme="minorHAnsi"/>
          <w:iCs/>
          <w:sz w:val="24"/>
          <w:szCs w:val="24"/>
          <w:lang w:val="ru-RU" w:eastAsia="ru-RU" w:bidi="ru-RU"/>
        </w:rPr>
        <w:t xml:space="preserve">Сам код и небольшое описание: </w:t>
      </w:r>
    </w:p>
    <w:p>
      <w:pPr>
        <w:pStyle w:val="Normal"/>
        <w:spacing w:before="120" w:after="120"/>
        <w:rPr>
          <w:rFonts w:cs="Calibri" w:cstheme="minorHAnsi"/>
          <w:iCs/>
          <w:szCs w:val="24"/>
        </w:rPr>
      </w:pPr>
      <w:hyperlink r:id="rId25">
        <w:r>
          <w:rPr>
            <w:rStyle w:val="InternetLink"/>
            <w:rFonts w:eastAsia="Arial" w:cs="Calibri" w:cstheme="minorHAnsi"/>
            <w:iCs/>
            <w:sz w:val="24"/>
            <w:szCs w:val="24"/>
            <w:lang w:val="ru-RU" w:eastAsia="ru-RU" w:bidi="ru-RU"/>
          </w:rPr>
          <w:t>https://github.com/DebDoDab/Itmem/tree/master/physX/lab301</w:t>
        </w:r>
      </w:hyperlink>
    </w:p>
    <w:sectPr>
      <w:footerReference w:type="default" r:id="rId26"/>
      <w:type w:val="nextPage"/>
      <w:pgSz w:w="11906" w:h="16838"/>
      <w:pgMar w:left="740" w:right="680" w:header="0" w:top="78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6937733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firstLine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  <w:rPr>
        <w:sz w:val="24"/>
        <w:szCs w:val="24"/>
        <w:w w:val="100"/>
        <w:lang w:val="ru-RU" w:eastAsia="ru-RU" w:bidi="ru-RU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 w:eastAsia="ru-RU" w:bidi="ru-RU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lang w:val="ru-RU" w:eastAsia="ru-RU" w:bidi="ru-RU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val="ru-RU" w:eastAsia="ru-RU" w:bidi="ru-RU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lang w:val="ru-RU" w:eastAsia="ru-RU" w:bidi="ru-RU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lang w:val="ru-RU" w:eastAsia="ru-RU" w:bidi="ru-RU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lang w:val="ru-RU" w:eastAsia="ru-RU" w:bidi="ru-RU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4bf"/>
    <w:pPr>
      <w:widowControl w:val="false"/>
      <w:bidi w:val="0"/>
      <w:spacing w:before="0" w:after="120"/>
      <w:jc w:val="left"/>
    </w:pPr>
    <w:rPr>
      <w:rFonts w:eastAsia="Arial" w:cs="Arial" w:ascii="Calibri" w:hAnsi="Calibri" w:asciiTheme="minorHAnsi" w:hAnsiTheme="minorHAnsi"/>
      <w:color w:val="auto"/>
      <w:kern w:val="0"/>
      <w:sz w:val="24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10"/>
    <w:uiPriority w:val="9"/>
    <w:qFormat/>
    <w:rsid w:val="00ec0878"/>
    <w:pPr>
      <w:spacing w:before="0" w:after="240"/>
      <w:ind w:left="993" w:right="557" w:hanging="0"/>
      <w:jc w:val="center"/>
      <w:outlineLvl w:val="0"/>
    </w:pPr>
    <w:rPr>
      <w:color w:val="000000"/>
      <w:sz w:val="36"/>
      <w:szCs w:val="27"/>
    </w:rPr>
  </w:style>
  <w:style w:type="paragraph" w:styleId="Heading2">
    <w:name w:val="Heading 2"/>
    <w:basedOn w:val="ListParagraph"/>
    <w:next w:val="Normal"/>
    <w:link w:val="20"/>
    <w:uiPriority w:val="9"/>
    <w:unhideWhenUsed/>
    <w:qFormat/>
    <w:rsid w:val="00ec0878"/>
    <w:pPr>
      <w:numPr>
        <w:ilvl w:val="0"/>
        <w:numId w:val="1"/>
      </w:numPr>
      <w:spacing w:before="120" w:after="120"/>
      <w:ind w:left="426" w:hanging="426"/>
      <w:outlineLvl w:val="0"/>
    </w:pPr>
    <w:rPr>
      <w:rFonts w:cs="Calibri" w:cstheme="minorHAnsi"/>
      <w:b/>
      <w:bCs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047d1b"/>
    <w:rPr>
      <w:rFonts w:ascii="Arial" w:hAnsi="Arial" w:eastAsia="Arial" w:cs="Arial"/>
      <w:sz w:val="24"/>
      <w:lang w:val="ru-RU" w:eastAsia="ru-RU" w:bidi="ru-RU"/>
    </w:rPr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047d1b"/>
    <w:rPr>
      <w:rFonts w:ascii="Arial" w:hAnsi="Arial" w:eastAsia="Arial" w:cs="Arial"/>
      <w:sz w:val="24"/>
      <w:lang w:val="ru-RU" w:eastAsia="ru-RU" w:bidi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047d1b"/>
    <w:rPr/>
  </w:style>
  <w:style w:type="character" w:styleId="PlaceholderText">
    <w:name w:val="Placeholder Text"/>
    <w:basedOn w:val="DefaultParagraphFont"/>
    <w:uiPriority w:val="99"/>
    <w:semiHidden/>
    <w:qFormat/>
    <w:rsid w:val="008426e3"/>
    <w:rPr>
      <w:color w:val="808080"/>
    </w:rPr>
  </w:style>
  <w:style w:type="character" w:styleId="Style14" w:customStyle="1">
    <w:name w:val="Заголовок Знак"/>
    <w:basedOn w:val="DefaultParagraphFont"/>
    <w:link w:val="ac"/>
    <w:uiPriority w:val="10"/>
    <w:qFormat/>
    <w:rsid w:val="00b14d71"/>
    <w:rPr>
      <w:rFonts w:ascii="Cambria" w:hAnsi="Cambria" w:eastAsia="Arial" w:cs="Arial"/>
      <w:b/>
      <w:sz w:val="40"/>
      <w:szCs w:val="40"/>
      <w:lang w:val="ru-RU" w:eastAsia="ru-RU" w:bidi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ec0878"/>
    <w:rPr>
      <w:rFonts w:eastAsia="Arial" w:cs="Calibri" w:cstheme="minorHAnsi"/>
      <w:b/>
      <w:bCs/>
      <w:sz w:val="24"/>
      <w:szCs w:val="24"/>
      <w:lang w:val="ru-RU" w:eastAsia="ru-RU" w:bidi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c0878"/>
    <w:rPr>
      <w:rFonts w:eastAsia="Arial" w:cs="Arial"/>
      <w:color w:val="000000"/>
      <w:sz w:val="36"/>
      <w:szCs w:val="27"/>
      <w:lang w:val="ru-RU" w:eastAsia="ru-RU" w:bidi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93062f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InternetLink">
    <w:name w:val="Hyperlink"/>
    <w:basedOn w:val="DefaultParagraphFont"/>
    <w:uiPriority w:val="99"/>
    <w:semiHidden/>
    <w:unhideWhenUsed/>
    <w:rsid w:val="00a03c3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4bf"/>
    <w:pPr>
      <w:ind w:left="952" w:hanging="27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047d1b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8"/>
    <w:uiPriority w:val="99"/>
    <w:unhideWhenUsed/>
    <w:rsid w:val="00047d1b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Title">
    <w:name w:val="Title"/>
    <w:basedOn w:val="Normal"/>
    <w:next w:val="Normal"/>
    <w:link w:val="ad"/>
    <w:uiPriority w:val="10"/>
    <w:qFormat/>
    <w:rsid w:val="00b14d71"/>
    <w:pPr>
      <w:spacing w:before="4" w:after="240"/>
      <w:ind w:left="1701" w:right="1408" w:hanging="0"/>
      <w:jc w:val="center"/>
    </w:pPr>
    <w:rPr>
      <w:rFonts w:ascii="Cambria" w:hAnsi="Cambria"/>
      <w:b/>
      <w:sz w:val="40"/>
      <w:szCs w:val="40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93062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2"/>
    <w:uiPriority w:val="39"/>
    <w:rsid w:val="00ed05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drive/folders/1IuJDaZ1zSW1CxXfuGAQlgaS6GmzVH4oP?usp=sharing" TargetMode="External"/><Relationship Id="rId5" Type="http://schemas.openxmlformats.org/officeDocument/2006/relationships/hyperlink" Target="https://github.com/DebDoDab/Itmem/tree/master/physX/lab301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yperlink" Target="https://drive.google.com/drive/folders/1IuJDaZ1zSW1CxXfuGAQlgaS6GmzVH4oP?usp=sharing" TargetMode="External"/><Relationship Id="rId25" Type="http://schemas.openxmlformats.org/officeDocument/2006/relationships/hyperlink" Target="https://github.com/DebDoDab/Itmem/tree/master/physX/lab301" TargetMode="Externa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F73D6-43B1-BF46-A4C7-A0083845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LibreOffice/6.4.3.2$Linux_X86_64 LibreOffice_project/40$Build-2</Application>
  <Pages>15</Pages>
  <Words>359</Words>
  <Characters>2813</Characters>
  <CharactersWithSpaces>3314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2020-06-10T07:48:00Z</dcterms:created>
  <dc:creator>mxm</dc:creator>
  <dc:description/>
  <dc:language>en-US</dc:language>
  <cp:lastModifiedBy/>
  <dcterms:modified xsi:type="dcterms:W3CDTF">2020-06-29T00:59:06Z</dcterms:modified>
  <cp:revision>14</cp:revision>
  <dc:subject/>
  <dc:title>Blank_IFMO.docx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2019-04-13T00:00:00Z</vt:filetime>
  </property>
  <property fmtid="{D5CDD505-2E9C-101B-9397-08002B2CF9AE}" pid="4" name="Creator">
    <vt:lpwstr>pdfFactory Pro www.pdffactory.com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2019-04-13T00:00:00Z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