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2E75B6" w:sz="8" w:space="12"/>
        </w:pBdr>
        <w:spacing w:after="100"/>
        <w:jc w:val="center"/>
      </w:pPr>
      <w:r>
        <w:rPr>
          <w:rFonts w:ascii="Arial" w:cs="Arial" w:eastAsia="Arial" w:hAnsi="Arial"/>
          <w:b/>
          <w:bCs/>
          <w:color w:val="1B2A4A"/>
          <w:sz w:val="72"/>
          <w:szCs w:val="72"/>
        </w:rPr>
        <w:t xml:space="preserve">ERIS</w:t>
      </w:r>
    </w:p>
    <w:p>
      <w:pPr>
        <w:spacing w:after="80"/>
        <w:jc w:val="center"/>
      </w:pPr>
      <w:r>
        <w:rPr>
          <w:rFonts w:ascii="Arial" w:cs="Arial" w:eastAsia="Arial" w:hAnsi="Arial"/>
          <w:color w:val="2E75B6"/>
          <w:sz w:val="32"/>
          <w:szCs w:val="32"/>
        </w:rPr>
        <w:t xml:space="preserve">Economic Regime Intelligence System</w:t>
      </w:r>
    </w:p>
    <w:p>
      <w:pPr>
        <w:spacing w:before="200"/>
      </w:pPr>
    </w:p>
    <w:p>
      <w:pPr>
        <w:spacing w:after="60"/>
        <w:jc w:val="center"/>
      </w:pPr>
      <w:r>
        <w:rPr>
          <w:rFonts w:ascii="Arial" w:cs="Arial" w:eastAsia="Arial" w:hAnsi="Arial"/>
          <w:color w:val="6B7280"/>
          <w:sz w:val="26"/>
          <w:szCs w:val="26"/>
        </w:rPr>
        <w:t xml:space="preserve">LLM-Driven Economic Regime Shift Detection</w:t>
      </w:r>
    </w:p>
    <w:p>
      <w:pPr>
        <w:spacing w:after="60"/>
        <w:jc w:val="center"/>
      </w:pPr>
      <w:r>
        <w:rPr>
          <w:rFonts w:ascii="Arial" w:cs="Arial" w:eastAsia="Arial" w:hAnsi="Arial"/>
          <w:color w:val="6B7280"/>
          <w:sz w:val="26"/>
          <w:szCs w:val="26"/>
        </w:rPr>
        <w:t xml:space="preserve">&amp; Market Stress Early Warning System</w:t>
      </w:r>
    </w:p>
    <w:p>
      <w:pPr>
        <w:spacing w:before="300"/>
      </w:pPr>
    </w:p>
    <w:p>
      <w:pPr>
        <w:spacing w:after="200"/>
        <w:jc w:val="center"/>
      </w:pPr>
      <w:r>
        <w:rPr>
          <w:rFonts w:ascii="Arial" w:cs="Arial" w:eastAsia="Arial" w:hAnsi="Arial"/>
          <w:i/>
          <w:iCs/>
          <w:color w:val="4472C4"/>
          <w:sz w:val="24"/>
          <w:szCs w:val="24"/>
        </w:rPr>
        <w:t xml:space="preserve">Complete Project Blueprint &amp; Execution Plan</w:t>
      </w:r>
    </w:p>
    <w:p>
      <w:pPr>
        <w:spacing w:before="1200"/>
      </w:pPr>
    </w:p>
    <w:p>
      <w:pPr>
        <w:spacing w:after="60"/>
        <w:jc w:val="center"/>
      </w:pPr>
      <w:r>
        <w:rPr>
          <w:rFonts w:ascii="Arial" w:cs="Arial" w:eastAsia="Arial" w:hAnsi="Arial"/>
          <w:color w:val="1B2A4A"/>
          <w:sz w:val="22"/>
          <w:szCs w:val="22"/>
        </w:rPr>
        <w:t xml:space="preserve">Purdue University – Daniels School of Business</w:t>
      </w:r>
    </w:p>
    <w:p>
      <w:pPr>
        <w:spacing w:after="60"/>
        <w:jc w:val="center"/>
      </w:pPr>
      <w:r>
        <w:rPr>
          <w:rFonts w:ascii="Arial" w:cs="Arial" w:eastAsia="Arial" w:hAnsi="Arial"/>
          <w:color w:val="6B7280"/>
          <w:sz w:val="20"/>
          <w:szCs w:val="20"/>
        </w:rPr>
        <w:t xml:space="preserve">MS Business Analytics &amp; Information Management</w:t>
      </w:r>
    </w:p>
    <w:p>
      <w:pPr>
        <w:jc w:val="center"/>
      </w:pPr>
      <w:r>
        <w:rPr>
          <w:rFonts w:ascii="Arial" w:cs="Arial" w:eastAsia="Arial" w:hAnsi="Arial"/>
          <w:color w:val="6B7280"/>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Project Overview &amp; Executive Summary</w:t>
      </w:r>
    </w:p>
    <w:p>
      <w:pPr>
        <w:spacing w:after="120" w:line="276"/>
      </w:pPr>
      <w:r>
        <w:rPr>
          <w:rFonts w:ascii="Arial" w:cs="Arial" w:eastAsia="Arial" w:hAnsi="Arial"/>
          <w:color w:val="1A1A2E"/>
          <w:sz w:val="22"/>
          <w:szCs w:val="22"/>
        </w:rPr>
        <w:t xml:space="preserve">ERIS (Economic Regime Intelligence System) is an end-to-end AI platform that analyzes financial text streams – news articles, Federal Reserve communications, earnings call transcripts, and macroeconomic reports – to detect early signals of economic regime shifts and translate them into actionable risk intelligence.</w:t>
      </w:r>
    </w:p>
    <w:p>
      <w:pPr>
        <w:spacing w:after="120" w:line="276"/>
      </w:pPr>
      <w:r>
        <w:rPr>
          <w:rFonts w:ascii="Arial" w:cs="Arial" w:eastAsia="Arial" w:hAnsi="Arial"/>
          <w:color w:val="1A1A2E"/>
          <w:sz w:val="22"/>
          <w:szCs w:val="22"/>
        </w:rPr>
        <w:t xml:space="preserve">Unlike traditional sentiment analysis or simple classification approaches, ERIS performs structural market change detection by combining multi-modal NLP signals with statistical regime detection and LLM-powered explanation generation.</w:t>
      </w:r>
    </w:p>
    <w:p>
      <w:pPr>
        <w:spacing w:before="100"/>
      </w:pPr>
    </w:p>
    <w:p>
      <w:pPr>
        <w:pStyle w:val="Heading2"/>
      </w:pPr>
      <w:r>
        <w:t xml:space="preserve">Project 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Infrastructure &amp; Collection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2–3 weeks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pipelines, storage, 10K+ documents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2</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Text Intelligence Engine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3–4 weeks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FinBERT sentiment, BERTopic, embeddings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Regime Detection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2–3 weeks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HMM, change-point detection, ML classifier</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4</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Market Linkage &amp; Validation</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1–2 weeks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Granger causality, predictive regression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Explanation Layer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weeks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GPT-4 powered narrative generation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Phase 6</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Streamlit Web Application</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2–3 weeks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Interactive dashboard with all modules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Testing, Documentation &amp; Polish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weeks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Unit tests, README, deployment</w:t>
            </w:r>
          </w:p>
        </w:tc>
      </w:tr>
    </w:tbl>
    <w:p>
      <w:pPr>
        <w:spacing w:after="120" w:line="276"/>
      </w:pPr>
      <w:r>
        <w:rPr>
          <w:rFonts w:ascii="Arial" w:cs="Arial" w:eastAsia="Arial" w:hAnsi="Arial"/>
          <w:i/>
          <w:iCs/>
          <w:color w:val="6B7280"/>
          <w:sz w:val="22"/>
          <w:szCs w:val="22"/>
        </w:rPr>
        <w:t xml:space="preserve">Total estimated timeline: 12–19 weeks (adjustable based on depth of each module).</w:t>
      </w:r>
    </w:p>
    <w:p>
      <w:pPr>
        <w:spacing w:before="100"/>
      </w:pPr>
    </w:p>
    <w:p>
      <w:pPr>
        <w:pStyle w:val="Heading2"/>
      </w:pPr>
      <w:r>
        <w:t xml:space="preserve">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Languages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3.10+, SQL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NLP/ML</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FinBERT, Sentence-Transformers, BERTopic, scikit-learn, XGBoost, hmmlearn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OpenAI GPT-4 API (or Claude API)</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Data</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NewsAPI, FRED API, Yahoo Finance, Federal Reserve scraper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(or SQLite for MVP), Parquet files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Pipeline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pandas, requests, schedule (or Prefect)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Visualization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Plotly, Altair, matplotlib</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Web App</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Streamlit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Docker, Streamlit Cloud / AWS EC2</w:t>
            </w:r>
          </w:p>
        </w:tc>
      </w:tr>
    </w:tbl>
    <w:p>
      <w:pPr>
        <w:spacing w:before="200"/>
      </w:pPr>
    </w:p>
    <w:p>
      <w:pPr>
        <w:pBdr>
          <w:bottom w:val="single" w:color="2E75B6"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single" w:color="2E75B6" w:sz="2"/>
              <w:right w:val="none" w:sz="0"/>
            </w:tcBorders>
            <w:shd w:fill="F0F4FA" w:val="clear"/>
            <w:tcMar>
              <w:top w:type="dxa" w:w="120"/>
              <w:left w:type="dxa" w:w="200"/>
              <w:bottom w:type="dxa" w:w="120"/>
              <w:right w:type="dxa" w:w="200"/>
            </w:tcMar>
          </w:tcPr>
          <w:p>
            <w:r>
              <w:rPr>
                <w:rFonts w:ascii="Arial" w:cs="Arial" w:eastAsia="Arial" w:hAnsi="Arial"/>
                <w:b/>
                <w:bCs/>
                <w:color w:val="2E75B6"/>
                <w:sz w:val="28"/>
                <w:szCs w:val="28"/>
              </w:rPr>
              <w:t xml:space="preserve">PHASE 1:  </w:t>
            </w:r>
            <w:r>
              <w:rPr>
                <w:rFonts w:ascii="Arial" w:cs="Arial" w:eastAsia="Arial" w:hAnsi="Arial"/>
                <w:b/>
                <w:bCs/>
                <w:color w:val="1B2A4A"/>
                <w:sz w:val="28"/>
                <w:szCs w:val="28"/>
              </w:rPr>
              <w:t xml:space="preserve">DATA INFRASTRUCTURE &amp; COLLECTION</w:t>
            </w:r>
          </w:p>
          <w:p>
            <w:pPr>
              <w:spacing w:before="40"/>
            </w:pPr>
            <w:r>
              <w:rPr>
                <w:rFonts w:ascii="Arial" w:cs="Arial" w:eastAsia="Arial" w:hAnsi="Arial"/>
                <w:i/>
                <w:iCs/>
                <w:color w:val="6B7280"/>
                <w:sz w:val="20"/>
                <w:szCs w:val="20"/>
              </w:rPr>
              <w:t xml:space="preserve">Estimated Duration: 2–3 Weeks</w:t>
            </w:r>
          </w:p>
        </w:tc>
      </w:tr>
    </w:tbl>
    <w:p>
      <w:pPr>
        <w:spacing w:before="100"/>
      </w:pPr>
    </w:p>
    <w:p>
      <w:pPr>
        <w:pStyle w:val="Heading2"/>
      </w:pPr>
      <w:r>
        <w:t xml:space="preserve">1.1 Data Source Strategy</w:t>
      </w:r>
    </w:p>
    <w:p>
      <w:pPr>
        <w:spacing w:after="120" w:line="276"/>
      </w:pPr>
      <w:r>
        <w:rPr>
          <w:rFonts w:ascii="Arial" w:cs="Arial" w:eastAsia="Arial" w:hAnsi="Arial"/>
          <w:color w:val="1A1A2E"/>
          <w:sz w:val="22"/>
          <w:szCs w:val="22"/>
        </w:rPr>
        <w:t xml:space="preserve">Your data credibility determines project credibility. We target four complementary data streams, each serving a distinct analytical purpose.</w:t>
      </w:r>
    </w:p>
    <w:p>
      <w:pPr>
        <w:spacing w:before="60"/>
      </w:pPr>
    </w:p>
    <w:p>
      <w:pPr>
        <w:spacing w:before="200" w:after="100"/>
      </w:pPr>
      <w:r>
        <w:rPr>
          <w:rFonts w:ascii="Arial" w:cs="Arial" w:eastAsia="Arial" w:hAnsi="Arial"/>
          <w:b/>
          <w:bCs/>
          <w:color w:val="4472C4"/>
          <w:sz w:val="24"/>
          <w:szCs w:val="24"/>
        </w:rPr>
        <w:t xml:space="preserve">Source A: Financial News (Primary Signal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960"/>
        <w:gridCol w:w="18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Volume Target</w:t>
            </w:r>
          </w:p>
        </w:tc>
        <w:tc>
          <w:tcPr>
            <w:tcW w:type="dxa" w:w="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NewsAPI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 API (free tier: 100 req/day)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500–1,000 articles/week</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 – Must Have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GDELT Project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BigQuery or bulk download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Historical corpus (millions)</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P0 – Must Have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Kaggle Financial News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download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50K–200K historical articles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 – Training Data</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Reddit r/investing</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PRAW API</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Supplementary alternative signal</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P2 – Optional</w:t>
            </w:r>
          </w:p>
        </w:tc>
      </w:tr>
    </w:tbl>
    <w:p>
      <w:pPr>
        <w:spacing w:before="80"/>
      </w:pPr>
    </w:p>
    <w:p>
      <w:pPr>
        <w:spacing w:before="200" w:after="100"/>
      </w:pPr>
      <w:r>
        <w:rPr>
          <w:rFonts w:ascii="Arial" w:cs="Arial" w:eastAsia="Arial" w:hAnsi="Arial"/>
          <w:b/>
          <w:bCs/>
          <w:color w:val="4472C4"/>
          <w:sz w:val="24"/>
          <w:szCs w:val="24"/>
        </w:rPr>
        <w:t xml:space="preserve">Source B: Central Bank &amp; Policy Text</w:t>
      </w:r>
    </w:p>
    <w:p>
      <w:pPr>
        <w:spacing w:after="120" w:line="276"/>
      </w:pPr>
      <w:r>
        <w:rPr>
          <w:rFonts w:ascii="Arial" w:cs="Arial" w:eastAsia="Arial" w:hAnsi="Arial"/>
          <w:color w:val="1A1A2E"/>
          <w:sz w:val="22"/>
          <w:szCs w:val="22"/>
        </w:rPr>
        <w:t xml:space="preserve">This is the highest-value data stream for regime detection. Federal Reserve communications contain forward-looking language that precedes market regime shifts by weeks to months.</w:t>
      </w:r>
    </w:p>
    <w:p>
      <w:pPr>
        <w:pStyle w:val="ListParagraph"/>
        <w:numPr>
          <w:ilvl w:val="0"/>
          <w:numId w:val="2"/>
        </w:numPr>
        <w:spacing w:after="60" w:line="276"/>
      </w:pPr>
      <w:r>
        <w:rPr>
          <w:rFonts w:ascii="Arial" w:cs="Arial" w:eastAsia="Arial" w:hAnsi="Arial"/>
          <w:b/>
          <w:bCs/>
          <w:color w:val="1A1A2E"/>
          <w:sz w:val="22"/>
          <w:szCs w:val="22"/>
        </w:rPr>
        <w:t xml:space="preserve">Federal Reserve Statements &amp; Minutes: </w:t>
      </w:r>
      <w:r>
        <w:rPr>
          <w:rFonts w:ascii="Arial" w:cs="Arial" w:eastAsia="Arial" w:hAnsi="Arial"/>
          <w:color w:val="1A1A2E"/>
          <w:sz w:val="22"/>
          <w:szCs w:val="22"/>
        </w:rPr>
        <w:t xml:space="preserve">Scrape from federalreserve.gov/monetarypolicy. Target FOMC statements, meeting minutes, Beige Book reports, and speeches. Build a scraper that captures the full text with metadata (date, speaker, document type).</w:t>
      </w:r>
    </w:p>
    <w:p>
      <w:pPr>
        <w:pStyle w:val="ListParagraph"/>
        <w:numPr>
          <w:ilvl w:val="0"/>
          <w:numId w:val="2"/>
        </w:numPr>
        <w:spacing w:after="60" w:line="276"/>
      </w:pPr>
      <w:r>
        <w:rPr>
          <w:rFonts w:ascii="Arial" w:cs="Arial" w:eastAsia="Arial" w:hAnsi="Arial"/>
          <w:b/>
          <w:bCs/>
          <w:color w:val="1A1A2E"/>
          <w:sz w:val="22"/>
          <w:szCs w:val="22"/>
        </w:rPr>
        <w:t xml:space="preserve">FRED Macro Indicators: </w:t>
      </w:r>
      <w:r>
        <w:rPr>
          <w:rFonts w:ascii="Arial" w:cs="Arial" w:eastAsia="Arial" w:hAnsi="Arial"/>
          <w:color w:val="1A1A2E"/>
          <w:sz w:val="22"/>
          <w:szCs w:val="22"/>
        </w:rPr>
        <w:t xml:space="preserve">Use the FRED API to pull complementary quantitative data: GDP growth, unemployment rate, CPI, PCE, federal funds rate, yield curve spread (10Y–2Y), and initial jobless claims. These serve as validation anchors.</w:t>
      </w:r>
    </w:p>
    <w:p>
      <w:pPr>
        <w:pStyle w:val="ListParagraph"/>
        <w:numPr>
          <w:ilvl w:val="0"/>
          <w:numId w:val="2"/>
        </w:numPr>
        <w:spacing w:after="60" w:line="276"/>
      </w:pPr>
      <w:r>
        <w:rPr>
          <w:rFonts w:ascii="Arial" w:cs="Arial" w:eastAsia="Arial" w:hAnsi="Arial"/>
          <w:b/>
          <w:bCs/>
          <w:color w:val="1A1A2E"/>
          <w:sz w:val="22"/>
          <w:szCs w:val="22"/>
        </w:rPr>
        <w:t xml:space="preserve">ECB/IMF Reports (stretch goal): </w:t>
      </w:r>
      <w:r>
        <w:rPr>
          <w:rFonts w:ascii="Arial" w:cs="Arial" w:eastAsia="Arial" w:hAnsi="Arial"/>
          <w:color w:val="1A1A2E"/>
          <w:sz w:val="22"/>
          <w:szCs w:val="22"/>
        </w:rPr>
        <w:t xml:space="preserve">European Central Bank press conferences and IMF World Economic Outlook chapters provide global context.</w:t>
      </w:r>
    </w:p>
    <w:p>
      <w:pPr>
        <w:spacing w:before="80"/>
      </w:pPr>
    </w:p>
    <w:p>
      <w:pPr>
        <w:spacing w:before="200" w:after="100"/>
      </w:pPr>
      <w:r>
        <w:rPr>
          <w:rFonts w:ascii="Arial" w:cs="Arial" w:eastAsia="Arial" w:hAnsi="Arial"/>
          <w:b/>
          <w:bCs/>
          <w:color w:val="4472C4"/>
          <w:sz w:val="24"/>
          <w:szCs w:val="24"/>
        </w:rPr>
        <w:t xml:space="preserve">Source C: Earnings Call Transcripts</w:t>
      </w:r>
    </w:p>
    <w:p>
      <w:pPr>
        <w:spacing w:after="120" w:line="276"/>
      </w:pPr>
      <w:r>
        <w:rPr>
          <w:rFonts w:ascii="Arial" w:cs="Arial" w:eastAsia="Arial" w:hAnsi="Arial"/>
          <w:color w:val="1A1A2E"/>
          <w:sz w:val="22"/>
          <w:szCs w:val="22"/>
        </w:rPr>
        <w:t xml:space="preserve">Corporate executives are often the earliest to signal regime changes through language shifts about demand, pricing power, credit access, and forward guidance.</w:t>
      </w:r>
    </w:p>
    <w:p>
      <w:pPr>
        <w:pStyle w:val="ListParagraph"/>
        <w:numPr>
          <w:ilvl w:val="0"/>
          <w:numId w:val="2"/>
        </w:numPr>
        <w:spacing w:after="60" w:line="276"/>
      </w:pPr>
      <w:r>
        <w:rPr>
          <w:rFonts w:ascii="Arial" w:cs="Arial" w:eastAsia="Arial" w:hAnsi="Arial"/>
          <w:b/>
          <w:bCs/>
          <w:color w:val="1A1A2E"/>
          <w:sz w:val="22"/>
          <w:szCs w:val="22"/>
        </w:rPr>
        <w:t xml:space="preserve">Kaggle Earnings Datasets: </w:t>
      </w:r>
      <w:r>
        <w:rPr>
          <w:rFonts w:ascii="Arial" w:cs="Arial" w:eastAsia="Arial" w:hAnsi="Arial"/>
          <w:color w:val="1A1A2E"/>
          <w:sz w:val="22"/>
          <w:szCs w:val="22"/>
        </w:rPr>
        <w:t xml:space="preserve">Use publicly available earnings call transcript datasets (e.g., the “Financial Phrasebank” or S&amp;P 500 earnings datasets). Target at least the top 50 S&amp;P 500 companies across sectors.</w:t>
      </w:r>
    </w:p>
    <w:p>
      <w:pPr>
        <w:pStyle w:val="ListParagraph"/>
        <w:numPr>
          <w:ilvl w:val="0"/>
          <w:numId w:val="2"/>
        </w:numPr>
        <w:spacing w:after="60" w:line="276"/>
      </w:pPr>
      <w:r>
        <w:rPr>
          <w:rFonts w:ascii="Arial" w:cs="Arial" w:eastAsia="Arial" w:hAnsi="Arial"/>
          <w:b/>
          <w:bCs/>
          <w:color w:val="1A1A2E"/>
          <w:sz w:val="22"/>
          <w:szCs w:val="22"/>
        </w:rPr>
        <w:t xml:space="preserve">Key Extraction Targets: </w:t>
      </w:r>
      <w:r>
        <w:rPr>
          <w:rFonts w:ascii="Arial" w:cs="Arial" w:eastAsia="Arial" w:hAnsi="Arial"/>
          <w:color w:val="1A1A2E"/>
          <w:sz w:val="22"/>
          <w:szCs w:val="22"/>
        </w:rPr>
        <w:t xml:space="preserve">Forward guidance sections, risk factor language, demand/supply commentary, credit/liquidity mentions, and management tone shifts.</w:t>
      </w:r>
    </w:p>
    <w:p>
      <w:pPr>
        <w:spacing w:before="80"/>
      </w:pPr>
    </w:p>
    <w:p>
      <w:pPr>
        <w:spacing w:before="200" w:after="100"/>
      </w:pPr>
      <w:r>
        <w:rPr>
          <w:rFonts w:ascii="Arial" w:cs="Arial" w:eastAsia="Arial" w:hAnsi="Arial"/>
          <w:b/>
          <w:bCs/>
          <w:color w:val="4472C4"/>
          <w:sz w:val="24"/>
          <w:szCs w:val="24"/>
        </w:rPr>
        <w:t xml:space="preserve">Source D: Market Data (Validation &amp;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VIX (CBOE Volatility Index)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Yahoo Finance / FRED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Regime validation – fear gauge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S&amp;P 500 (SPY) returns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Yahoo Finance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Market impact measurement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10Y Treasury yield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regime detection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2Y–10Y spread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FRED</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Inversion / recession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 spreads (ICE BofA HY)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Credit stress indicator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Gold prices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Yahoo Finance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Risk-off validation</w:t>
            </w:r>
          </w:p>
        </w:tc>
      </w:tr>
    </w:tbl>
    <w:p>
      <w:pPr>
        <w:spacing w:before="200"/>
      </w:pPr>
    </w:p>
    <w:p>
      <w:pPr>
        <w:pStyle w:val="Heading2"/>
      </w:pPr>
      <w:r>
        <w:t xml:space="preserve">1.2 Data Pipeline Architecture</w:t>
      </w:r>
    </w:p>
    <w:p>
      <w:pPr>
        <w:spacing w:after="120" w:line="276"/>
      </w:pPr>
      <w:r>
        <w:rPr>
          <w:rFonts w:ascii="Arial" w:cs="Arial" w:eastAsia="Arial" w:hAnsi="Arial"/>
          <w:color w:val="1A1A2E"/>
          <w:sz w:val="22"/>
          <w:szCs w:val="22"/>
        </w:rPr>
        <w:t xml:space="preserve">The pipeline follows an Extract-Transform-Load (ETL) pattern with clear separation of concerns.</w:t>
      </w:r>
    </w:p>
    <w:p>
      <w:pPr>
        <w:spacing w:before="60"/>
      </w:pPr>
    </w:p>
    <w:p>
      <w:pPr>
        <w:spacing w:before="200" w:after="100"/>
      </w:pPr>
      <w:r>
        <w:rPr>
          <w:rFonts w:ascii="Arial" w:cs="Arial" w:eastAsia="Arial" w:hAnsi="Arial"/>
          <w:b/>
          <w:bCs/>
          <w:color w:val="4472C4"/>
          <w:sz w:val="24"/>
          <w:szCs w:val="24"/>
        </w:rPr>
        <w:t xml:space="preserve">Step 1: Ingestion Layer – Detailed Implementation</w:t>
      </w:r>
    </w:p>
    <w:p>
      <w:pPr>
        <w:spacing w:before="40"/>
      </w:pPr>
    </w:p>
    <w:p>
      <w:pPr>
        <w:spacing w:after="120" w:line="276"/>
      </w:pPr>
      <w:r>
        <w:rPr>
          <w:rFonts w:ascii="Arial" w:cs="Arial" w:eastAsia="Arial" w:hAnsi="Arial"/>
          <w:b/>
          <w:bCs/>
          <w:color w:val="1A1A2E"/>
          <w:sz w:val="22"/>
          <w:szCs w:val="22"/>
        </w:rPr>
        <w:t xml:space="preserve">NewsAPI Collector (news_collector.py)</w:t>
      </w:r>
      <w:r>
        <w:rPr>
          <w:rFonts w:ascii="Arial" w:cs="Arial" w:eastAsia="Arial" w:hAnsi="Arial"/>
          <w:color w:val="1A1A2E"/>
          <w:sz w:val="22"/>
          <w:szCs w:val="22"/>
        </w:rPr>
        <w:t xml:space="preserve"/>
      </w:r>
    </w:p>
    <w:p>
      <w:pPr>
        <w:pStyle w:val="ListParagraph"/>
        <w:numPr>
          <w:ilvl w:val="0"/>
          <w:numId w:val="3"/>
        </w:numPr>
        <w:spacing w:after="60" w:line="276"/>
      </w:pPr>
      <w:r>
        <w:rPr>
          <w:rFonts w:ascii="Arial" w:cs="Arial" w:eastAsia="Arial" w:hAnsi="Arial"/>
          <w:color w:val="1A1A2E"/>
          <w:sz w:val="22"/>
          <w:szCs w:val="22"/>
        </w:rPr>
        <w:t xml:space="preserve">Register at newsapi.org and obtain API key. Store in .env file (never hardcode).</w:t>
      </w:r>
    </w:p>
    <w:p>
      <w:pPr>
        <w:pStyle w:val="ListParagraph"/>
        <w:numPr>
          <w:ilvl w:val="0"/>
          <w:numId w:val="3"/>
        </w:numPr>
        <w:spacing w:after="60" w:line="276"/>
      </w:pPr>
      <w:r>
        <w:rPr>
          <w:rFonts w:ascii="Arial" w:cs="Arial" w:eastAsia="Arial" w:hAnsi="Arial"/>
          <w:color w:val="1A1A2E"/>
          <w:sz w:val="22"/>
          <w:szCs w:val="22"/>
        </w:rPr>
        <w:t xml:space="preserve">Build a query rotation system: maintain a list of regime-relevant search terms: ["inflation", "recession", "fed policy", "credit markets", "banking stress", "liquidity crisis", "yield curve", "rate hike", "quantitative tightening", "unemployment", "earnings miss", "default risk"].</w:t>
      </w:r>
    </w:p>
    <w:p>
      <w:pPr>
        <w:pStyle w:val="ListParagraph"/>
        <w:numPr>
          <w:ilvl w:val="0"/>
          <w:numId w:val="3"/>
        </w:numPr>
        <w:spacing w:after="60" w:line="276"/>
      </w:pPr>
      <w:r>
        <w:rPr>
          <w:rFonts w:ascii="Arial" w:cs="Arial" w:eastAsia="Arial" w:hAnsi="Arial"/>
          <w:color w:val="1A1A2E"/>
          <w:sz w:val="22"/>
          <w:szCs w:val="22"/>
        </w:rPr>
        <w:t xml:space="preserve">Schedule daily collection: each day, cycle through 8–10 queries, pulling top 20 results per query (free tier limit: 100 requests/day). Store raw JSON responses with collection timestamp.</w:t>
      </w:r>
    </w:p>
    <w:p>
      <w:pPr>
        <w:pStyle w:val="ListParagraph"/>
        <w:numPr>
          <w:ilvl w:val="0"/>
          <w:numId w:val="3"/>
        </w:numPr>
        <w:spacing w:after="60" w:line="276"/>
      </w:pPr>
      <w:r>
        <w:rPr>
          <w:rFonts w:ascii="Arial" w:cs="Arial" w:eastAsia="Arial" w:hAnsi="Arial"/>
          <w:color w:val="1A1A2E"/>
          <w:sz w:val="22"/>
          <w:szCs w:val="22"/>
        </w:rPr>
        <w:t xml:space="preserve">Implement deduplication by URL hash – NewsAPI returns overlapping results across queries.</w:t>
      </w:r>
    </w:p>
    <w:p>
      <w:pPr>
        <w:pStyle w:val="ListParagraph"/>
        <w:numPr>
          <w:ilvl w:val="0"/>
          <w:numId w:val="3"/>
        </w:numPr>
        <w:spacing w:after="60" w:line="276"/>
      </w:pPr>
      <w:r>
        <w:rPr>
          <w:rFonts w:ascii="Arial" w:cs="Arial" w:eastAsia="Arial" w:hAnsi="Arial"/>
          <w:color w:val="1A1A2E"/>
          <w:sz w:val="22"/>
          <w:szCs w:val="22"/>
        </w:rPr>
        <w:t xml:space="preserve">Extract and store: title, description, full content (if available), source name, published date, URL, and query term that surfaced it.</w:t>
      </w:r>
    </w:p>
    <w:p>
      <w:pPr>
        <w:spacing w:before="80"/>
      </w:pPr>
    </w:p>
    <w:p>
      <w:pPr>
        <w:spacing w:after="120" w:line="276"/>
      </w:pPr>
      <w:r>
        <w:rPr>
          <w:rFonts w:ascii="Arial" w:cs="Arial" w:eastAsia="Arial" w:hAnsi="Arial"/>
          <w:b/>
          <w:bCs/>
          <w:color w:val="1A1A2E"/>
          <w:sz w:val="22"/>
          <w:szCs w:val="22"/>
        </w:rPr>
        <w:t xml:space="preserve">Federal Reserve Scraper (fed_scraper.py)</w:t>
      </w:r>
      <w:r>
        <w:rPr>
          <w:rFonts w:ascii="Arial" w:cs="Arial" w:eastAsia="Arial" w:hAnsi="Arial"/>
          <w:color w:val="1A1A2E"/>
          <w:sz w:val="22"/>
          <w:szCs w:val="22"/>
        </w:rPr>
        <w:t xml:space="preserve"/>
      </w:r>
    </w:p>
    <w:p>
      <w:pPr>
        <w:pStyle w:val="ListParagraph"/>
        <w:numPr>
          <w:ilvl w:val="0"/>
          <w:numId w:val="4"/>
        </w:numPr>
        <w:spacing w:after="60" w:line="276"/>
      </w:pPr>
      <w:r>
        <w:rPr>
          <w:rFonts w:ascii="Arial" w:cs="Arial" w:eastAsia="Arial" w:hAnsi="Arial"/>
          <w:color w:val="1A1A2E"/>
          <w:sz w:val="22"/>
          <w:szCs w:val="22"/>
        </w:rPr>
        <w:t xml:space="preserve">Target URLs: federalreserve.gov/monetarypolicy/fomccalendars.htm for FOMC statements and minutes, federalreserve.gov/newsevents/speeches.htm for Fed governor speeches.</w:t>
      </w:r>
    </w:p>
    <w:p>
      <w:pPr>
        <w:pStyle w:val="ListParagraph"/>
        <w:numPr>
          <w:ilvl w:val="0"/>
          <w:numId w:val="4"/>
        </w:numPr>
        <w:spacing w:after="60" w:line="276"/>
      </w:pPr>
      <w:r>
        <w:rPr>
          <w:rFonts w:ascii="Arial" w:cs="Arial" w:eastAsia="Arial" w:hAnsi="Arial"/>
          <w:color w:val="1A1A2E"/>
          <w:sz w:val="22"/>
          <w:szCs w:val="22"/>
        </w:rPr>
        <w:t xml:space="preserve">Use requests + BeautifulSoup for HTML parsing. Federal Reserve pages are simple HTML – no JavaScript rendering needed.</w:t>
      </w:r>
    </w:p>
    <w:p>
      <w:pPr>
        <w:pStyle w:val="ListParagraph"/>
        <w:numPr>
          <w:ilvl w:val="0"/>
          <w:numId w:val="4"/>
        </w:numPr>
        <w:spacing w:after="60" w:line="276"/>
      </w:pPr>
      <w:r>
        <w:rPr>
          <w:rFonts w:ascii="Arial" w:cs="Arial" w:eastAsia="Arial" w:hAnsi="Arial"/>
          <w:color w:val="1A1A2E"/>
          <w:sz w:val="22"/>
          <w:szCs w:val="22"/>
        </w:rPr>
        <w:t xml:space="preserve">Parse document dates from page structure (FOMC statements follow a consistent date format).</w:t>
      </w:r>
    </w:p>
    <w:p>
      <w:pPr>
        <w:pStyle w:val="ListParagraph"/>
        <w:numPr>
          <w:ilvl w:val="0"/>
          <w:numId w:val="4"/>
        </w:numPr>
        <w:spacing w:after="60" w:line="276"/>
      </w:pPr>
      <w:r>
        <w:rPr>
          <w:rFonts w:ascii="Arial" w:cs="Arial" w:eastAsia="Arial" w:hAnsi="Arial"/>
          <w:color w:val="1A1A2E"/>
          <w:sz w:val="22"/>
          <w:szCs w:val="22"/>
        </w:rPr>
        <w:t xml:space="preserve">For PDF documents (some minutes are PDF), use PyPDF2 or pdfplumber for text extraction.</w:t>
      </w:r>
    </w:p>
    <w:p>
      <w:pPr>
        <w:pStyle w:val="ListParagraph"/>
        <w:numPr>
          <w:ilvl w:val="0"/>
          <w:numId w:val="4"/>
        </w:numPr>
        <w:spacing w:after="60" w:line="276"/>
      </w:pPr>
      <w:r>
        <w:rPr>
          <w:rFonts w:ascii="Arial" w:cs="Arial" w:eastAsia="Arial" w:hAnsi="Arial"/>
          <w:color w:val="1A1A2E"/>
          <w:sz w:val="22"/>
          <w:szCs w:val="22"/>
        </w:rPr>
        <w:t xml:space="preserve">Build historical backfill: scrape all available statements from 2006–present (covers GFC, COVID, inflation cycle – three major regime shifts).</w:t>
      </w:r>
    </w:p>
    <w:p>
      <w:pPr>
        <w:spacing w:before="80"/>
      </w:pPr>
    </w:p>
    <w:p>
      <w:pPr>
        <w:spacing w:after="120" w:line="276"/>
      </w:pPr>
      <w:r>
        <w:rPr>
          <w:rFonts w:ascii="Arial" w:cs="Arial" w:eastAsia="Arial" w:hAnsi="Arial"/>
          <w:b/>
          <w:bCs/>
          <w:color w:val="1A1A2E"/>
          <w:sz w:val="22"/>
          <w:szCs w:val="22"/>
        </w:rPr>
        <w:t xml:space="preserve">Market Data Collector (market_collector.py)</w:t>
      </w:r>
      <w:r>
        <w:rPr>
          <w:rFonts w:ascii="Arial" w:cs="Arial" w:eastAsia="Arial" w:hAnsi="Arial"/>
          <w:color w:val="1A1A2E"/>
          <w:sz w:val="22"/>
          <w:szCs w:val="22"/>
        </w:rPr>
        <w:t xml:space="preserve"/>
      </w:r>
    </w:p>
    <w:p>
      <w:pPr>
        <w:pStyle w:val="ListParagraph"/>
        <w:numPr>
          <w:ilvl w:val="0"/>
          <w:numId w:val="5"/>
        </w:numPr>
        <w:spacing w:after="60" w:line="276"/>
      </w:pPr>
      <w:r>
        <w:rPr>
          <w:rFonts w:ascii="Arial" w:cs="Arial" w:eastAsia="Arial" w:hAnsi="Arial"/>
          <w:color w:val="1A1A2E"/>
          <w:sz w:val="22"/>
          <w:szCs w:val="22"/>
        </w:rPr>
        <w:t xml:space="preserve">Use yfinance library for daily OHLCV data: SPY, ^VIX, GLD, TLT, HYG.</w:t>
      </w:r>
    </w:p>
    <w:p>
      <w:pPr>
        <w:pStyle w:val="ListParagraph"/>
        <w:numPr>
          <w:ilvl w:val="0"/>
          <w:numId w:val="5"/>
        </w:numPr>
        <w:spacing w:after="60" w:line="276"/>
      </w:pPr>
      <w:r>
        <w:rPr>
          <w:rFonts w:ascii="Arial" w:cs="Arial" w:eastAsia="Arial" w:hAnsi="Arial"/>
          <w:color w:val="1A1A2E"/>
          <w:sz w:val="22"/>
          <w:szCs w:val="22"/>
        </w:rPr>
        <w:t xml:space="preserve">Use fredapi library for macro series: DGS10 (10Y yield), DGS2 (2Y yield), T10Y2Y (spread), BAMLH0A0HYM2 (HY spread), UNRATE, CPIAUCSL.</w:t>
      </w:r>
    </w:p>
    <w:p>
      <w:pPr>
        <w:pStyle w:val="ListParagraph"/>
        <w:numPr>
          <w:ilvl w:val="0"/>
          <w:numId w:val="5"/>
        </w:numPr>
        <w:spacing w:after="60" w:line="276"/>
      </w:pPr>
      <w:r>
        <w:rPr>
          <w:rFonts w:ascii="Arial" w:cs="Arial" w:eastAsia="Arial" w:hAnsi="Arial"/>
          <w:color w:val="1A1A2E"/>
          <w:sz w:val="22"/>
          <w:szCs w:val="22"/>
        </w:rPr>
        <w:t xml:space="preserve">Compute derived features: rolling returns (5d, 21d, 63d), realized volatility, VIX term structure slope, credit spread change.</w:t>
      </w:r>
    </w:p>
    <w:p>
      <w:pPr>
        <w:pStyle w:val="ListParagraph"/>
        <w:numPr>
          <w:ilvl w:val="0"/>
          <w:numId w:val="5"/>
        </w:numPr>
        <w:spacing w:after="60" w:line="276"/>
      </w:pPr>
      <w:r>
        <w:rPr>
          <w:rFonts w:ascii="Arial" w:cs="Arial" w:eastAsia="Arial" w:hAnsi="Arial"/>
          <w:color w:val="1A1A2E"/>
          <w:sz w:val="22"/>
          <w:szCs w:val="22"/>
        </w:rPr>
        <w:t xml:space="preserve">Align all market data to a common daily frequency with forward-fill for weekends/holidays.</w:t>
      </w:r>
    </w:p>
    <w:p>
      <w:pPr>
        <w:spacing w:before="80"/>
      </w:pPr>
    </w:p>
    <w:p>
      <w:pPr>
        <w:spacing w:before="200" w:after="100"/>
      </w:pPr>
      <w:r>
        <w:rPr>
          <w:rFonts w:ascii="Arial" w:cs="Arial" w:eastAsia="Arial" w:hAnsi="Arial"/>
          <w:b/>
          <w:bCs/>
          <w:color w:val="4472C4"/>
          <w:sz w:val="24"/>
          <w:szCs w:val="24"/>
        </w:rPr>
        <w:t xml:space="preserve">Step 2: Storage Schema</w:t>
      </w:r>
    </w:p>
    <w:p>
      <w:pPr>
        <w:spacing w:after="120" w:line="276"/>
      </w:pPr>
      <w:r>
        <w:rPr>
          <w:rFonts w:ascii="Arial" w:cs="Arial" w:eastAsia="Arial" w:hAnsi="Arial"/>
          <w:color w:val="1A1A2E"/>
          <w:sz w:val="22"/>
          <w:szCs w:val="22"/>
        </w:rPr>
        <w:t xml:space="preserve">Use PostgreSQL for relational integrity and query power. For a simpler MVP, SQLite works too.</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raw_articles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source, title, content, published_at, url, query_term, collected_at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ingested news articles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fed_documents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id, doc_type, title, full_text, date, speaker, url</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Federal Reserve text corpus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earnings_transcripts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company, ticker, date, section, text, fiscal_quarter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Earnings call text segments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market_daily</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date, ticker, open, high, low, close, volume, returns_1d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Daily market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macro_indicators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 indicator_name,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FRED macro time series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nlp_signals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date, source_type, sentiment_score, sentiment_std, topic_id, topic_label, embedding_distance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Computed NLP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regime_states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 regime_label, regime_probability, confidence, drivers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Regime engine output</w:t>
            </w:r>
          </w:p>
        </w:tc>
      </w:tr>
    </w:tbl>
    <w:p>
      <w:pPr>
        <w:spacing w:before="80"/>
      </w:pPr>
    </w:p>
    <w:p>
      <w:pPr>
        <w:spacing w:before="200" w:after="100"/>
      </w:pPr>
      <w:r>
        <w:rPr>
          <w:rFonts w:ascii="Arial" w:cs="Arial" w:eastAsia="Arial" w:hAnsi="Arial"/>
          <w:b/>
          <w:bCs/>
          <w:color w:val="4472C4"/>
          <w:sz w:val="24"/>
          <w:szCs w:val="24"/>
        </w:rPr>
        <w:t xml:space="preserve">Step 3: Preprocessing Pipeline (preprocess.py)</w:t>
      </w:r>
    </w:p>
    <w:p>
      <w:pPr>
        <w:spacing w:after="120" w:line="276"/>
      </w:pPr>
      <w:r>
        <w:rPr>
          <w:rFonts w:ascii="Arial" w:cs="Arial" w:eastAsia="Arial" w:hAnsi="Arial"/>
          <w:color w:val="1A1A2E"/>
          <w:sz w:val="22"/>
          <w:szCs w:val="22"/>
        </w:rPr>
        <w:t xml:space="preserve">Every text document passes through a standardized cleaning pipeline before NLP analysis.</w:t>
      </w:r>
    </w:p>
    <w:p>
      <w:pPr>
        <w:spacing w:before="40"/>
      </w:pPr>
    </w:p>
    <w:p>
      <w:pPr>
        <w:pStyle w:val="ListParagraph"/>
        <w:numPr>
          <w:ilvl w:val="0"/>
          <w:numId w:val="6"/>
        </w:numPr>
        <w:spacing w:after="60" w:line="276"/>
      </w:pPr>
      <w:r>
        <w:rPr>
          <w:rFonts w:ascii="Arial" w:cs="Arial" w:eastAsia="Arial" w:hAnsi="Arial"/>
          <w:color w:val="1A1A2E"/>
          <w:sz w:val="22"/>
          <w:szCs w:val="22"/>
        </w:rPr>
        <w:t xml:space="preserve">HTML/boilerplate removal: strip tags, ads, navigation text, copyright notices. Use trafilatura library for robust web content extraction.</w:t>
      </w:r>
    </w:p>
    <w:p>
      <w:pPr>
        <w:pStyle w:val="ListParagraph"/>
        <w:numPr>
          <w:ilvl w:val="0"/>
          <w:numId w:val="6"/>
        </w:numPr>
        <w:spacing w:after="60" w:line="276"/>
      </w:pPr>
      <w:r>
        <w:rPr>
          <w:rFonts w:ascii="Arial" w:cs="Arial" w:eastAsia="Arial" w:hAnsi="Arial"/>
          <w:color w:val="1A1A2E"/>
          <w:sz w:val="22"/>
          <w:szCs w:val="22"/>
        </w:rPr>
        <w:t xml:space="preserve">Deduplication: compute MinHash fingerprints (using datasketch library) to detect near-duplicate articles. Remove articles with Jaccard similarity &gt; 0.85.</w:t>
      </w:r>
    </w:p>
    <w:p>
      <w:pPr>
        <w:pStyle w:val="ListParagraph"/>
        <w:numPr>
          <w:ilvl w:val="0"/>
          <w:numId w:val="6"/>
        </w:numPr>
        <w:spacing w:after="60" w:line="276"/>
      </w:pPr>
      <w:r>
        <w:rPr>
          <w:rFonts w:ascii="Arial" w:cs="Arial" w:eastAsia="Arial" w:hAnsi="Arial"/>
          <w:color w:val="1A1A2E"/>
          <w:sz w:val="22"/>
          <w:szCs w:val="22"/>
        </w:rPr>
        <w:t xml:space="preserve">Language filtering: keep English-only articles (use langdetect).</w:t>
      </w:r>
    </w:p>
    <w:p>
      <w:pPr>
        <w:pStyle w:val="ListParagraph"/>
        <w:numPr>
          <w:ilvl w:val="0"/>
          <w:numId w:val="6"/>
        </w:numPr>
        <w:spacing w:after="60" w:line="276"/>
      </w:pPr>
      <w:r>
        <w:rPr>
          <w:rFonts w:ascii="Arial" w:cs="Arial" w:eastAsia="Arial" w:hAnsi="Arial"/>
          <w:color w:val="1A1A2E"/>
          <w:sz w:val="22"/>
          <w:szCs w:val="22"/>
        </w:rPr>
        <w:t xml:space="preserve">Text normalization: lowercase for topic modeling (but preserve case for FinBERT), remove special characters but keep financial notation ($, %, basis points).</w:t>
      </w:r>
    </w:p>
    <w:p>
      <w:pPr>
        <w:pStyle w:val="ListParagraph"/>
        <w:numPr>
          <w:ilvl w:val="0"/>
          <w:numId w:val="6"/>
        </w:numPr>
        <w:spacing w:after="60" w:line="276"/>
      </w:pPr>
      <w:r>
        <w:rPr>
          <w:rFonts w:ascii="Arial" w:cs="Arial" w:eastAsia="Arial" w:hAnsi="Arial"/>
          <w:color w:val="1A1A2E"/>
          <w:sz w:val="22"/>
          <w:szCs w:val="22"/>
        </w:rPr>
        <w:t xml:space="preserve">Sentence segmentation: use spaCy en_core_web_sm for sentence splitting. Store both full document and sentence-level representations.</w:t>
      </w:r>
    </w:p>
    <w:p>
      <w:pPr>
        <w:pStyle w:val="ListParagraph"/>
        <w:numPr>
          <w:ilvl w:val="0"/>
          <w:numId w:val="6"/>
        </w:numPr>
        <w:spacing w:after="60" w:line="276"/>
      </w:pPr>
      <w:r>
        <w:rPr>
          <w:rFonts w:ascii="Arial" w:cs="Arial" w:eastAsia="Arial" w:hAnsi="Arial"/>
          <w:color w:val="1A1A2E"/>
          <w:sz w:val="22"/>
          <w:szCs w:val="22"/>
        </w:rPr>
        <w:t xml:space="preserve">Temporal alignment: map every document to a calendar date. For articles published after market close (4 PM ET), assign to next trading day. For Fed statements, use exact release date.</w:t>
      </w:r>
    </w:p>
    <w:p>
      <w:pPr>
        <w:pStyle w:val="ListParagraph"/>
        <w:numPr>
          <w:ilvl w:val="0"/>
          <w:numId w:val="6"/>
        </w:numPr>
        <w:spacing w:after="60" w:line="276"/>
      </w:pPr>
      <w:r>
        <w:rPr>
          <w:rFonts w:ascii="Arial" w:cs="Arial" w:eastAsia="Arial" w:hAnsi="Arial"/>
          <w:color w:val="1A1A2E"/>
          <w:sz w:val="22"/>
          <w:szCs w:val="22"/>
        </w:rPr>
        <w:t xml:space="preserve">Metadata enrichment: tag each document with source_type (news / fed / earnings), topic_hint (from query term), and word_count.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sz="0"/>
              <w:bottom w:val="none" w:sz="0"/>
              <w:right w:val="none" w:sz="0"/>
            </w:tcBorders>
            <w:shd w:fill="ECFDF5" w:val="clear"/>
            <w:tcMar>
              <w:top w:type="dxa" w:w="100"/>
              <w:left w:type="dxa" w:w="160"/>
              <w:bottom w:type="dxa" w:w="60"/>
              <w:right w:type="dxa" w:w="160"/>
            </w:tcMar>
          </w:tcPr>
          <w:p>
            <w:r>
              <w:rPr>
                <w:rFonts w:ascii="Arial" w:cs="Arial" w:eastAsia="Arial" w:hAnsi="Arial"/>
                <w:b/>
                <w:bCs/>
                <w:color w:val="0D9488"/>
                <w:sz w:val="22"/>
                <w:szCs w:val="22"/>
              </w:rPr>
              <w:t xml:space="preserve">Phase 1 Deliverables Checklist</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Working data collection scripts for all 4 sources with error handling and logging</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Database schema created and populated with 10,000+ documents minimum</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Historical backfill: 2006–present for Fed documents, 2018–present for news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Market data aligned to trading calendar with derived features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Preprocessing pipeline producing clean, deduplicated, temporally-aligned text</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Configuration file (config.yaml) for API keys, query terms, collection schedules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README section documenting data sources, volumes, and collection methodology</w:t>
            </w:r>
          </w:p>
        </w:tc>
      </w:tr>
    </w:tbl>
    <w:p>
      <w:pPr>
        <w:spacing w:before="200"/>
      </w:pPr>
    </w:p>
    <w:p>
      <w:pPr>
        <w:pBdr>
          <w:bottom w:val="single" w:color="2E75B6"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single" w:color="2E75B6" w:sz="2"/>
              <w:right w:val="none" w:sz="0"/>
            </w:tcBorders>
            <w:shd w:fill="F0F4FA" w:val="clear"/>
            <w:tcMar>
              <w:top w:type="dxa" w:w="120"/>
              <w:left w:type="dxa" w:w="200"/>
              <w:bottom w:type="dxa" w:w="120"/>
              <w:right w:type="dxa" w:w="200"/>
            </w:tcMar>
          </w:tcPr>
          <w:p>
            <w:r>
              <w:rPr>
                <w:rFonts w:ascii="Arial" w:cs="Arial" w:eastAsia="Arial" w:hAnsi="Arial"/>
                <w:b/>
                <w:bCs/>
                <w:color w:val="2E75B6"/>
                <w:sz w:val="28"/>
                <w:szCs w:val="28"/>
              </w:rPr>
              <w:t xml:space="preserve">PHASE 2:  </w:t>
            </w:r>
            <w:r>
              <w:rPr>
                <w:rFonts w:ascii="Arial" w:cs="Arial" w:eastAsia="Arial" w:hAnsi="Arial"/>
                <w:b/>
                <w:bCs/>
                <w:color w:val="1B2A4A"/>
                <w:sz w:val="28"/>
                <w:szCs w:val="28"/>
              </w:rPr>
              <w:t xml:space="preserve">TEXT INTELLIGENCE ENGINE</w:t>
            </w:r>
          </w:p>
          <w:p>
            <w:pPr>
              <w:spacing w:before="40"/>
            </w:pPr>
            <w:r>
              <w:rPr>
                <w:rFonts w:ascii="Arial" w:cs="Arial" w:eastAsia="Arial" w:hAnsi="Arial"/>
                <w:i/>
                <w:iCs/>
                <w:color w:val="6B7280"/>
                <w:sz w:val="20"/>
                <w:szCs w:val="20"/>
              </w:rPr>
              <w:t xml:space="preserve">Estimated Duration: 3–4 Weeks</w:t>
            </w:r>
          </w:p>
        </w:tc>
      </w:tr>
    </w:tbl>
    <w:p>
      <w:pPr>
        <w:spacing w:before="100"/>
      </w:pPr>
    </w:p>
    <w:p>
      <w:pPr>
        <w:spacing w:after="120" w:line="276"/>
      </w:pPr>
      <w:r>
        <w:rPr>
          <w:rFonts w:ascii="Arial" w:cs="Arial" w:eastAsia="Arial" w:hAnsi="Arial"/>
          <w:color w:val="1A1A2E"/>
          <w:sz w:val="22"/>
          <w:szCs w:val="22"/>
        </w:rPr>
        <w:t xml:space="preserve">This is the AI core of the system. You build three parallel NLP modules, each producing a distinct time series signal that feeds the regime detection engine.</w:t>
      </w:r>
    </w:p>
    <w:p>
      <w:pPr>
        <w:pStyle w:val="Heading2"/>
      </w:pPr>
      <w:r>
        <w:t xml:space="preserve">2.1 Module 1: Sentiment Intelligence (FinBERT)</w:t>
      </w:r>
    </w:p>
    <w:p>
      <w:pPr>
        <w:spacing w:before="200" w:after="100"/>
      </w:pPr>
      <w:r>
        <w:rPr>
          <w:rFonts w:ascii="Arial" w:cs="Arial" w:eastAsia="Arial" w:hAnsi="Arial"/>
          <w:b/>
          <w:bCs/>
          <w:color w:val="4472C4"/>
          <w:sz w:val="24"/>
          <w:szCs w:val="24"/>
        </w:rPr>
        <w:t xml:space="preserve">Why FinBERT and Not Generic Sentiment</w:t>
      </w:r>
    </w:p>
    <w:p>
      <w:pPr>
        <w:spacing w:after="120" w:line="276"/>
      </w:pPr>
      <w:r>
        <w:rPr>
          <w:rFonts w:ascii="Arial" w:cs="Arial" w:eastAsia="Arial" w:hAnsi="Arial"/>
          <w:color w:val="1A1A2E"/>
          <w:sz w:val="22"/>
          <w:szCs w:val="22"/>
        </w:rPr>
        <w:t xml:space="preserve">Standard sentiment models (VADER, TextBlob) fail on financial text because they cannot distinguish between "inflation is rising" (negative for bonds, potentially positive for commodities) and "employment is rising" (generally positive). FinBERT, trained on financial communications, understands domain-specific nuance: hawkish vs. dovish, tightening vs. easing, risk-on vs. risk-off language.</w:t>
      </w:r>
    </w:p>
    <w:p>
      <w:pPr>
        <w:spacing w:before="60"/>
      </w:pPr>
    </w:p>
    <w:p>
      <w:pPr>
        <w:spacing w:before="200" w:after="100"/>
      </w:pPr>
      <w:r>
        <w:rPr>
          <w:rFonts w:ascii="Arial" w:cs="Arial" w:eastAsia="Arial" w:hAnsi="Arial"/>
          <w:b/>
          <w:bCs/>
          <w:color w:val="4472C4"/>
          <w:sz w:val="24"/>
          <w:szCs w:val="24"/>
        </w:rPr>
        <w:t xml:space="preserve">Implementation: sentiment_engine.py</w:t>
      </w:r>
    </w:p>
    <w:p>
      <w:pPr>
        <w:pStyle w:val="ListParagraph"/>
        <w:numPr>
          <w:ilvl w:val="0"/>
          <w:numId w:val="7"/>
        </w:numPr>
        <w:spacing w:after="60" w:line="276"/>
      </w:pPr>
      <w:r>
        <w:rPr>
          <w:rFonts w:ascii="Arial" w:cs="Arial" w:eastAsia="Arial" w:hAnsi="Arial"/>
          <w:color w:val="1A1A2E"/>
          <w:sz w:val="22"/>
          <w:szCs w:val="22"/>
        </w:rPr>
        <w:t xml:space="preserve">Install and load model: Use the ProsusAI/finbert model from HuggingFace. Load with AutoModelForSequenceClassification and AutoTokenizer. Enable GPU inference if available (check torch.cuda.is_available()).</w:t>
      </w:r>
    </w:p>
    <w:p>
      <w:pPr>
        <w:pStyle w:val="ListParagraph"/>
        <w:numPr>
          <w:ilvl w:val="0"/>
          <w:numId w:val="7"/>
        </w:numPr>
        <w:spacing w:after="60" w:line="276"/>
      </w:pPr>
      <w:r>
        <w:rPr>
          <w:rFonts w:ascii="Arial" w:cs="Arial" w:eastAsia="Arial" w:hAnsi="Arial"/>
          <w:color w:val="1A1A2E"/>
          <w:sz w:val="22"/>
          <w:szCs w:val="22"/>
        </w:rPr>
        <w:t xml:space="preserve">Document-level sentiment: For each document, split into sentences using spaCy. Run each sentence through FinBERT (max 512 tokens). Obtain probabilities for positive/negative/neutral. Compute document-level score as the probability-weighted average across sentences.</w:t>
      </w:r>
    </w:p>
    <w:p>
      <w:pPr>
        <w:pStyle w:val="ListParagraph"/>
        <w:numPr>
          <w:ilvl w:val="0"/>
          <w:numId w:val="7"/>
        </w:numPr>
        <w:spacing w:after="60" w:line="276"/>
      </w:pPr>
      <w:r>
        <w:rPr>
          <w:rFonts w:ascii="Arial" w:cs="Arial" w:eastAsia="Arial" w:hAnsi="Arial"/>
          <w:color w:val="1A1A2E"/>
          <w:sz w:val="22"/>
          <w:szCs w:val="22"/>
        </w:rPr>
        <w:t xml:space="preserve">Output per document: sentiment_score (continuous, −1 to +1), sentiment_positive_prob, sentiment_negative_prob, sentiment_neutral_prob, confidence (max probability).</w:t>
      </w:r>
    </w:p>
    <w:p>
      <w:pPr>
        <w:pStyle w:val="ListParagraph"/>
        <w:numPr>
          <w:ilvl w:val="0"/>
          <w:numId w:val="7"/>
        </w:numPr>
        <w:spacing w:after="60" w:line="276"/>
      </w:pPr>
      <w:r>
        <w:rPr>
          <w:rFonts w:ascii="Arial" w:cs="Arial" w:eastAsia="Arial" w:hAnsi="Arial"/>
          <w:color w:val="1A1A2E"/>
          <w:sz w:val="22"/>
          <w:szCs w:val="22"/>
        </w:rPr>
        <w:t xml:space="preserve">Time series aggregation: For each calendar day, aggregate all document sentiment scores. Compute daily_mean_sentiment, daily_median_sentiment, daily_sentiment_std (volatility), daily_sentiment_skew, and document_count.</w:t>
      </w:r>
    </w:p>
    <w:p>
      <w:pPr>
        <w:spacing w:before="60"/>
      </w:pPr>
    </w:p>
    <w:p>
      <w:pPr>
        <w:spacing w:before="200" w:after="100"/>
      </w:pPr>
      <w:r>
        <w:rPr>
          <w:rFonts w:ascii="Arial" w:cs="Arial" w:eastAsia="Arial" w:hAnsi="Arial"/>
          <w:b/>
          <w:bCs/>
          <w:color w:val="4472C4"/>
          <w:sz w:val="24"/>
          <w:szCs w:val="24"/>
        </w:rPr>
        <w:t xml:space="preserve">Advanced Sentiment Metrics (Critical for Regime Detection)</w:t>
      </w:r>
    </w:p>
    <w:p>
      <w:pPr>
        <w:spacing w:after="120" w:line="276"/>
      </w:pPr>
      <w:r>
        <w:rPr>
          <w:rFonts w:ascii="Arial" w:cs="Arial" w:eastAsia="Arial" w:hAnsi="Arial"/>
          <w:color w:val="1A1A2E"/>
          <w:sz w:val="22"/>
          <w:szCs w:val="22"/>
        </w:rPr>
        <w:t xml:space="preserve">Raw daily sentiment is noisy. The power comes from derived time series:</w:t>
      </w:r>
    </w:p>
    <w:p>
      <w:pPr>
        <w:pStyle w:val="ListParagraph"/>
        <w:numPr>
          <w:ilvl w:val="0"/>
          <w:numId w:val="2"/>
        </w:numPr>
        <w:spacing w:after="60" w:line="276"/>
      </w:pPr>
      <w:r>
        <w:rPr>
          <w:rFonts w:ascii="Arial" w:cs="Arial" w:eastAsia="Arial" w:hAnsi="Arial"/>
          <w:b/>
          <w:bCs/>
          <w:color w:val="1A1A2E"/>
          <w:sz w:val="22"/>
          <w:szCs w:val="22"/>
        </w:rPr>
        <w:t xml:space="preserve">Sentiment Drift: </w:t>
      </w:r>
      <w:r>
        <w:rPr>
          <w:rFonts w:ascii="Arial" w:cs="Arial" w:eastAsia="Arial" w:hAnsi="Arial"/>
          <w:color w:val="1A1A2E"/>
          <w:sz w:val="22"/>
          <w:szCs w:val="22"/>
        </w:rPr>
        <w:t xml:space="preserve">Compute rolling 21-day moving average of daily sentiment. Calculate the rate of change (first derivative). Sharp negative drift = regime stress building.</w:t>
      </w:r>
    </w:p>
    <w:p>
      <w:pPr>
        <w:pStyle w:val="ListParagraph"/>
        <w:numPr>
          <w:ilvl w:val="0"/>
          <w:numId w:val="2"/>
        </w:numPr>
        <w:spacing w:after="60" w:line="276"/>
      </w:pPr>
      <w:r>
        <w:rPr>
          <w:rFonts w:ascii="Arial" w:cs="Arial" w:eastAsia="Arial" w:hAnsi="Arial"/>
          <w:b/>
          <w:bCs/>
          <w:color w:val="1A1A2E"/>
          <w:sz w:val="22"/>
          <w:szCs w:val="22"/>
        </w:rPr>
        <w:t xml:space="preserve">Sentiment Volatility: </w:t>
      </w:r>
      <w:r>
        <w:rPr>
          <w:rFonts w:ascii="Arial" w:cs="Arial" w:eastAsia="Arial" w:hAnsi="Arial"/>
          <w:color w:val="1A1A2E"/>
          <w:sz w:val="22"/>
          <w:szCs w:val="22"/>
        </w:rPr>
        <w:t xml:space="preserve">Rolling 21-day standard deviation of daily sentiment scores. Spikes in sentiment volatility often precede market volatility spikes.</w:t>
      </w:r>
    </w:p>
    <w:p>
      <w:pPr>
        <w:pStyle w:val="ListParagraph"/>
        <w:numPr>
          <w:ilvl w:val="0"/>
          <w:numId w:val="2"/>
        </w:numPr>
        <w:spacing w:after="60" w:line="276"/>
      </w:pPr>
      <w:r>
        <w:rPr>
          <w:rFonts w:ascii="Arial" w:cs="Arial" w:eastAsia="Arial" w:hAnsi="Arial"/>
          <w:b/>
          <w:bCs/>
          <w:color w:val="1A1A2E"/>
          <w:sz w:val="22"/>
          <w:szCs w:val="22"/>
        </w:rPr>
        <w:t xml:space="preserve">Sentiment Shock: </w:t>
      </w:r>
      <w:r>
        <w:rPr>
          <w:rFonts w:ascii="Arial" w:cs="Arial" w:eastAsia="Arial" w:hAnsi="Arial"/>
          <w:color w:val="1A1A2E"/>
          <w:sz w:val="22"/>
          <w:szCs w:val="22"/>
        </w:rPr>
        <w:t xml:space="preserve">Flag days where daily sentiment deviates more than 2 standard deviations from the 63-day rolling mean. These are potential regime break signals.</w:t>
      </w:r>
    </w:p>
    <w:p>
      <w:pPr>
        <w:pStyle w:val="ListParagraph"/>
        <w:numPr>
          <w:ilvl w:val="0"/>
          <w:numId w:val="2"/>
        </w:numPr>
        <w:spacing w:after="60" w:line="276"/>
      </w:pPr>
      <w:r>
        <w:rPr>
          <w:rFonts w:ascii="Arial" w:cs="Arial" w:eastAsia="Arial" w:hAnsi="Arial"/>
          <w:b/>
          <w:bCs/>
          <w:color w:val="1A1A2E"/>
          <w:sz w:val="22"/>
          <w:szCs w:val="22"/>
        </w:rPr>
        <w:t xml:space="preserve">Cross-Source Divergence: </w:t>
      </w:r>
      <w:r>
        <w:rPr>
          <w:rFonts w:ascii="Arial" w:cs="Arial" w:eastAsia="Arial" w:hAnsi="Arial"/>
          <w:color w:val="1A1A2E"/>
          <w:sz w:val="22"/>
          <w:szCs w:val="22"/>
        </w:rPr>
        <w:t xml:space="preserve">Compare sentiment between news vs. Fed statements vs. earnings calls. Divergence between official (Fed) and market (news) sentiment = regime tension.</w:t>
      </w:r>
    </w:p>
    <w:p>
      <w:pPr>
        <w:pStyle w:val="ListParagraph"/>
        <w:numPr>
          <w:ilvl w:val="0"/>
          <w:numId w:val="2"/>
        </w:numPr>
        <w:spacing w:after="60" w:line="276"/>
      </w:pPr>
      <w:r>
        <w:rPr>
          <w:rFonts w:ascii="Arial" w:cs="Arial" w:eastAsia="Arial" w:hAnsi="Arial"/>
          <w:b/>
          <w:bCs/>
          <w:color w:val="1A1A2E"/>
          <w:sz w:val="22"/>
          <w:szCs w:val="22"/>
        </w:rPr>
        <w:t xml:space="preserve">Sentiment Breadth: </w:t>
      </w:r>
      <w:r>
        <w:rPr>
          <w:rFonts w:ascii="Arial" w:cs="Arial" w:eastAsia="Arial" w:hAnsi="Arial"/>
          <w:color w:val="1A1A2E"/>
          <w:sz w:val="22"/>
          <w:szCs w:val="22"/>
        </w:rPr>
        <w:t xml:space="preserve">Ratio of negative documents to total documents per day. A breadth above 60% sustained for 5+ days is a strong risk-off indicator.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sz="0"/>
              <w:bottom w:val="none" w:sz="0"/>
              <w:right w:val="none" w:sz="0"/>
            </w:tcBorders>
            <w:shd w:fill="ECFDF5" w:val="clear"/>
            <w:tcMar>
              <w:top w:type="dxa" w:w="100"/>
              <w:left w:type="dxa" w:w="160"/>
              <w:bottom w:type="dxa" w:w="60"/>
              <w:right w:type="dxa" w:w="160"/>
            </w:tcMar>
          </w:tcPr>
          <w:p>
            <w:r>
              <w:rPr>
                <w:rFonts w:ascii="Arial" w:cs="Arial" w:eastAsia="Arial" w:hAnsi="Arial"/>
                <w:b/>
                <w:bCs/>
                <w:color w:val="0D9488"/>
                <w:sz w:val="22"/>
                <w:szCs w:val="22"/>
              </w:rPr>
              <w:t xml:space="preserve">FinBERT Performance Tip</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Batch processing: process sentences in batches of 32 for GPU efficiency</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Cache results: store sentiment scores in the nlp_signals table to avoid recomputation</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For documents exceeding 512 tokens, use a sliding window with 128-token overlap and average</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Run a quick validation: check FinBERT scores on known hawkish/dovish Fed statements</w:t>
            </w:r>
          </w:p>
        </w:tc>
      </w:tr>
    </w:tbl>
    <w:p>
      <w:pPr>
        <w:spacing w:before="200"/>
      </w:pPr>
    </w:p>
    <w:p>
      <w:pPr>
        <w:pStyle w:val="Heading2"/>
      </w:pPr>
      <w:r>
        <w:t xml:space="preserve">2.2 Module 2: Topic &amp; Narrative Intelligence (BERTopic)</w:t>
      </w:r>
    </w:p>
    <w:p>
      <w:pPr>
        <w:spacing w:before="200" w:after="100"/>
      </w:pPr>
      <w:r>
        <w:rPr>
          <w:rFonts w:ascii="Arial" w:cs="Arial" w:eastAsia="Arial" w:hAnsi="Arial"/>
          <w:b/>
          <w:bCs/>
          <w:color w:val="4472C4"/>
          <w:sz w:val="24"/>
          <w:szCs w:val="24"/>
        </w:rPr>
        <w:t xml:space="preserve">Why Topic Modeling Matters for Regime Detection</w:t>
      </w:r>
    </w:p>
    <w:p>
      <w:pPr>
        <w:spacing w:after="120" w:line="276"/>
      </w:pPr>
      <w:r>
        <w:rPr>
          <w:rFonts w:ascii="Arial" w:cs="Arial" w:eastAsia="Arial" w:hAnsi="Arial"/>
          <w:color w:val="1A1A2E"/>
          <w:sz w:val="22"/>
          <w:szCs w:val="22"/>
        </w:rPr>
        <w:t xml:space="preserve">Regime shifts are fundamentally narrative shifts. Before a recession hits, the dominant narrative shifts from "growth and expansion" to "slowdown concerns" to "recession fears." Before an inflation regime, narratives shift from "transitory price pressures" to "persistent inflation" to "stagflation risks." BERTopic captures these narrative transitions quantitatively.</w:t>
      </w:r>
    </w:p>
    <w:p>
      <w:pPr>
        <w:spacing w:before="60"/>
      </w:pPr>
    </w:p>
    <w:p>
      <w:pPr>
        <w:spacing w:before="200" w:after="100"/>
      </w:pPr>
      <w:r>
        <w:rPr>
          <w:rFonts w:ascii="Arial" w:cs="Arial" w:eastAsia="Arial" w:hAnsi="Arial"/>
          <w:b/>
          <w:bCs/>
          <w:color w:val="4472C4"/>
          <w:sz w:val="24"/>
          <w:szCs w:val="24"/>
        </w:rPr>
        <w:t xml:space="preserve">Implementation: topic_engine.py</w:t>
      </w:r>
    </w:p>
    <w:p>
      <w:pPr>
        <w:pStyle w:val="ListParagraph"/>
        <w:numPr>
          <w:ilvl w:val="0"/>
          <w:numId w:val="8"/>
        </w:numPr>
        <w:spacing w:after="60" w:line="276"/>
      </w:pPr>
      <w:r>
        <w:rPr>
          <w:rFonts w:ascii="Arial" w:cs="Arial" w:eastAsia="Arial" w:hAnsi="Arial"/>
          <w:color w:val="1A1A2E"/>
          <w:sz w:val="22"/>
          <w:szCs w:val="22"/>
        </w:rPr>
        <w:t xml:space="preserve">Embedding generation: Use sentence-transformers (model: all-MiniLM-L6-v2 for speed, or all-mpnet-base-v2 for quality). Encode all documents into 384/768-dimensional embeddings.</w:t>
      </w:r>
    </w:p>
    <w:p>
      <w:pPr>
        <w:pStyle w:val="ListParagraph"/>
        <w:numPr>
          <w:ilvl w:val="0"/>
          <w:numId w:val="8"/>
        </w:numPr>
        <w:spacing w:after="60" w:line="276"/>
      </w:pPr>
      <w:r>
        <w:rPr>
          <w:rFonts w:ascii="Arial" w:cs="Arial" w:eastAsia="Arial" w:hAnsi="Arial"/>
          <w:color w:val="1A1A2E"/>
          <w:sz w:val="22"/>
          <w:szCs w:val="22"/>
        </w:rPr>
        <w:t xml:space="preserve">BERTopic setup: Initialize BERTopic with UMAP (n_neighbors=15, n_components=5, min_dist=0.0) for dimensionality reduction, and HDBSCAN (min_cluster_size=15, min_samples=5) for clustering. Use CountVectorizer with ngram_range=(1,3) and a financial stopword list for topic representation.</w:t>
      </w:r>
    </w:p>
    <w:p>
      <w:pPr>
        <w:pStyle w:val="ListParagraph"/>
        <w:numPr>
          <w:ilvl w:val="0"/>
          <w:numId w:val="8"/>
        </w:numPr>
        <w:spacing w:after="60" w:line="276"/>
      </w:pPr>
      <w:r>
        <w:rPr>
          <w:rFonts w:ascii="Arial" w:cs="Arial" w:eastAsia="Arial" w:hAnsi="Arial"/>
          <w:color w:val="1A1A2E"/>
          <w:sz w:val="22"/>
          <w:szCs w:val="22"/>
        </w:rPr>
        <w:t xml:space="preserve">Topic fitting: Fit on your full document corpus. Expect 30–80 topics. Manually review the top 10 words per topic and assign human-readable labels: "Fed Rate Policy," "Banking Stress," "Tech Earnings," "Recession Indicators," "Inflation Dynamics," etc.</w:t>
      </w:r>
    </w:p>
    <w:p>
      <w:pPr>
        <w:pStyle w:val="ListParagraph"/>
        <w:numPr>
          <w:ilvl w:val="0"/>
          <w:numId w:val="8"/>
        </w:numPr>
        <w:spacing w:after="60" w:line="276"/>
      </w:pPr>
      <w:r>
        <w:rPr>
          <w:rFonts w:ascii="Arial" w:cs="Arial" w:eastAsia="Arial" w:hAnsi="Arial"/>
          <w:color w:val="1A1A2E"/>
          <w:sz w:val="22"/>
          <w:szCs w:val="22"/>
        </w:rPr>
        <w:t xml:space="preserve">Dynamic topic modeling: Use BERTopic’s topics_over_time() method. Group documents into weekly bins. This produces topic prevalence time series showing how narrative dominance evolves.</w:t>
      </w:r>
    </w:p>
    <w:p>
      <w:pPr>
        <w:spacing w:before="60"/>
      </w:pPr>
    </w:p>
    <w:p>
      <w:pPr>
        <w:spacing w:before="200" w:after="100"/>
      </w:pPr>
      <w:r>
        <w:rPr>
          <w:rFonts w:ascii="Arial" w:cs="Arial" w:eastAsia="Arial" w:hAnsi="Arial"/>
          <w:b/>
          <w:bCs/>
          <w:color w:val="4472C4"/>
          <w:sz w:val="24"/>
          <w:szCs w:val="24"/>
        </w:rPr>
        <w:t xml:space="preserve">Advanced Topic Metrics</w:t>
      </w:r>
    </w:p>
    <w:p>
      <w:pPr>
        <w:pStyle w:val="ListParagraph"/>
        <w:numPr>
          <w:ilvl w:val="0"/>
          <w:numId w:val="2"/>
        </w:numPr>
        <w:spacing w:after="60" w:line="276"/>
      </w:pPr>
      <w:r>
        <w:rPr>
          <w:rFonts w:ascii="Arial" w:cs="Arial" w:eastAsia="Arial" w:hAnsi="Arial"/>
          <w:b/>
          <w:bCs/>
          <w:color w:val="1A1A2E"/>
          <w:sz w:val="22"/>
          <w:szCs w:val="22"/>
        </w:rPr>
        <w:t xml:space="preserve">Topic Momentum: </w:t>
      </w:r>
      <w:r>
        <w:rPr>
          <w:rFonts w:ascii="Arial" w:cs="Arial" w:eastAsia="Arial" w:hAnsi="Arial"/>
          <w:color w:val="1A1A2E"/>
          <w:sz w:val="22"/>
          <w:szCs w:val="22"/>
        </w:rPr>
        <w:t xml:space="preserve">For each topic, compute the week-over-week change in prevalence. Rising momentum in "recession" or "credit stress" topics is a leading indicator.</w:t>
      </w:r>
    </w:p>
    <w:p>
      <w:pPr>
        <w:pStyle w:val="ListParagraph"/>
        <w:numPr>
          <w:ilvl w:val="0"/>
          <w:numId w:val="2"/>
        </w:numPr>
        <w:spacing w:after="60" w:line="276"/>
      </w:pPr>
      <w:r>
        <w:rPr>
          <w:rFonts w:ascii="Arial" w:cs="Arial" w:eastAsia="Arial" w:hAnsi="Arial"/>
          <w:b/>
          <w:bCs/>
          <w:color w:val="1A1A2E"/>
          <w:sz w:val="22"/>
          <w:szCs w:val="22"/>
        </w:rPr>
        <w:t xml:space="preserve">Topic Concentration: </w:t>
      </w:r>
      <w:r>
        <w:rPr>
          <w:rFonts w:ascii="Arial" w:cs="Arial" w:eastAsia="Arial" w:hAnsi="Arial"/>
          <w:color w:val="1A1A2E"/>
          <w:sz w:val="22"/>
          <w:szCs w:val="22"/>
        </w:rPr>
        <w:t xml:space="preserve">Herfindahl-Hirschman Index (HHI) of topic shares per week. High concentration = market fixated on one narrative = fragile regime.</w:t>
      </w:r>
    </w:p>
    <w:p>
      <w:pPr>
        <w:pStyle w:val="ListParagraph"/>
        <w:numPr>
          <w:ilvl w:val="0"/>
          <w:numId w:val="2"/>
        </w:numPr>
        <w:spacing w:after="60" w:line="276"/>
      </w:pPr>
      <w:r>
        <w:rPr>
          <w:rFonts w:ascii="Arial" w:cs="Arial" w:eastAsia="Arial" w:hAnsi="Arial"/>
          <w:b/>
          <w:bCs/>
          <w:color w:val="1A1A2E"/>
          <w:sz w:val="22"/>
          <w:szCs w:val="22"/>
        </w:rPr>
        <w:t xml:space="preserve">Narrative Instability: </w:t>
      </w:r>
      <w:r>
        <w:rPr>
          <w:rFonts w:ascii="Arial" w:cs="Arial" w:eastAsia="Arial" w:hAnsi="Arial"/>
          <w:color w:val="1A1A2E"/>
          <w:sz w:val="22"/>
          <w:szCs w:val="22"/>
        </w:rPr>
        <w:t xml:space="preserve">Week-over-week cosine similarity between the topic distribution vectors. A sudden drop in similarity = narrative regime break.</w:t>
      </w:r>
    </w:p>
    <w:p>
      <w:pPr>
        <w:pStyle w:val="ListParagraph"/>
        <w:numPr>
          <w:ilvl w:val="0"/>
          <w:numId w:val="2"/>
        </w:numPr>
        <w:spacing w:after="60" w:line="276"/>
      </w:pPr>
      <w:r>
        <w:rPr>
          <w:rFonts w:ascii="Arial" w:cs="Arial" w:eastAsia="Arial" w:hAnsi="Arial"/>
          <w:b/>
          <w:bCs/>
          <w:color w:val="1A1A2E"/>
          <w:sz w:val="22"/>
          <w:szCs w:val="22"/>
        </w:rPr>
        <w:t xml:space="preserve">Emerging Topic Detection: </w:t>
      </w:r>
      <w:r>
        <w:rPr>
          <w:rFonts w:ascii="Arial" w:cs="Arial" w:eastAsia="Arial" w:hAnsi="Arial"/>
          <w:color w:val="1A1A2E"/>
          <w:sz w:val="22"/>
          <w:szCs w:val="22"/>
        </w:rPr>
        <w:t xml:space="preserve">Track topics that jump from &lt;2% prevalence to &gt;5% within 2 weeks. These are potential regime catalysts.</w:t>
      </w:r>
    </w:p>
    <w:p>
      <w:pPr>
        <w:pStyle w:val="ListParagraph"/>
        <w:numPr>
          <w:ilvl w:val="0"/>
          <w:numId w:val="2"/>
        </w:numPr>
        <w:spacing w:after="60" w:line="276"/>
      </w:pPr>
      <w:r>
        <w:rPr>
          <w:rFonts w:ascii="Arial" w:cs="Arial" w:eastAsia="Arial" w:hAnsi="Arial"/>
          <w:b/>
          <w:bCs/>
          <w:color w:val="1A1A2E"/>
          <w:sz w:val="22"/>
          <w:szCs w:val="22"/>
        </w:rPr>
        <w:t xml:space="preserve">Topic Decay Rate: </w:t>
      </w:r>
      <w:r>
        <w:rPr>
          <w:rFonts w:ascii="Arial" w:cs="Arial" w:eastAsia="Arial" w:hAnsi="Arial"/>
          <w:color w:val="1A1A2E"/>
          <w:sz w:val="22"/>
          <w:szCs w:val="22"/>
        </w:rPr>
        <w:t xml:space="preserve">How quickly a dominant topic loses share. Rapid decay of "soft landing" narrative + rise of "recession" narrative = high regime shift probability.</w:t>
      </w:r>
    </w:p>
    <w:p>
      <w:pPr>
        <w:spacing w:before="200"/>
      </w:pPr>
    </w:p>
    <w:p>
      <w:pPr>
        <w:pStyle w:val="Heading2"/>
      </w:pPr>
      <w:r>
        <w:t xml:space="preserve">2.3 Module 3: Semantic Embedding Layer</w:t>
      </w:r>
    </w:p>
    <w:p>
      <w:pPr>
        <w:spacing w:before="200" w:after="100"/>
      </w:pPr>
      <w:r>
        <w:rPr>
          <w:rFonts w:ascii="Arial" w:cs="Arial" w:eastAsia="Arial" w:hAnsi="Arial"/>
          <w:b/>
          <w:bCs/>
          <w:color w:val="4472C4"/>
          <w:sz w:val="24"/>
          <w:szCs w:val="24"/>
        </w:rPr>
        <w:t xml:space="preserve">The Intuition</w:t>
      </w:r>
    </w:p>
    <w:p>
      <w:pPr>
        <w:spacing w:after="120" w:line="276"/>
      </w:pPr>
      <w:r>
        <w:rPr>
          <w:rFonts w:ascii="Arial" w:cs="Arial" w:eastAsia="Arial" w:hAnsi="Arial"/>
          <w:color w:val="1A1A2E"/>
          <w:sz w:val="22"/>
          <w:szCs w:val="22"/>
        </w:rPr>
        <w:t xml:space="preserve">If you embed all financial text from "normal" market periods and compare against embeddings from stressed periods, the semantic distance between them measures how much the language structure itself has changed. Large shifts in embedding space = the market is talking differently = potential regime change.</w:t>
      </w:r>
    </w:p>
    <w:p>
      <w:pPr>
        <w:spacing w:before="60"/>
      </w:pPr>
    </w:p>
    <w:p>
      <w:pPr>
        <w:spacing w:before="200" w:after="100"/>
      </w:pPr>
      <w:r>
        <w:rPr>
          <w:rFonts w:ascii="Arial" w:cs="Arial" w:eastAsia="Arial" w:hAnsi="Arial"/>
          <w:b/>
          <w:bCs/>
          <w:color w:val="4472C4"/>
          <w:sz w:val="24"/>
          <w:szCs w:val="24"/>
        </w:rPr>
        <w:t xml:space="preserve">Implementation: embedding_engine.py</w:t>
      </w:r>
    </w:p>
    <w:p>
      <w:pPr>
        <w:pStyle w:val="ListParagraph"/>
        <w:numPr>
          <w:ilvl w:val="0"/>
          <w:numId w:val="8"/>
        </w:numPr>
        <w:spacing w:after="60" w:line="276"/>
      </w:pPr>
      <w:r>
        <w:rPr>
          <w:rFonts w:ascii="Arial" w:cs="Arial" w:eastAsia="Arial" w:hAnsi="Arial"/>
          <w:color w:val="1A1A2E"/>
          <w:sz w:val="22"/>
          <w:szCs w:val="22"/>
        </w:rPr>
        <w:t xml:space="preserve">Compute daily average embedding: For each day, take all documents, compute their sentence-transformer embeddings, and average them into a single 384-dimensional daily vector.</w:t>
      </w:r>
    </w:p>
    <w:p>
      <w:pPr>
        <w:pStyle w:val="ListParagraph"/>
        <w:numPr>
          <w:ilvl w:val="0"/>
          <w:numId w:val="8"/>
        </w:numPr>
        <w:spacing w:after="60" w:line="276"/>
      </w:pPr>
      <w:r>
        <w:rPr>
          <w:rFonts w:ascii="Arial" w:cs="Arial" w:eastAsia="Arial" w:hAnsi="Arial"/>
          <w:color w:val="1A1A2E"/>
          <w:sz w:val="22"/>
          <w:szCs w:val="22"/>
        </w:rPr>
        <w:t xml:space="preserve">Rolling reference window: Maintain a 63-day (one quarter) rolling average embedding as the "baseline regime" vector.</w:t>
      </w:r>
    </w:p>
    <w:p>
      <w:pPr>
        <w:pStyle w:val="ListParagraph"/>
        <w:numPr>
          <w:ilvl w:val="0"/>
          <w:numId w:val="8"/>
        </w:numPr>
        <w:spacing w:after="60" w:line="276"/>
      </w:pPr>
      <w:r>
        <w:rPr>
          <w:rFonts w:ascii="Arial" w:cs="Arial" w:eastAsia="Arial" w:hAnsi="Arial"/>
          <w:color w:val="1A1A2E"/>
          <w:sz w:val="22"/>
          <w:szCs w:val="22"/>
        </w:rPr>
        <w:t xml:space="preserve">Semantic distance: Compute cosine distance between today’s embedding and the rolling baseline. Store as semantic_drift.</w:t>
      </w:r>
    </w:p>
    <w:p>
      <w:pPr>
        <w:pStyle w:val="ListParagraph"/>
        <w:numPr>
          <w:ilvl w:val="0"/>
          <w:numId w:val="8"/>
        </w:numPr>
        <w:spacing w:after="60" w:line="276"/>
      </w:pPr>
      <w:r>
        <w:rPr>
          <w:rFonts w:ascii="Arial" w:cs="Arial" w:eastAsia="Arial" w:hAnsi="Arial"/>
          <w:color w:val="1A1A2E"/>
          <w:sz w:val="22"/>
          <w:szCs w:val="22"/>
        </w:rPr>
        <w:t xml:space="preserve">Semantic acceleration: First derivative of semantic_drift. Positive acceleration = language is changing faster = regime transition accelerating.</w:t>
      </w:r>
    </w:p>
    <w:p>
      <w:pPr>
        <w:pStyle w:val="ListParagraph"/>
        <w:numPr>
          <w:ilvl w:val="0"/>
          <w:numId w:val="8"/>
        </w:numPr>
        <w:spacing w:after="60" w:line="276"/>
      </w:pPr>
      <w:r>
        <w:rPr>
          <w:rFonts w:ascii="Arial" w:cs="Arial" w:eastAsia="Arial" w:hAnsi="Arial"/>
          <w:color w:val="1A1A2E"/>
          <w:sz w:val="22"/>
          <w:szCs w:val="22"/>
        </w:rPr>
        <w:t xml:space="preserve">Cross-source embedding distance: Separately compute average embeddings for news vs. Fed text. Track the cosine distance between them. Growing divergence = disconnect between market narrative and policy narrative.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sz="0"/>
              <w:bottom w:val="none" w:sz="0"/>
              <w:right w:val="none" w:sz="0"/>
            </w:tcBorders>
            <w:shd w:fill="ECFDF5" w:val="clear"/>
            <w:tcMar>
              <w:top w:type="dxa" w:w="100"/>
              <w:left w:type="dxa" w:w="160"/>
              <w:bottom w:type="dxa" w:w="60"/>
              <w:right w:type="dxa" w:w="160"/>
            </w:tcMar>
          </w:tcPr>
          <w:p>
            <w:r>
              <w:rPr>
                <w:rFonts w:ascii="Arial" w:cs="Arial" w:eastAsia="Arial" w:hAnsi="Arial"/>
                <w:b/>
                <w:bCs/>
                <w:color w:val="0D9488"/>
                <w:sz w:val="22"/>
                <w:szCs w:val="22"/>
              </w:rPr>
              <w:t xml:space="preserve">Phase 2 Deliverables Checklist</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FinBERT sentiment pipeline processing all documents with 5+ derived time series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BERTopic model fitted with 30–80 labeled topics and dynamic topic evolution</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Embedding engine producing daily semantic drift and acceleration metrics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All NLP signals stored in the nlp_signals database table with daily granularity</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Validation notebook: visualize all signals overlaid with VIX/S&amp;P to eyeball correlation</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Processing benchmarks documented (documents/second, GPU vs. CPU performance)</w:t>
            </w:r>
          </w:p>
        </w:tc>
      </w:tr>
    </w:tbl>
    <w:p>
      <w:pPr>
        <w:spacing w:before="200"/>
      </w:pPr>
    </w:p>
    <w:p>
      <w:pPr>
        <w:pBdr>
          <w:bottom w:val="single" w:color="2E75B6"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single" w:color="2E75B6" w:sz="2"/>
              <w:right w:val="none" w:sz="0"/>
            </w:tcBorders>
            <w:shd w:fill="F0F4FA" w:val="clear"/>
            <w:tcMar>
              <w:top w:type="dxa" w:w="120"/>
              <w:left w:type="dxa" w:w="200"/>
              <w:bottom w:type="dxa" w:w="120"/>
              <w:right w:type="dxa" w:w="200"/>
            </w:tcMar>
          </w:tcPr>
          <w:p>
            <w:r>
              <w:rPr>
                <w:rFonts w:ascii="Arial" w:cs="Arial" w:eastAsia="Arial" w:hAnsi="Arial"/>
                <w:b/>
                <w:bCs/>
                <w:color w:val="2E75B6"/>
                <w:sz w:val="28"/>
                <w:szCs w:val="28"/>
              </w:rPr>
              <w:t xml:space="preserve">PHASE 3:  </w:t>
            </w:r>
            <w:r>
              <w:rPr>
                <w:rFonts w:ascii="Arial" w:cs="Arial" w:eastAsia="Arial" w:hAnsi="Arial"/>
                <w:b/>
                <w:bCs/>
                <w:color w:val="1B2A4A"/>
                <w:sz w:val="28"/>
                <w:szCs w:val="28"/>
              </w:rPr>
              <w:t xml:space="preserve">REGIME DETECTION ENGINE</w:t>
            </w:r>
          </w:p>
          <w:p>
            <w:pPr>
              <w:spacing w:before="40"/>
            </w:pPr>
            <w:r>
              <w:rPr>
                <w:rFonts w:ascii="Arial" w:cs="Arial" w:eastAsia="Arial" w:hAnsi="Arial"/>
                <w:i/>
                <w:iCs/>
                <w:color w:val="6B7280"/>
                <w:sz w:val="20"/>
                <w:szCs w:val="20"/>
              </w:rPr>
              <w:t xml:space="preserve">Estimated Duration: 2–3 Weeks</w:t>
            </w:r>
          </w:p>
        </w:tc>
      </w:tr>
    </w:tbl>
    <w:p>
      <w:pPr>
        <w:spacing w:before="100"/>
      </w:pPr>
    </w:p>
    <w:p>
      <w:pPr>
        <w:spacing w:after="120" w:line="276"/>
      </w:pPr>
      <w:r>
        <w:rPr>
          <w:rFonts w:ascii="Arial" w:cs="Arial" w:eastAsia="Arial" w:hAnsi="Arial"/>
          <w:color w:val="1A1A2E"/>
          <w:sz w:val="22"/>
          <w:szCs w:val="22"/>
        </w:rPr>
        <w:t xml:space="preserve">This is the core innovation. You combine the NLP signals from Phase 2 into a unified regime detection system. You will implement three approaches and combine them.</w:t>
      </w:r>
    </w:p>
    <w:p>
      <w:pPr>
        <w:pStyle w:val="Heading2"/>
      </w:pPr>
      <w:r>
        <w:t xml:space="preserve">3.1 Approach A: Statistical Regime Detection</w:t>
      </w:r>
    </w:p>
    <w:p>
      <w:pPr>
        <w:spacing w:before="200" w:after="100"/>
      </w:pPr>
      <w:r>
        <w:rPr>
          <w:rFonts w:ascii="Arial" w:cs="Arial" w:eastAsia="Arial" w:hAnsi="Arial"/>
          <w:b/>
          <w:bCs/>
          <w:color w:val="4472C4"/>
          <w:sz w:val="24"/>
          <w:szCs w:val="24"/>
        </w:rPr>
        <w:t xml:space="preserve">Hidden Markov Model (HMM)</w:t>
      </w:r>
    </w:p>
    <w:p>
      <w:pPr>
        <w:spacing w:after="120" w:line="276"/>
      </w:pPr>
      <w:r>
        <w:rPr>
          <w:rFonts w:ascii="Arial" w:cs="Arial" w:eastAsia="Arial" w:hAnsi="Arial"/>
          <w:color w:val="1A1A2E"/>
          <w:sz w:val="22"/>
          <w:szCs w:val="22"/>
        </w:rPr>
        <w:t xml:space="preserve">The HMM treats the market as existing in one of K hidden states (regimes) that generate the observable NLP signals. The model learns transition probabilities between states and emission distributions for each state.</w:t>
      </w:r>
    </w:p>
    <w:p>
      <w:pPr>
        <w:spacing w:before="40"/>
      </w:pPr>
    </w:p>
    <w:p>
      <w:pPr>
        <w:pStyle w:val="ListParagraph"/>
        <w:numPr>
          <w:ilvl w:val="0"/>
          <w:numId w:val="8"/>
        </w:numPr>
        <w:spacing w:after="60" w:line="276"/>
      </w:pPr>
      <w:r>
        <w:rPr>
          <w:rFonts w:ascii="Arial" w:cs="Arial" w:eastAsia="Arial" w:hAnsi="Arial"/>
          <w:color w:val="1A1A2E"/>
          <w:sz w:val="22"/>
          <w:szCs w:val="22"/>
        </w:rPr>
        <w:t xml:space="preserve">Feature matrix construction: Create a daily feature matrix with columns: sentiment_drift, sentiment_volatility, topic_concentration, narrative_instability, semantic_drift, semantic_acceleration. Standardize all features (z-score).</w:t>
      </w:r>
    </w:p>
    <w:p>
      <w:pPr>
        <w:pStyle w:val="ListParagraph"/>
        <w:numPr>
          <w:ilvl w:val="0"/>
          <w:numId w:val="8"/>
        </w:numPr>
        <w:spacing w:after="60" w:line="276"/>
      </w:pPr>
      <w:r>
        <w:rPr>
          <w:rFonts w:ascii="Arial" w:cs="Arial" w:eastAsia="Arial" w:hAnsi="Arial"/>
          <w:color w:val="1A1A2E"/>
          <w:sz w:val="22"/>
          <w:szCs w:val="22"/>
        </w:rPr>
        <w:t xml:space="preserve">Model selection: Use hmmlearn.GaussianHMM. Start with n_components=3 (representing Risk-On, Transitional, Risk-Off regimes). Fit the model using the EM algorithm with 100 iterations.</w:t>
      </w:r>
    </w:p>
    <w:p>
      <w:pPr>
        <w:pStyle w:val="ListParagraph"/>
        <w:numPr>
          <w:ilvl w:val="0"/>
          <w:numId w:val="8"/>
        </w:numPr>
        <w:spacing w:after="60" w:line="276"/>
      </w:pPr>
      <w:r>
        <w:rPr>
          <w:rFonts w:ascii="Arial" w:cs="Arial" w:eastAsia="Arial" w:hAnsi="Arial"/>
          <w:color w:val="1A1A2E"/>
          <w:sz w:val="22"/>
          <w:szCs w:val="22"/>
        </w:rPr>
        <w:t xml:space="preserve">Regime state extraction: For each day, extract the most likely state (Viterbi decoding) and the state probability vector. The probability of being in the Risk-Off state is your primary regime signal.</w:t>
      </w:r>
    </w:p>
    <w:p>
      <w:pPr>
        <w:pStyle w:val="ListParagraph"/>
        <w:numPr>
          <w:ilvl w:val="0"/>
          <w:numId w:val="8"/>
        </w:numPr>
        <w:spacing w:after="60" w:line="276"/>
      </w:pPr>
      <w:r>
        <w:rPr>
          <w:rFonts w:ascii="Arial" w:cs="Arial" w:eastAsia="Arial" w:hAnsi="Arial"/>
          <w:color w:val="1A1A2E"/>
          <w:sz w:val="22"/>
          <w:szCs w:val="22"/>
        </w:rPr>
        <w:t xml:space="preserve">Model validation: Use BIC (Bayesian Information Criterion) to select optimal number of states (test K=2,3,4,5). Cross-validate with held-out periods.</w:t>
      </w:r>
    </w:p>
    <w:p>
      <w:pPr>
        <w:pStyle w:val="ListParagraph"/>
        <w:numPr>
          <w:ilvl w:val="0"/>
          <w:numId w:val="8"/>
        </w:numPr>
        <w:spacing w:after="60" w:line="276"/>
      </w:pPr>
      <w:r>
        <w:rPr>
          <w:rFonts w:ascii="Arial" w:cs="Arial" w:eastAsia="Arial" w:hAnsi="Arial"/>
          <w:color w:val="1A1A2E"/>
          <w:sz w:val="22"/>
          <w:szCs w:val="22"/>
        </w:rPr>
        <w:t xml:space="preserve">Regime labeling: After fitting, inspect the emission means for each state. The state with the most negative sentiment drift + highest topic concentration + largest semantic distance = "Risk-Off." Label accordingly.</w:t>
      </w:r>
    </w:p>
    <w:p>
      <w:pPr>
        <w:spacing w:before="60"/>
      </w:pPr>
    </w:p>
    <w:p>
      <w:pPr>
        <w:spacing w:before="200" w:after="100"/>
      </w:pPr>
      <w:r>
        <w:rPr>
          <w:rFonts w:ascii="Arial" w:cs="Arial" w:eastAsia="Arial" w:hAnsi="Arial"/>
          <w:b/>
          <w:bCs/>
          <w:color w:val="4472C4"/>
          <w:sz w:val="24"/>
          <w:szCs w:val="24"/>
        </w:rPr>
        <w:t xml:space="preserve">Bayesian Change Point Detection</w:t>
      </w:r>
    </w:p>
    <w:p>
      <w:pPr>
        <w:spacing w:after="120" w:line="276"/>
      </w:pPr>
      <w:r>
        <w:rPr>
          <w:rFonts w:ascii="Arial" w:cs="Arial" w:eastAsia="Arial" w:hAnsi="Arial"/>
          <w:color w:val="1A1A2E"/>
          <w:sz w:val="22"/>
          <w:szCs w:val="22"/>
        </w:rPr>
        <w:t xml:space="preserve">Complementary to HMM, this method detects the exact moments when the underlying distribution of your NLP signals shifts.</w:t>
      </w:r>
    </w:p>
    <w:p>
      <w:pPr>
        <w:pStyle w:val="ListParagraph"/>
        <w:numPr>
          <w:ilvl w:val="0"/>
          <w:numId w:val="8"/>
        </w:numPr>
        <w:spacing w:after="60" w:line="276"/>
      </w:pPr>
      <w:r>
        <w:rPr>
          <w:rFonts w:ascii="Arial" w:cs="Arial" w:eastAsia="Arial" w:hAnsi="Arial"/>
          <w:color w:val="1A1A2E"/>
          <w:sz w:val="22"/>
          <w:szCs w:val="22"/>
        </w:rPr>
        <w:t xml:space="preserve">Use the ruptures library (Python). Apply the Pelt algorithm with an RBF kernel on each individual NLP signal.</w:t>
      </w:r>
    </w:p>
    <w:p>
      <w:pPr>
        <w:pStyle w:val="ListParagraph"/>
        <w:numPr>
          <w:ilvl w:val="0"/>
          <w:numId w:val="8"/>
        </w:numPr>
        <w:spacing w:after="60" w:line="276"/>
      </w:pPr>
      <w:r>
        <w:rPr>
          <w:rFonts w:ascii="Arial" w:cs="Arial" w:eastAsia="Arial" w:hAnsi="Arial"/>
          <w:color w:val="1A1A2E"/>
          <w:sz w:val="22"/>
          <w:szCs w:val="22"/>
        </w:rPr>
        <w:t xml:space="preserve">Detect change points on: sentiment_drift, narrative_instability, and semantic_drift individually.</w:t>
      </w:r>
    </w:p>
    <w:p>
      <w:pPr>
        <w:pStyle w:val="ListParagraph"/>
        <w:numPr>
          <w:ilvl w:val="0"/>
          <w:numId w:val="8"/>
        </w:numPr>
        <w:spacing w:after="60" w:line="276"/>
      </w:pPr>
      <w:r>
        <w:rPr>
          <w:rFonts w:ascii="Arial" w:cs="Arial" w:eastAsia="Arial" w:hAnsi="Arial"/>
          <w:color w:val="1A1A2E"/>
          <w:sz w:val="22"/>
          <w:szCs w:val="22"/>
        </w:rPr>
        <w:t xml:space="preserve">Compute a composite change point score: for each day, count how many individual signals have a change point within a 5-day window. Score of 3+ = strong regime break signal.</w:t>
      </w:r>
    </w:p>
    <w:p>
      <w:pPr>
        <w:pStyle w:val="ListParagraph"/>
        <w:numPr>
          <w:ilvl w:val="0"/>
          <w:numId w:val="8"/>
        </w:numPr>
        <w:spacing w:after="60" w:line="276"/>
      </w:pPr>
      <w:r>
        <w:rPr>
          <w:rFonts w:ascii="Arial" w:cs="Arial" w:eastAsia="Arial" w:hAnsi="Arial"/>
          <w:color w:val="1A1A2E"/>
          <w:sz w:val="22"/>
          <w:szCs w:val="22"/>
        </w:rPr>
        <w:t xml:space="preserve">Bayesian online change point detection (optional advanced): Use the BOCD algorithm for real-time detection with run-length probability tracking.</w:t>
      </w:r>
    </w:p>
    <w:p>
      <w:pPr>
        <w:spacing w:before="200"/>
      </w:pPr>
    </w:p>
    <w:p>
      <w:pPr>
        <w:pStyle w:val="Heading2"/>
      </w:pPr>
      <w:r>
        <w:t xml:space="preserve">3.2 Approach B: ML-Driven Regime Classification</w:t>
      </w:r>
    </w:p>
    <w:p>
      <w:pPr>
        <w:spacing w:before="200" w:after="100"/>
      </w:pPr>
      <w:r>
        <w:rPr>
          <w:rFonts w:ascii="Arial" w:cs="Arial" w:eastAsia="Arial" w:hAnsi="Arial"/>
          <w:b/>
          <w:bCs/>
          <w:color w:val="4472C4"/>
          <w:sz w:val="24"/>
          <w:szCs w:val="24"/>
        </w:rPr>
        <w:t xml:space="preserve">Supervised Regime Labeling</w:t>
      </w:r>
    </w:p>
    <w:p>
      <w:pPr>
        <w:spacing w:after="120" w:line="276"/>
      </w:pPr>
      <w:r>
        <w:rPr>
          <w:rFonts w:ascii="Arial" w:cs="Arial" w:eastAsia="Arial" w:hAnsi="Arial"/>
          <w:color w:val="1A1A2E"/>
          <w:sz w:val="22"/>
          <w:szCs w:val="22"/>
        </w:rPr>
        <w:t xml:space="preserve">Create labeled training data by defining regimes using market data, then train a classifier to predict regimes from NLP signals alone.</w:t>
      </w:r>
    </w:p>
    <w:p>
      <w:pPr>
        <w:spacing w:before="40"/>
      </w:pPr>
    </w:p>
    <w:p>
      <w:pPr>
        <w:pStyle w:val="ListParagraph"/>
        <w:numPr>
          <w:ilvl w:val="0"/>
          <w:numId w:val="8"/>
        </w:numPr>
        <w:spacing w:after="60" w:line="276"/>
      </w:pPr>
      <w:r>
        <w:rPr>
          <w:rFonts w:ascii="Arial" w:cs="Arial" w:eastAsia="Arial" w:hAnsi="Arial"/>
          <w:color w:val="1A1A2E"/>
          <w:sz w:val="22"/>
          <w:szCs w:val="22"/>
        </w:rPr>
        <w:t xml:space="preserve">Define regime labels from market data: Use VIX levels and S&amp;P 500 drawdowns to create ground truth. Low Volatility (VIX &lt; 15 and positive returns): label = 0 (Risk-On). Elevated Volatility (15 &lt; VIX &lt; 25): label = 1 (Transitional). High Stress (VIX &gt; 25 or drawdown &gt; 5%): label = 2 (Risk-Off).</w:t>
      </w:r>
    </w:p>
    <w:p>
      <w:pPr>
        <w:pStyle w:val="ListParagraph"/>
        <w:numPr>
          <w:ilvl w:val="0"/>
          <w:numId w:val="8"/>
        </w:numPr>
        <w:spacing w:after="60" w:line="276"/>
      </w:pPr>
      <w:r>
        <w:rPr>
          <w:rFonts w:ascii="Arial" w:cs="Arial" w:eastAsia="Arial" w:hAnsi="Arial"/>
          <w:color w:val="1A1A2E"/>
          <w:sz w:val="22"/>
          <w:szCs w:val="22"/>
        </w:rPr>
        <w:t xml:space="preserve">Feature engineering: From NLP signals, create lagged features (1, 5, 10, 21 day lags), rolling statistics (mean, std, min, max over 5, 10, 21 day windows), and cross-feature interactions (sentiment_drift × narrative_instability).</w:t>
      </w:r>
    </w:p>
    <w:p>
      <w:pPr>
        <w:pStyle w:val="ListParagraph"/>
        <w:numPr>
          <w:ilvl w:val="0"/>
          <w:numId w:val="8"/>
        </w:numPr>
        <w:spacing w:after="60" w:line="276"/>
      </w:pPr>
      <w:r>
        <w:rPr>
          <w:rFonts w:ascii="Arial" w:cs="Arial" w:eastAsia="Arial" w:hAnsi="Arial"/>
          <w:color w:val="1A1A2E"/>
          <w:sz w:val="22"/>
          <w:szCs w:val="22"/>
        </w:rPr>
        <w:t xml:space="preserve">Train XGBoost classifier: Use time-series-aware cross-validation (TimeSeriesSplit with 5 folds). Tune hyperparameters: max_depth (3–7), learning_rate (0.01–0.1), n_estimators (100–500). Target AUC &gt; 0.75.</w:t>
      </w:r>
    </w:p>
    <w:p>
      <w:pPr>
        <w:pStyle w:val="ListParagraph"/>
        <w:numPr>
          <w:ilvl w:val="0"/>
          <w:numId w:val="8"/>
        </w:numPr>
        <w:spacing w:after="60" w:line="276"/>
      </w:pPr>
      <w:r>
        <w:rPr>
          <w:rFonts w:ascii="Arial" w:cs="Arial" w:eastAsia="Arial" w:hAnsi="Arial"/>
          <w:color w:val="1A1A2E"/>
          <w:sz w:val="22"/>
          <w:szCs w:val="22"/>
        </w:rPr>
        <w:t xml:space="preserve">Feature importance analysis: Extract SHAP values to understand which NLP signals drive regime predictions. This becomes a key visualization in your dashboard.</w:t>
      </w:r>
    </w:p>
    <w:p>
      <w:pPr>
        <w:pStyle w:val="ListParagraph"/>
        <w:numPr>
          <w:ilvl w:val="0"/>
          <w:numId w:val="8"/>
        </w:numPr>
        <w:spacing w:after="60" w:line="276"/>
      </w:pPr>
      <w:r>
        <w:rPr>
          <w:rFonts w:ascii="Arial" w:cs="Arial" w:eastAsia="Arial" w:hAnsi="Arial"/>
          <w:color w:val="1A1A2E"/>
          <w:sz w:val="22"/>
          <w:szCs w:val="22"/>
        </w:rPr>
        <w:t xml:space="preserve">Probability calibration: Use CalibratedClassifierCV to ensure predicted probabilities are well-calibrated. This matters because you display regime probabilities to users.</w:t>
      </w:r>
    </w:p>
    <w:p>
      <w:pPr>
        <w:spacing w:before="200"/>
      </w:pPr>
    </w:p>
    <w:p>
      <w:pPr>
        <w:pStyle w:val="Heading2"/>
      </w:pPr>
      <w:r>
        <w:t xml:space="preserve">3.3 Approach C: Hybrid Ensemble (Recommended Final System)</w:t>
      </w:r>
    </w:p>
    <w:p>
      <w:pPr>
        <w:spacing w:after="120" w:line="276"/>
      </w:pPr>
      <w:r>
        <w:rPr>
          <w:rFonts w:ascii="Arial" w:cs="Arial" w:eastAsia="Arial" w:hAnsi="Arial"/>
          <w:color w:val="1A1A2E"/>
          <w:sz w:val="22"/>
          <w:szCs w:val="22"/>
        </w:rPr>
        <w:t xml:space="preserve">The production system combines all approaches into a robust ensemble.</w:t>
      </w:r>
    </w:p>
    <w:p>
      <w:pPr>
        <w:spacing w:before="40"/>
      </w:pPr>
    </w:p>
    <w:p>
      <w:pPr>
        <w:pStyle w:val="ListParagraph"/>
        <w:numPr>
          <w:ilvl w:val="0"/>
          <w:numId w:val="8"/>
        </w:numPr>
        <w:spacing w:after="60" w:line="276"/>
      </w:pPr>
      <w:r>
        <w:rPr>
          <w:rFonts w:ascii="Arial" w:cs="Arial" w:eastAsia="Arial" w:hAnsi="Arial"/>
          <w:color w:val="1A1A2E"/>
          <w:sz w:val="22"/>
          <w:szCs w:val="22"/>
        </w:rPr>
        <w:t xml:space="preserve">Collect regime signals: HMM state probability (risk-off), change point composite score, XGBoost regime probability.</w:t>
      </w:r>
    </w:p>
    <w:p>
      <w:pPr>
        <w:pStyle w:val="ListParagraph"/>
        <w:numPr>
          <w:ilvl w:val="0"/>
          <w:numId w:val="8"/>
        </w:numPr>
        <w:spacing w:after="60" w:line="276"/>
      </w:pPr>
      <w:r>
        <w:rPr>
          <w:rFonts w:ascii="Arial" w:cs="Arial" w:eastAsia="Arial" w:hAnsi="Arial"/>
          <w:color w:val="1A1A2E"/>
          <w:sz w:val="22"/>
          <w:szCs w:val="22"/>
        </w:rPr>
        <w:t xml:space="preserve">Ensemble weighting: Use a simple meta-learner (logistic regression) trained on the three regime signals to produce a final composite regime probability. Alternatively, use equal-weighted averaging as a baseline.</w:t>
      </w:r>
    </w:p>
    <w:p>
      <w:pPr>
        <w:pStyle w:val="ListParagraph"/>
        <w:numPr>
          <w:ilvl w:val="0"/>
          <w:numId w:val="8"/>
        </w:numPr>
        <w:spacing w:after="60" w:line="276"/>
      </w:pPr>
      <w:r>
        <w:rPr>
          <w:rFonts w:ascii="Arial" w:cs="Arial" w:eastAsia="Arial" w:hAnsi="Arial"/>
          <w:color w:val="1A1A2E"/>
          <w:sz w:val="22"/>
          <w:szCs w:val="22"/>
        </w:rPr>
        <w:t xml:space="preserve">Confidence scoring: Compute confidence as the agreement between the three models. If all three signal Risk-Off with probability &gt; 0.6, confidence = "High." If they disagree, confidence = "Low" with a flag to investigate.</w:t>
      </w:r>
    </w:p>
    <w:p>
      <w:pPr>
        <w:pStyle w:val="ListParagraph"/>
        <w:numPr>
          <w:ilvl w:val="0"/>
          <w:numId w:val="8"/>
        </w:numPr>
        <w:spacing w:after="60" w:line="276"/>
      </w:pPr>
      <w:r>
        <w:rPr>
          <w:rFonts w:ascii="Arial" w:cs="Arial" w:eastAsia="Arial" w:hAnsi="Arial"/>
          <w:color w:val="1A1A2E"/>
          <w:sz w:val="22"/>
          <w:szCs w:val="22"/>
        </w:rPr>
        <w:t xml:space="preserve">Regime transition detection: Track the 5-day rolling change in composite regime probability. When it crosses a threshold (e.g., +0.15 shift toward Risk-Off within 5 days), trigger a regime shift alert.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sz="0"/>
              <w:bottom w:val="none" w:sz="0"/>
              <w:right w:val="none" w:sz="0"/>
            </w:tcBorders>
            <w:shd w:fill="ECFDF5" w:val="clear"/>
            <w:tcMar>
              <w:top w:type="dxa" w:w="100"/>
              <w:left w:type="dxa" w:w="160"/>
              <w:bottom w:type="dxa" w:w="60"/>
              <w:right w:type="dxa" w:w="160"/>
            </w:tcMar>
          </w:tcPr>
          <w:p>
            <w:r>
              <w:rPr>
                <w:rFonts w:ascii="Arial" w:cs="Arial" w:eastAsia="Arial" w:hAnsi="Arial"/>
                <w:b/>
                <w:bCs/>
                <w:color w:val="0D9488"/>
                <w:sz w:val="22"/>
                <w:szCs w:val="22"/>
              </w:rPr>
              <w:t xml:space="preserve">Phase 3 Deliverables Checklist</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HMM fitted with 3 states, producing daily regime state probabilities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Change point detection identifying structural breaks across all NLP signals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XGBoost classifier trained with AUC &gt; 0.75 and SHAP analysis completed</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Hybrid ensemble producing final regime probability with confidence score</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Regime transition alert logic implemented with configurable thresholds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Backtest notebook: overlay detected regimes against actual market stress periods (2008 GFC, 2020 COVID, 2022 inflation shock) to validate detection quality</w:t>
            </w:r>
          </w:p>
        </w:tc>
      </w:tr>
    </w:tbl>
    <w:p>
      <w:pPr>
        <w:spacing w:before="200"/>
      </w:pPr>
    </w:p>
    <w:p>
      <w:pPr>
        <w:pBdr>
          <w:bottom w:val="single" w:color="2E75B6"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single" w:color="2E75B6" w:sz="2"/>
              <w:right w:val="none" w:sz="0"/>
            </w:tcBorders>
            <w:shd w:fill="F0F4FA" w:val="clear"/>
            <w:tcMar>
              <w:top w:type="dxa" w:w="120"/>
              <w:left w:type="dxa" w:w="200"/>
              <w:bottom w:type="dxa" w:w="120"/>
              <w:right w:type="dxa" w:w="200"/>
            </w:tcMar>
          </w:tcPr>
          <w:p>
            <w:r>
              <w:rPr>
                <w:rFonts w:ascii="Arial" w:cs="Arial" w:eastAsia="Arial" w:hAnsi="Arial"/>
                <w:b/>
                <w:bCs/>
                <w:color w:val="2E75B6"/>
                <w:sz w:val="28"/>
                <w:szCs w:val="28"/>
              </w:rPr>
              <w:t xml:space="preserve">PHASE 4:  </w:t>
            </w:r>
            <w:r>
              <w:rPr>
                <w:rFonts w:ascii="Arial" w:cs="Arial" w:eastAsia="Arial" w:hAnsi="Arial"/>
                <w:b/>
                <w:bCs/>
                <w:color w:val="1B2A4A"/>
                <w:sz w:val="28"/>
                <w:szCs w:val="28"/>
              </w:rPr>
              <w:t xml:space="preserve">MARKET LINKAGE &amp; VALIDATION</w:t>
            </w:r>
          </w:p>
          <w:p>
            <w:pPr>
              <w:spacing w:before="40"/>
            </w:pPr>
            <w:r>
              <w:rPr>
                <w:rFonts w:ascii="Arial" w:cs="Arial" w:eastAsia="Arial" w:hAnsi="Arial"/>
                <w:i/>
                <w:iCs/>
                <w:color w:val="6B7280"/>
                <w:sz w:val="20"/>
                <w:szCs w:val="20"/>
              </w:rPr>
              <w:t xml:space="preserve">Estimated Duration: 1–2 Weeks</w:t>
            </w:r>
          </w:p>
        </w:tc>
      </w:tr>
    </w:tbl>
    <w:p>
      <w:pPr>
        <w:spacing w:before="100"/>
      </w:pPr>
    </w:p>
    <w:p>
      <w:pPr>
        <w:spacing w:after="120" w:line="276"/>
      </w:pPr>
      <w:r>
        <w:rPr>
          <w:rFonts w:ascii="Arial" w:cs="Arial" w:eastAsia="Arial" w:hAnsi="Arial"/>
          <w:color w:val="1A1A2E"/>
          <w:sz w:val="22"/>
          <w:szCs w:val="22"/>
        </w:rPr>
        <w:t xml:space="preserve">This phase transforms your project from an NLP exercise into a quantitative finance research contribution. Linking text signals to market outcomes is what makes this portfolio-grade.</w:t>
      </w:r>
    </w:p>
    <w:p>
      <w:pPr>
        <w:pStyle w:val="Heading2"/>
      </w:pPr>
      <w:r>
        <w:t xml:space="preserve">4.1 Granger Causality Testing</w:t>
      </w:r>
    </w:p>
    <w:p>
      <w:pPr>
        <w:spacing w:after="120" w:line="276"/>
      </w:pPr>
      <w:r>
        <w:rPr>
          <w:rFonts w:ascii="Arial" w:cs="Arial" w:eastAsia="Arial" w:hAnsi="Arial"/>
          <w:color w:val="1A1A2E"/>
          <w:sz w:val="22"/>
          <w:szCs w:val="22"/>
        </w:rPr>
        <w:t xml:space="preserve">Test whether your NLP-derived regime signals Granger-cause (statistically lead) market variables.</w:t>
      </w:r>
    </w:p>
    <w:p>
      <w:pPr>
        <w:pStyle w:val="ListParagraph"/>
        <w:numPr>
          <w:ilvl w:val="0"/>
          <w:numId w:val="8"/>
        </w:numPr>
        <w:spacing w:after="60" w:line="276"/>
      </w:pPr>
      <w:r>
        <w:rPr>
          <w:rFonts w:ascii="Arial" w:cs="Arial" w:eastAsia="Arial" w:hAnsi="Arial"/>
          <w:color w:val="1A1A2E"/>
          <w:sz w:val="22"/>
          <w:szCs w:val="22"/>
        </w:rPr>
        <w:t xml:space="preserve">Stationarity check: Apply ADF (Augmented Dickey-Fuller) test to all time series. Difference non-stationary series.</w:t>
      </w:r>
    </w:p>
    <w:p>
      <w:pPr>
        <w:pStyle w:val="ListParagraph"/>
        <w:numPr>
          <w:ilvl w:val="0"/>
          <w:numId w:val="8"/>
        </w:numPr>
        <w:spacing w:after="60" w:line="276"/>
      </w:pPr>
      <w:r>
        <w:rPr>
          <w:rFonts w:ascii="Arial" w:cs="Arial" w:eastAsia="Arial" w:hAnsi="Arial"/>
          <w:color w:val="1A1A2E"/>
          <w:sz w:val="22"/>
          <w:szCs w:val="22"/>
        </w:rPr>
        <w:t xml:space="preserve">Granger causality: Test NLP signals (sentiment_drift, narrative_instability, regime_probability) against VIX changes, S&amp;P 500 returns, and credit spread changes. Use statsmodels.tsa.stattools.grangercausalitytests with lags 1–10.</w:t>
      </w:r>
    </w:p>
    <w:p>
      <w:pPr>
        <w:pStyle w:val="ListParagraph"/>
        <w:numPr>
          <w:ilvl w:val="0"/>
          <w:numId w:val="8"/>
        </w:numPr>
        <w:spacing w:after="60" w:line="276"/>
      </w:pPr>
      <w:r>
        <w:rPr>
          <w:rFonts w:ascii="Arial" w:cs="Arial" w:eastAsia="Arial" w:hAnsi="Arial"/>
          <w:color w:val="1A1A2E"/>
          <w:sz w:val="22"/>
          <w:szCs w:val="22"/>
        </w:rPr>
        <w:t xml:space="preserve">Interpret results: If sentiment_drift Granger-causes VIX changes at lag 5 (p &lt; 0.05), this means text signals lead market stress by approximately one week. This is your headline finding.</w:t>
      </w:r>
    </w:p>
    <w:p>
      <w:pPr>
        <w:pStyle w:val="ListParagraph"/>
        <w:numPr>
          <w:ilvl w:val="0"/>
          <w:numId w:val="8"/>
        </w:numPr>
        <w:spacing w:after="60" w:line="276"/>
      </w:pPr>
      <w:r>
        <w:rPr>
          <w:rFonts w:ascii="Arial" w:cs="Arial" w:eastAsia="Arial" w:hAnsi="Arial"/>
          <w:color w:val="1A1A2E"/>
          <w:sz w:val="22"/>
          <w:szCs w:val="22"/>
        </w:rPr>
        <w:t xml:space="preserve">Document all p-values in a clean table. Even null results are publishable – they show rigor.</w:t>
      </w:r>
    </w:p>
    <w:p>
      <w:pPr>
        <w:spacing w:before="100"/>
      </w:pPr>
    </w:p>
    <w:p>
      <w:pPr>
        <w:pStyle w:val="Heading2"/>
      </w:pPr>
      <w:r>
        <w:t xml:space="preserve">4.2 Predictive Regression</w:t>
      </w:r>
    </w:p>
    <w:p>
      <w:pPr>
        <w:spacing w:after="120" w:line="276"/>
      </w:pPr>
      <w:r>
        <w:rPr>
          <w:rFonts w:ascii="Arial" w:cs="Arial" w:eastAsia="Arial" w:hAnsi="Arial"/>
          <w:color w:val="1A1A2E"/>
          <w:sz w:val="22"/>
          <w:szCs w:val="22"/>
        </w:rPr>
        <w:t xml:space="preserve">Go beyond causality to build predictive models linking text to market outcomes.</w:t>
      </w:r>
    </w:p>
    <w:p>
      <w:pPr>
        <w:pStyle w:val="ListParagraph"/>
        <w:numPr>
          <w:ilvl w:val="0"/>
          <w:numId w:val="8"/>
        </w:numPr>
        <w:spacing w:after="60" w:line="276"/>
      </w:pPr>
      <w:r>
        <w:rPr>
          <w:rFonts w:ascii="Arial" w:cs="Arial" w:eastAsia="Arial" w:hAnsi="Arial"/>
          <w:color w:val="1A1A2E"/>
          <w:sz w:val="22"/>
          <w:szCs w:val="22"/>
        </w:rPr>
        <w:t xml:space="preserve">Target variable: Next 5-day VIX change, next 5-day S&amp;P 500 return, next 21-day maximum drawdown.</w:t>
      </w:r>
    </w:p>
    <w:p>
      <w:pPr>
        <w:pStyle w:val="ListParagraph"/>
        <w:numPr>
          <w:ilvl w:val="0"/>
          <w:numId w:val="8"/>
        </w:numPr>
        <w:spacing w:after="60" w:line="276"/>
      </w:pPr>
      <w:r>
        <w:rPr>
          <w:rFonts w:ascii="Arial" w:cs="Arial" w:eastAsia="Arial" w:hAnsi="Arial"/>
          <w:color w:val="1A1A2E"/>
          <w:sz w:val="22"/>
          <w:szCs w:val="22"/>
        </w:rPr>
        <w:t xml:space="preserve">Features: All NLP signals plus their lags.</w:t>
      </w:r>
    </w:p>
    <w:p>
      <w:pPr>
        <w:pStyle w:val="ListParagraph"/>
        <w:numPr>
          <w:ilvl w:val="0"/>
          <w:numId w:val="8"/>
        </w:numPr>
        <w:spacing w:after="60" w:line="276"/>
      </w:pPr>
      <w:r>
        <w:rPr>
          <w:rFonts w:ascii="Arial" w:cs="Arial" w:eastAsia="Arial" w:hAnsi="Arial"/>
          <w:color w:val="1A1A2E"/>
          <w:sz w:val="22"/>
          <w:szCs w:val="22"/>
        </w:rPr>
        <w:t xml:space="preserve">Model: Ridge regression (for interpretability) and XGBoost (for performance). Use walk-forward validation with expanding window.</w:t>
      </w:r>
    </w:p>
    <w:p>
      <w:pPr>
        <w:pStyle w:val="ListParagraph"/>
        <w:numPr>
          <w:ilvl w:val="0"/>
          <w:numId w:val="8"/>
        </w:numPr>
        <w:spacing w:after="60" w:line="276"/>
      </w:pPr>
      <w:r>
        <w:rPr>
          <w:rFonts w:ascii="Arial" w:cs="Arial" w:eastAsia="Arial" w:hAnsi="Arial"/>
          <w:color w:val="1A1A2E"/>
          <w:sz w:val="22"/>
          <w:szCs w:val="22"/>
        </w:rPr>
        <w:t xml:space="preserve">Metrics: R-squared, MAE, directional accuracy (does the model correctly predict up/down moves). Compare against a naive baseline (yesterday’s value).</w:t>
      </w:r>
    </w:p>
    <w:p>
      <w:pPr>
        <w:spacing w:before="100"/>
      </w:pPr>
    </w:p>
    <w:p>
      <w:pPr>
        <w:pStyle w:val="Heading2"/>
      </w:pPr>
      <w:r>
        <w:t xml:space="preserve">4.3 Event Study Analysis</w:t>
      </w:r>
    </w:p>
    <w:p>
      <w:pPr>
        <w:spacing w:after="120" w:line="276"/>
      </w:pPr>
      <w:r>
        <w:rPr>
          <w:rFonts w:ascii="Arial" w:cs="Arial" w:eastAsia="Arial" w:hAnsi="Arial"/>
          <w:color w:val="1A1A2E"/>
          <w:sz w:val="22"/>
          <w:szCs w:val="22"/>
        </w:rPr>
        <w:t xml:space="preserve">For the most compelling portfolio narrative, show specific episodes:</w:t>
      </w:r>
    </w:p>
    <w:p>
      <w:pPr>
        <w:pStyle w:val="ListParagraph"/>
        <w:numPr>
          <w:ilvl w:val="0"/>
          <w:numId w:val="2"/>
        </w:numPr>
        <w:spacing w:after="60" w:line="276"/>
      </w:pPr>
      <w:r>
        <w:rPr>
          <w:rFonts w:ascii="Arial" w:cs="Arial" w:eastAsia="Arial" w:hAnsi="Arial"/>
          <w:b/>
          <w:bCs/>
          <w:color w:val="1A1A2E"/>
          <w:sz w:val="22"/>
          <w:szCs w:val="22"/>
        </w:rPr>
        <w:t xml:space="preserve">COVID Crash (Feb–Mar 2020): </w:t>
      </w:r>
      <w:r>
        <w:rPr>
          <w:rFonts w:ascii="Arial" w:cs="Arial" w:eastAsia="Arial" w:hAnsi="Arial"/>
          <w:color w:val="1A1A2E"/>
          <w:sz w:val="22"/>
          <w:szCs w:val="22"/>
        </w:rPr>
        <w:t xml:space="preserve">Show how ERIS signals elevated 5–10 days before the S&amp;P 500 crash. Overlay regime probability against SPY price.</w:t>
      </w:r>
    </w:p>
    <w:p>
      <w:pPr>
        <w:pStyle w:val="ListParagraph"/>
        <w:numPr>
          <w:ilvl w:val="0"/>
          <w:numId w:val="2"/>
        </w:numPr>
        <w:spacing w:after="60" w:line="276"/>
      </w:pPr>
      <w:r>
        <w:rPr>
          <w:rFonts w:ascii="Arial" w:cs="Arial" w:eastAsia="Arial" w:hAnsi="Arial"/>
          <w:b/>
          <w:bCs/>
          <w:color w:val="1A1A2E"/>
          <w:sz w:val="22"/>
          <w:szCs w:val="22"/>
        </w:rPr>
        <w:t xml:space="preserve">2022 Inflation Shock: </w:t>
      </w:r>
      <w:r>
        <w:rPr>
          <w:rFonts w:ascii="Arial" w:cs="Arial" w:eastAsia="Arial" w:hAnsi="Arial"/>
          <w:color w:val="1A1A2E"/>
          <w:sz w:val="22"/>
          <w:szCs w:val="22"/>
        </w:rPr>
        <w:t xml:space="preserve">Show topic evolution from "transitory" to "persistent" inflation narratives predicting the bear market.</w:t>
      </w:r>
    </w:p>
    <w:p>
      <w:pPr>
        <w:pStyle w:val="ListParagraph"/>
        <w:numPr>
          <w:ilvl w:val="0"/>
          <w:numId w:val="2"/>
        </w:numPr>
        <w:spacing w:after="60" w:line="276"/>
      </w:pPr>
      <w:r>
        <w:rPr>
          <w:rFonts w:ascii="Arial" w:cs="Arial" w:eastAsia="Arial" w:hAnsi="Arial"/>
          <w:b/>
          <w:bCs/>
          <w:color w:val="1A1A2E"/>
          <w:sz w:val="22"/>
          <w:szCs w:val="22"/>
        </w:rPr>
        <w:t xml:space="preserve">SVB Banking Crisis (Mar 2023): </w:t>
      </w:r>
      <w:r>
        <w:rPr>
          <w:rFonts w:ascii="Arial" w:cs="Arial" w:eastAsia="Arial" w:hAnsi="Arial"/>
          <w:color w:val="1A1A2E"/>
          <w:sz w:val="22"/>
          <w:szCs w:val="22"/>
        </w:rPr>
        <w:t xml:space="preserve">Show sentiment shock and emerging "banking stress" topic preceding the event.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sz="0"/>
              <w:bottom w:val="none" w:sz="0"/>
              <w:right w:val="none" w:sz="0"/>
            </w:tcBorders>
            <w:shd w:fill="ECFDF5" w:val="clear"/>
            <w:tcMar>
              <w:top w:type="dxa" w:w="100"/>
              <w:left w:type="dxa" w:w="160"/>
              <w:bottom w:type="dxa" w:w="60"/>
              <w:right w:type="dxa" w:w="160"/>
            </w:tcMar>
          </w:tcPr>
          <w:p>
            <w:r>
              <w:rPr>
                <w:rFonts w:ascii="Arial" w:cs="Arial" w:eastAsia="Arial" w:hAnsi="Arial"/>
                <w:b/>
                <w:bCs/>
                <w:color w:val="0D9488"/>
                <w:sz w:val="22"/>
                <w:szCs w:val="22"/>
              </w:rPr>
              <w:t xml:space="preserve">Phase 4 Deliverables Checklist</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Granger causality results table with p-values for all signal-market pairs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Predictive regression results with R-squared and comparison to baseline</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3+ event study visualizations showing ERIS signals leading market events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Statistical validation summary suitable for a research poster or appendix</w:t>
            </w:r>
          </w:p>
        </w:tc>
      </w:tr>
    </w:tbl>
    <w:p>
      <w:pPr>
        <w:spacing w:before="200"/>
      </w:pPr>
    </w:p>
    <w:p>
      <w:pPr>
        <w:pBdr>
          <w:bottom w:val="single" w:color="2E75B6"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single" w:color="2E75B6" w:sz="2"/>
              <w:right w:val="none" w:sz="0"/>
            </w:tcBorders>
            <w:shd w:fill="F0F4FA" w:val="clear"/>
            <w:tcMar>
              <w:top w:type="dxa" w:w="120"/>
              <w:left w:type="dxa" w:w="200"/>
              <w:bottom w:type="dxa" w:w="120"/>
              <w:right w:type="dxa" w:w="200"/>
            </w:tcMar>
          </w:tcPr>
          <w:p>
            <w:r>
              <w:rPr>
                <w:rFonts w:ascii="Arial" w:cs="Arial" w:eastAsia="Arial" w:hAnsi="Arial"/>
                <w:b/>
                <w:bCs/>
                <w:color w:val="2E75B6"/>
                <w:sz w:val="28"/>
                <w:szCs w:val="28"/>
              </w:rPr>
              <w:t xml:space="preserve">PHASE 5:  </w:t>
            </w:r>
            <w:r>
              <w:rPr>
                <w:rFonts w:ascii="Arial" w:cs="Arial" w:eastAsia="Arial" w:hAnsi="Arial"/>
                <w:b/>
                <w:bCs/>
                <w:color w:val="1B2A4A"/>
                <w:sz w:val="28"/>
                <w:szCs w:val="28"/>
              </w:rPr>
              <w:t xml:space="preserve">LLM EXPLANATION LAYER</w:t>
            </w:r>
          </w:p>
          <w:p>
            <w:pPr>
              <w:spacing w:before="40"/>
            </w:pPr>
            <w:r>
              <w:rPr>
                <w:rFonts w:ascii="Arial" w:cs="Arial" w:eastAsia="Arial" w:hAnsi="Arial"/>
                <w:i/>
                <w:iCs/>
                <w:color w:val="6B7280"/>
                <w:sz w:val="20"/>
                <w:szCs w:val="20"/>
              </w:rPr>
              <w:t xml:space="preserve">Estimated Duration: 1–2 Weeks</w:t>
            </w:r>
          </w:p>
        </w:tc>
      </w:tr>
    </w:tbl>
    <w:p>
      <w:pPr>
        <w:spacing w:before="100"/>
      </w:pPr>
    </w:p>
    <w:p>
      <w:pPr>
        <w:spacing w:after="120" w:line="276"/>
      </w:pPr>
      <w:r>
        <w:rPr>
          <w:rFonts w:ascii="Arial" w:cs="Arial" w:eastAsia="Arial" w:hAnsi="Arial"/>
          <w:color w:val="1A1A2E"/>
          <w:sz w:val="22"/>
          <w:szCs w:val="22"/>
        </w:rPr>
        <w:t xml:space="preserve">This is what elevates ERIS from a quantitative tool to an intelligent advisory system. The LLM layer translates numerical regime signals into human-readable risk intelligence.</w:t>
      </w:r>
    </w:p>
    <w:p>
      <w:pPr>
        <w:pStyle w:val="Heading2"/>
      </w:pPr>
      <w:r>
        <w:t xml:space="preserve">5.1 Architecture: explanation_engine.py</w:t>
      </w:r>
    </w:p>
    <w:p>
      <w:pPr>
        <w:pStyle w:val="ListParagraph"/>
        <w:numPr>
          <w:ilvl w:val="0"/>
          <w:numId w:val="8"/>
        </w:numPr>
        <w:spacing w:after="60" w:line="276"/>
      </w:pPr>
      <w:r>
        <w:rPr>
          <w:rFonts w:ascii="Arial" w:cs="Arial" w:eastAsia="Arial" w:hAnsi="Arial"/>
          <w:color w:val="1A1A2E"/>
          <w:sz w:val="22"/>
          <w:szCs w:val="22"/>
        </w:rPr>
        <w:t xml:space="preserve">Signal aggregation: For each day (or on-demand), compile the current state: regime probability, top contributing signals, most changed topics, representative high-impact sentences.</w:t>
      </w:r>
    </w:p>
    <w:p>
      <w:pPr>
        <w:pStyle w:val="ListParagraph"/>
        <w:numPr>
          <w:ilvl w:val="0"/>
          <w:numId w:val="8"/>
        </w:numPr>
        <w:spacing w:after="60" w:line="276"/>
      </w:pPr>
      <w:r>
        <w:rPr>
          <w:rFonts w:ascii="Arial" w:cs="Arial" w:eastAsia="Arial" w:hAnsi="Arial"/>
          <w:color w:val="1A1A2E"/>
          <w:sz w:val="22"/>
          <w:szCs w:val="22"/>
        </w:rPr>
        <w:t xml:space="preserve">Prompt engineering: Construct a structured prompt to GPT-4 (or Claude API):</w:t>
      </w:r>
    </w:p>
    <w:p>
      <w:pPr>
        <w:spacing w:before="40"/>
      </w:pPr>
    </w:p>
    <w:p>
      <w:pPr>
        <w:spacing w:after="120" w:line="276"/>
      </w:pPr>
      <w:r>
        <w:rPr>
          <w:rFonts w:ascii="Arial" w:cs="Arial" w:eastAsia="Arial" w:hAnsi="Arial"/>
          <w:i/>
          <w:iCs/>
          <w:color w:val="1A1A2E"/>
          <w:sz w:val="20"/>
          <w:szCs w:val="20"/>
        </w:rPr>
        <w:t xml:space="preserve">System prompt: "You are a senior macro strategist at a global investment bank. Given the following quantitative signals derived from NLP analysis of financial text, provide a concise risk assessment."</w:t>
      </w:r>
    </w:p>
    <w:p>
      <w:pPr>
        <w:spacing w:before="40"/>
      </w:pPr>
    </w:p>
    <w:p>
      <w:pPr>
        <w:pStyle w:val="ListParagraph"/>
        <w:numPr>
          <w:ilvl w:val="0"/>
          <w:numId w:val="8"/>
        </w:numPr>
        <w:spacing w:after="60" w:line="276"/>
      </w:pPr>
      <w:r>
        <w:rPr>
          <w:rFonts w:ascii="Arial" w:cs="Arial" w:eastAsia="Arial" w:hAnsi="Arial"/>
          <w:color w:val="1A1A2E"/>
          <w:sz w:val="22"/>
          <w:szCs w:val="22"/>
        </w:rPr>
        <w:t xml:space="preserve">User prompt template: Pass in the regime probability, confidence level, top 3 NLP signal values with direction, dominant narrative topics with momentum direction, 3 representative sentences from highest-impact documents, and current VIX level and recent market returns for context.</w:t>
      </w:r>
    </w:p>
    <w:p>
      <w:pPr>
        <w:pStyle w:val="ListParagraph"/>
        <w:numPr>
          <w:ilvl w:val="0"/>
          <w:numId w:val="8"/>
        </w:numPr>
        <w:spacing w:after="60" w:line="276"/>
      </w:pPr>
      <w:r>
        <w:rPr>
          <w:rFonts w:ascii="Arial" w:cs="Arial" w:eastAsia="Arial" w:hAnsi="Arial"/>
          <w:color w:val="1A1A2E"/>
          <w:sz w:val="22"/>
          <w:szCs w:val="22"/>
        </w:rPr>
        <w:t xml:space="preserve">Output structure: Request the LLM to produce a JSON-structured response containing: regime_status (one-line label), risk_assessment (2–3 sentence analysis), key_drivers (list of 3–5 factors), market_implications (what to expect), confidence_note (any caveats), and recommended_monitoring (what to watch next).</w:t>
      </w:r>
    </w:p>
    <w:p>
      <w:pPr>
        <w:pStyle w:val="ListParagraph"/>
        <w:numPr>
          <w:ilvl w:val="0"/>
          <w:numId w:val="8"/>
        </w:numPr>
        <w:spacing w:after="60" w:line="276"/>
      </w:pPr>
      <w:r>
        <w:rPr>
          <w:rFonts w:ascii="Arial" w:cs="Arial" w:eastAsia="Arial" w:hAnsi="Arial"/>
          <w:color w:val="1A1A2E"/>
          <w:sz w:val="22"/>
          <w:szCs w:val="22"/>
        </w:rPr>
        <w:t xml:space="preserve">Caching and rate limiting: Cache LLM responses for identical signal states. Limit API calls to once per day for automated runs, with on-demand capability for dashboard users.</w:t>
      </w:r>
    </w:p>
    <w:p>
      <w:pPr>
        <w:spacing w:before="60"/>
      </w:pPr>
    </w:p>
    <w:p>
      <w:pPr>
        <w:spacing w:before="200" w:after="100"/>
      </w:pPr>
      <w:r>
        <w:rPr>
          <w:rFonts w:ascii="Arial" w:cs="Arial" w:eastAsia="Arial" w:hAnsi="Arial"/>
          <w:b/>
          <w:bCs/>
          <w:color w:val="4472C4"/>
          <w:sz w:val="24"/>
          <w:szCs w:val="24"/>
        </w:rPr>
        <w:t xml:space="preserve">Example Output</w:t>
      </w:r>
    </w:p>
    <w:p>
      <w:pPr>
        <w:spacing w:after="120" w:line="276"/>
      </w:pPr>
      <w:r>
        <w:rPr>
          <w:rFonts w:ascii="Arial" w:cs="Arial" w:eastAsia="Arial" w:hAnsi="Arial"/>
          <w:b/>
          <w:bCs/>
          <w:color w:val="1A1A2E"/>
          <w:sz w:val="22"/>
          <w:szCs w:val="22"/>
        </w:rPr>
        <w:t xml:space="preserve">Regime Status: Elevated Risk-Off Transition (78% probability)</w:t>
      </w:r>
    </w:p>
    <w:p>
      <w:pPr>
        <w:spacing w:after="120" w:line="276"/>
      </w:pPr>
      <w:r>
        <w:rPr>
          <w:rFonts w:ascii="Arial" w:cs="Arial" w:eastAsia="Arial" w:hAnsi="Arial"/>
          <w:color w:val="1A1A2E"/>
          <w:sz w:val="22"/>
          <w:szCs w:val="22"/>
        </w:rPr>
        <w:t xml:space="preserve">Risk Assessment: The financial text environment is showing accelerating stress signals. Sentiment drift has turned sharply negative over the past 10 days, driven primarily by rising recession narrative and banking sector concerns. The speed of narrative shift exceeds historical norms for the 2022 inflation cycle.</w:t>
      </w:r>
    </w:p>
    <w:p>
      <w:pPr>
        <w:spacing w:after="120" w:line="276"/>
      </w:pPr>
      <w:r>
        <w:rPr>
          <w:rFonts w:ascii="Arial" w:cs="Arial" w:eastAsia="Arial" w:hAnsi="Arial"/>
          <w:color w:val="1A1A2E"/>
          <w:sz w:val="22"/>
          <w:szCs w:val="22"/>
        </w:rPr>
        <w:t xml:space="preserve">Key Drivers: (1) Recession topic prevalence up 340% in 2 weeks, (2) Fed sentiment divergence from market at 18-month high, (3) Earnings call forward guidance turning negative across 4 of 11 sectors.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sz="0"/>
              <w:bottom w:val="none" w:sz="0"/>
              <w:right w:val="none" w:sz="0"/>
            </w:tcBorders>
            <w:shd w:fill="ECFDF5" w:val="clear"/>
            <w:tcMar>
              <w:top w:type="dxa" w:w="100"/>
              <w:left w:type="dxa" w:w="160"/>
              <w:bottom w:type="dxa" w:w="60"/>
              <w:right w:type="dxa" w:w="160"/>
            </w:tcMar>
          </w:tcPr>
          <w:p>
            <w:r>
              <w:rPr>
                <w:rFonts w:ascii="Arial" w:cs="Arial" w:eastAsia="Arial" w:hAnsi="Arial"/>
                <w:b/>
                <w:bCs/>
                <w:color w:val="0D9488"/>
                <w:sz w:val="22"/>
                <w:szCs w:val="22"/>
              </w:rPr>
              <w:t xml:space="preserve">Phase 5 Deliverables Checklist</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LLM explanation engine producing structured risk assessments from signals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Prompt templates tested and refined for accuracy and consistency</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Response caching system to manage API costs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Example outputs generated for 3+ historical regime shift episodes</w:t>
            </w:r>
          </w:p>
        </w:tc>
      </w:tr>
    </w:tbl>
    <w:p>
      <w:pPr>
        <w:spacing w:before="200"/>
      </w:pPr>
    </w:p>
    <w:p>
      <w:pPr>
        <w:pBdr>
          <w:bottom w:val="single" w:color="2E75B6"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single" w:color="2E75B6" w:sz="2"/>
              <w:right w:val="none" w:sz="0"/>
            </w:tcBorders>
            <w:shd w:fill="F0F4FA" w:val="clear"/>
            <w:tcMar>
              <w:top w:type="dxa" w:w="120"/>
              <w:left w:type="dxa" w:w="200"/>
              <w:bottom w:type="dxa" w:w="120"/>
              <w:right w:type="dxa" w:w="200"/>
            </w:tcMar>
          </w:tcPr>
          <w:p>
            <w:r>
              <w:rPr>
                <w:rFonts w:ascii="Arial" w:cs="Arial" w:eastAsia="Arial" w:hAnsi="Arial"/>
                <w:b/>
                <w:bCs/>
                <w:color w:val="2E75B6"/>
                <w:sz w:val="28"/>
                <w:szCs w:val="28"/>
              </w:rPr>
              <w:t xml:space="preserve">PHASE 6:  </w:t>
            </w:r>
            <w:r>
              <w:rPr>
                <w:rFonts w:ascii="Arial" w:cs="Arial" w:eastAsia="Arial" w:hAnsi="Arial"/>
                <w:b/>
                <w:bCs/>
                <w:color w:val="1B2A4A"/>
                <w:sz w:val="28"/>
                <w:szCs w:val="28"/>
              </w:rPr>
              <w:t xml:space="preserve">STREAMLIT WEB APPLICATION</w:t>
            </w:r>
          </w:p>
          <w:p>
            <w:pPr>
              <w:spacing w:before="40"/>
            </w:pPr>
            <w:r>
              <w:rPr>
                <w:rFonts w:ascii="Arial" w:cs="Arial" w:eastAsia="Arial" w:hAnsi="Arial"/>
                <w:i/>
                <w:iCs/>
                <w:color w:val="6B7280"/>
                <w:sz w:val="20"/>
                <w:szCs w:val="20"/>
              </w:rPr>
              <w:t xml:space="preserve">Estimated Duration: 2–3 Weeks</w:t>
            </w:r>
          </w:p>
        </w:tc>
      </w:tr>
    </w:tbl>
    <w:p>
      <w:pPr>
        <w:spacing w:before="100"/>
      </w:pPr>
    </w:p>
    <w:p>
      <w:pPr>
        <w:spacing w:after="120" w:line="276"/>
      </w:pPr>
      <w:r>
        <w:rPr>
          <w:rFonts w:ascii="Arial" w:cs="Arial" w:eastAsia="Arial" w:hAnsi="Arial"/>
          <w:color w:val="1A1A2E"/>
          <w:sz w:val="22"/>
          <w:szCs w:val="22"/>
        </w:rPr>
        <w:t xml:space="preserve">The dashboard transforms your analytical engine into a usable product. This is what interviewers see. Make it visually stunning and functionally impressive.</w:t>
      </w:r>
    </w:p>
    <w:p>
      <w:pPr>
        <w:pStyle w:val="Heading2"/>
      </w:pPr>
      <w:r>
        <w:t xml:space="preserve">6.1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 entry point, page routing, session state management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pages/1_Dashboard.py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Primary regime monitoring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pages/2_Sentiment.py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Deep-dive sentiment analysis and trends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pages/3_Topics.py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Topic evolution and narrative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pages/4_Regime.py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Regime engine details, model comparison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pages/5_Market_Link.py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Market validation and predictive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pages/6_AI_Briefing.py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LLM-generated risk intelligence</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components/charts.py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Reusable Plotly chart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components/data_loader.py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queries and caching</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utils/config.py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Configuration management</w:t>
            </w:r>
          </w:p>
        </w:tc>
      </w:tr>
    </w:tbl>
    <w:p>
      <w:pPr>
        <w:spacing w:before="100"/>
      </w:pPr>
    </w:p>
    <w:p>
      <w:pPr>
        <w:pStyle w:val="Heading2"/>
      </w:pPr>
      <w:r>
        <w:t xml:space="preserve">6.2 Page-by-Page Design Specification</w:t>
      </w:r>
    </w:p>
    <w:p>
      <w:pPr>
        <w:spacing w:before="60"/>
      </w:pPr>
    </w:p>
    <w:p>
      <w:pPr>
        <w:spacing w:before="200" w:after="100"/>
      </w:pPr>
      <w:r>
        <w:rPr>
          <w:rFonts w:ascii="Arial" w:cs="Arial" w:eastAsia="Arial" w:hAnsi="Arial"/>
          <w:b/>
          <w:bCs/>
          <w:color w:val="4472C4"/>
          <w:sz w:val="24"/>
          <w:szCs w:val="24"/>
        </w:rPr>
        <w:t xml:space="preserve">Page 1: Main Dashboard (The Hero Page)</w:t>
      </w:r>
    </w:p>
    <w:p>
      <w:pPr>
        <w:spacing w:after="120" w:line="276"/>
      </w:pPr>
      <w:r>
        <w:rPr>
          <w:rFonts w:ascii="Arial" w:cs="Arial" w:eastAsia="Arial" w:hAnsi="Arial"/>
          <w:color w:val="1A1A2E"/>
          <w:sz w:val="22"/>
          <w:szCs w:val="22"/>
        </w:rPr>
        <w:t xml:space="preserve">This page must immediately communicate the current regime state and provide at-a-glance risk intelligence.</w:t>
      </w:r>
    </w:p>
    <w:p>
      <w:pPr>
        <w:pStyle w:val="ListParagraph"/>
        <w:numPr>
          <w:ilvl w:val="0"/>
          <w:numId w:val="2"/>
        </w:numPr>
        <w:spacing w:after="60" w:line="276"/>
      </w:pPr>
      <w:r>
        <w:rPr>
          <w:rFonts w:ascii="Arial" w:cs="Arial" w:eastAsia="Arial" w:hAnsi="Arial"/>
          <w:b/>
          <w:bCs/>
          <w:color w:val="1A1A2E"/>
          <w:sz w:val="22"/>
          <w:szCs w:val="22"/>
        </w:rPr>
        <w:t xml:space="preserve">Top Banner: </w:t>
      </w:r>
      <w:r>
        <w:rPr>
          <w:rFonts w:ascii="Arial" w:cs="Arial" w:eastAsia="Arial" w:hAnsi="Arial"/>
          <w:color w:val="1A1A2E"/>
          <w:sz w:val="22"/>
          <w:szCs w:val="22"/>
        </w:rPr>
        <w:t xml:space="preserve">Large regime status indicator with color coding (green = Risk-On, amber = Transitional, red = Risk-Off). Show regime probability as a percentage with a confidence badge (High/Medium/Low).</w:t>
      </w:r>
    </w:p>
    <w:p>
      <w:pPr>
        <w:pStyle w:val="ListParagraph"/>
        <w:numPr>
          <w:ilvl w:val="0"/>
          <w:numId w:val="2"/>
        </w:numPr>
        <w:spacing w:after="60" w:line="276"/>
      </w:pPr>
      <w:r>
        <w:rPr>
          <w:rFonts w:ascii="Arial" w:cs="Arial" w:eastAsia="Arial" w:hAnsi="Arial"/>
          <w:b/>
          <w:bCs/>
          <w:color w:val="1A1A2E"/>
          <w:sz w:val="22"/>
          <w:szCs w:val="22"/>
        </w:rPr>
        <w:t xml:space="preserve">Signal Strip: </w:t>
      </w:r>
      <w:r>
        <w:rPr>
          <w:rFonts w:ascii="Arial" w:cs="Arial" w:eastAsia="Arial" w:hAnsi="Arial"/>
          <w:color w:val="1A1A2E"/>
          <w:sz w:val="22"/>
          <w:szCs w:val="22"/>
        </w:rPr>
        <w:t xml:space="preserve">Row of 4–5 metric cards showing current values of key NLP signals with sparklines (tiny trend charts) and directional arrows.</w:t>
      </w:r>
    </w:p>
    <w:p>
      <w:pPr>
        <w:pStyle w:val="ListParagraph"/>
        <w:numPr>
          <w:ilvl w:val="0"/>
          <w:numId w:val="2"/>
        </w:numPr>
        <w:spacing w:after="60" w:line="276"/>
      </w:pPr>
      <w:r>
        <w:rPr>
          <w:rFonts w:ascii="Arial" w:cs="Arial" w:eastAsia="Arial" w:hAnsi="Arial"/>
          <w:b/>
          <w:bCs/>
          <w:color w:val="1A1A2E"/>
          <w:sz w:val="22"/>
          <w:szCs w:val="22"/>
        </w:rPr>
        <w:t xml:space="preserve">Regime History Chart: </w:t>
      </w:r>
      <w:r>
        <w:rPr>
          <w:rFonts w:ascii="Arial" w:cs="Arial" w:eastAsia="Arial" w:hAnsi="Arial"/>
          <w:color w:val="1A1A2E"/>
          <w:sz w:val="22"/>
          <w:szCs w:val="22"/>
        </w:rPr>
        <w:t xml:space="preserve">Full-width Plotly area chart showing regime probability over time (past 1 year default). Overlay major events as annotations. Allow user to zoom and pan.</w:t>
      </w:r>
    </w:p>
    <w:p>
      <w:pPr>
        <w:pStyle w:val="ListParagraph"/>
        <w:numPr>
          <w:ilvl w:val="0"/>
          <w:numId w:val="2"/>
        </w:numPr>
        <w:spacing w:after="60" w:line="276"/>
      </w:pPr>
      <w:r>
        <w:rPr>
          <w:rFonts w:ascii="Arial" w:cs="Arial" w:eastAsia="Arial" w:hAnsi="Arial"/>
          <w:b/>
          <w:bCs/>
          <w:color w:val="1A1A2E"/>
          <w:sz w:val="22"/>
          <w:szCs w:val="22"/>
        </w:rPr>
        <w:t xml:space="preserve">Alert Panel: </w:t>
      </w:r>
      <w:r>
        <w:rPr>
          <w:rFonts w:ascii="Arial" w:cs="Arial" w:eastAsia="Arial" w:hAnsi="Arial"/>
          <w:color w:val="1A1A2E"/>
          <w:sz w:val="22"/>
          <w:szCs w:val="22"/>
        </w:rPr>
        <w:t xml:space="preserve">If regime transition is detected (probability crossed threshold), display a highlighted alert box with the LLM-generated explanation.</w:t>
      </w:r>
    </w:p>
    <w:p>
      <w:pPr>
        <w:pStyle w:val="ListParagraph"/>
        <w:numPr>
          <w:ilvl w:val="0"/>
          <w:numId w:val="2"/>
        </w:numPr>
        <w:spacing w:after="60" w:line="276"/>
      </w:pPr>
      <w:r>
        <w:rPr>
          <w:rFonts w:ascii="Arial" w:cs="Arial" w:eastAsia="Arial" w:hAnsi="Arial"/>
          <w:b/>
          <w:bCs/>
          <w:color w:val="1A1A2E"/>
          <w:sz w:val="22"/>
          <w:szCs w:val="22"/>
        </w:rPr>
        <w:t xml:space="preserve">Sidebar Controls: </w:t>
      </w:r>
      <w:r>
        <w:rPr>
          <w:rFonts w:ascii="Arial" w:cs="Arial" w:eastAsia="Arial" w:hAnsi="Arial"/>
          <w:color w:val="1A1A2E"/>
          <w:sz w:val="22"/>
          <w:szCs w:val="22"/>
        </w:rPr>
        <w:t xml:space="preserve">Time range selector, data source filter (all/news/fed/earnings), sensitivity slider (adjusts alert thresholds).</w:t>
      </w:r>
    </w:p>
    <w:p>
      <w:pPr>
        <w:spacing w:before="60"/>
      </w:pPr>
    </w:p>
    <w:p>
      <w:pPr>
        <w:spacing w:before="200" w:after="100"/>
      </w:pPr>
      <w:r>
        <w:rPr>
          <w:rFonts w:ascii="Arial" w:cs="Arial" w:eastAsia="Arial" w:hAnsi="Arial"/>
          <w:b/>
          <w:bCs/>
          <w:color w:val="4472C4"/>
          <w:sz w:val="24"/>
          <w:szCs w:val="24"/>
        </w:rPr>
        <w:t xml:space="preserve">Page 2: Sentiment Deep Dive</w:t>
      </w:r>
    </w:p>
    <w:p>
      <w:pPr>
        <w:pStyle w:val="ListParagraph"/>
        <w:numPr>
          <w:ilvl w:val="0"/>
          <w:numId w:val="2"/>
        </w:numPr>
        <w:spacing w:after="60" w:line="276"/>
      </w:pPr>
      <w:r>
        <w:rPr>
          <w:rFonts w:ascii="Arial" w:cs="Arial" w:eastAsia="Arial" w:hAnsi="Arial"/>
          <w:b/>
          <w:bCs/>
          <w:color w:val="1A1A2E"/>
          <w:sz w:val="22"/>
          <w:szCs w:val="22"/>
        </w:rPr>
        <w:t xml:space="preserve">Sentiment Trend: </w:t>
      </w:r>
      <w:r>
        <w:rPr>
          <w:rFonts w:ascii="Arial" w:cs="Arial" w:eastAsia="Arial" w:hAnsi="Arial"/>
          <w:color w:val="1A1A2E"/>
          <w:sz w:val="22"/>
          <w:szCs w:val="22"/>
        </w:rPr>
        <w:t xml:space="preserve">Multi-line chart showing daily mean sentiment, 21-day moving average, and sentiment from each source (news vs. Fed vs. earnings) as separate traces.</w:t>
      </w:r>
    </w:p>
    <w:p>
      <w:pPr>
        <w:pStyle w:val="ListParagraph"/>
        <w:numPr>
          <w:ilvl w:val="0"/>
          <w:numId w:val="2"/>
        </w:numPr>
        <w:spacing w:after="60" w:line="276"/>
      </w:pPr>
      <w:r>
        <w:rPr>
          <w:rFonts w:ascii="Arial" w:cs="Arial" w:eastAsia="Arial" w:hAnsi="Arial"/>
          <w:b/>
          <w:bCs/>
          <w:color w:val="1A1A2E"/>
          <w:sz w:val="22"/>
          <w:szCs w:val="22"/>
        </w:rPr>
        <w:t xml:space="preserve">Sentiment Volatility: </w:t>
      </w:r>
      <w:r>
        <w:rPr>
          <w:rFonts w:ascii="Arial" w:cs="Arial" w:eastAsia="Arial" w:hAnsi="Arial"/>
          <w:color w:val="1A1A2E"/>
          <w:sz w:val="22"/>
          <w:szCs w:val="22"/>
        </w:rPr>
        <w:t xml:space="preserve">Area chart of rolling sentiment volatility with stress threshold line.</w:t>
      </w:r>
    </w:p>
    <w:p>
      <w:pPr>
        <w:pStyle w:val="ListParagraph"/>
        <w:numPr>
          <w:ilvl w:val="0"/>
          <w:numId w:val="2"/>
        </w:numPr>
        <w:spacing w:after="60" w:line="276"/>
      </w:pPr>
      <w:r>
        <w:rPr>
          <w:rFonts w:ascii="Arial" w:cs="Arial" w:eastAsia="Arial" w:hAnsi="Arial"/>
          <w:b/>
          <w:bCs/>
          <w:color w:val="1A1A2E"/>
          <w:sz w:val="22"/>
          <w:szCs w:val="22"/>
        </w:rPr>
        <w:t xml:space="preserve">Sentiment Heatmap: </w:t>
      </w:r>
      <w:r>
        <w:rPr>
          <w:rFonts w:ascii="Arial" w:cs="Arial" w:eastAsia="Arial" w:hAnsi="Arial"/>
          <w:color w:val="1A1A2E"/>
          <w:sz w:val="22"/>
          <w:szCs w:val="22"/>
        </w:rPr>
        <w:t xml:space="preserve">Calendar heatmap (Plotly imshow) showing daily sentiment scores colored by intensity. Allows quick visual identification of stress clusters.</w:t>
      </w:r>
    </w:p>
    <w:p>
      <w:pPr>
        <w:pStyle w:val="ListParagraph"/>
        <w:numPr>
          <w:ilvl w:val="0"/>
          <w:numId w:val="2"/>
        </w:numPr>
        <w:spacing w:after="60" w:line="276"/>
      </w:pPr>
      <w:r>
        <w:rPr>
          <w:rFonts w:ascii="Arial" w:cs="Arial" w:eastAsia="Arial" w:hAnsi="Arial"/>
          <w:b/>
          <w:bCs/>
          <w:color w:val="1A1A2E"/>
          <w:sz w:val="22"/>
          <w:szCs w:val="22"/>
        </w:rPr>
        <w:t xml:space="preserve">Source Divergence Chart: </w:t>
      </w:r>
      <w:r>
        <w:rPr>
          <w:rFonts w:ascii="Arial" w:cs="Arial" w:eastAsia="Arial" w:hAnsi="Arial"/>
          <w:color w:val="1A1A2E"/>
          <w:sz w:val="22"/>
          <w:szCs w:val="22"/>
        </w:rPr>
        <w:t xml:space="preserve">Line chart comparing news sentiment vs. Fed sentiment over time. Shaded areas where divergence exceeds historical norms.</w:t>
      </w:r>
    </w:p>
    <w:p>
      <w:pPr>
        <w:pStyle w:val="ListParagraph"/>
        <w:numPr>
          <w:ilvl w:val="0"/>
          <w:numId w:val="2"/>
        </w:numPr>
        <w:spacing w:after="60" w:line="276"/>
      </w:pPr>
      <w:r>
        <w:rPr>
          <w:rFonts w:ascii="Arial" w:cs="Arial" w:eastAsia="Arial" w:hAnsi="Arial"/>
          <w:b/>
          <w:bCs/>
          <w:color w:val="1A1A2E"/>
          <w:sz w:val="22"/>
          <w:szCs w:val="22"/>
        </w:rPr>
        <w:t xml:space="preserve">Shock Detector: </w:t>
      </w:r>
      <w:r>
        <w:rPr>
          <w:rFonts w:ascii="Arial" w:cs="Arial" w:eastAsia="Arial" w:hAnsi="Arial"/>
          <w:color w:val="1A1A2E"/>
          <w:sz w:val="22"/>
          <w:szCs w:val="22"/>
        </w:rPr>
        <w:t xml:space="preserve">Table listing detected sentiment shock events with date, magnitude, source, and representative headline.</w:t>
      </w:r>
    </w:p>
    <w:p>
      <w:pPr>
        <w:spacing w:before="60"/>
      </w:pPr>
    </w:p>
    <w:p>
      <w:pPr>
        <w:spacing w:before="200" w:after="100"/>
      </w:pPr>
      <w:r>
        <w:rPr>
          <w:rFonts w:ascii="Arial" w:cs="Arial" w:eastAsia="Arial" w:hAnsi="Arial"/>
          <w:b/>
          <w:bCs/>
          <w:color w:val="4472C4"/>
          <w:sz w:val="24"/>
          <w:szCs w:val="24"/>
        </w:rPr>
        <w:t xml:space="preserve">Page 3: Topic &amp; Narrative Intelligence</w:t>
      </w:r>
    </w:p>
    <w:p>
      <w:pPr>
        <w:pStyle w:val="ListParagraph"/>
        <w:numPr>
          <w:ilvl w:val="0"/>
          <w:numId w:val="2"/>
        </w:numPr>
        <w:spacing w:after="60" w:line="276"/>
      </w:pPr>
      <w:r>
        <w:rPr>
          <w:rFonts w:ascii="Arial" w:cs="Arial" w:eastAsia="Arial" w:hAnsi="Arial"/>
          <w:b/>
          <w:bCs/>
          <w:color w:val="1A1A2E"/>
          <w:sz w:val="22"/>
          <w:szCs w:val="22"/>
        </w:rPr>
        <w:t xml:space="preserve">Topic Evolution: </w:t>
      </w:r>
      <w:r>
        <w:rPr>
          <w:rFonts w:ascii="Arial" w:cs="Arial" w:eastAsia="Arial" w:hAnsi="Arial"/>
          <w:color w:val="1A1A2E"/>
          <w:sz w:val="22"/>
          <w:szCs w:val="22"/>
        </w:rPr>
        <w:t xml:space="preserve">Stacked area chart showing topic prevalence over time (BERTopic’s topics_over_time visualization, rebuilt in Plotly for interactivity).</w:t>
      </w:r>
    </w:p>
    <w:p>
      <w:pPr>
        <w:pStyle w:val="ListParagraph"/>
        <w:numPr>
          <w:ilvl w:val="0"/>
          <w:numId w:val="2"/>
        </w:numPr>
        <w:spacing w:after="60" w:line="276"/>
      </w:pPr>
      <w:r>
        <w:rPr>
          <w:rFonts w:ascii="Arial" w:cs="Arial" w:eastAsia="Arial" w:hAnsi="Arial"/>
          <w:b/>
          <w:bCs/>
          <w:color w:val="1A1A2E"/>
          <w:sz w:val="22"/>
          <w:szCs w:val="22"/>
        </w:rPr>
        <w:t xml:space="preserve">Narrative Momentum: </w:t>
      </w:r>
      <w:r>
        <w:rPr>
          <w:rFonts w:ascii="Arial" w:cs="Arial" w:eastAsia="Arial" w:hAnsi="Arial"/>
          <w:color w:val="1A1A2E"/>
          <w:sz w:val="22"/>
          <w:szCs w:val="22"/>
        </w:rPr>
        <w:t xml:space="preserve">Horizontal bar chart showing top 10 topics ranked by week-over-week momentum (rising/falling). Color-coded by direction.</w:t>
      </w:r>
    </w:p>
    <w:p>
      <w:pPr>
        <w:pStyle w:val="ListParagraph"/>
        <w:numPr>
          <w:ilvl w:val="0"/>
          <w:numId w:val="2"/>
        </w:numPr>
        <w:spacing w:after="60" w:line="276"/>
      </w:pPr>
      <w:r>
        <w:rPr>
          <w:rFonts w:ascii="Arial" w:cs="Arial" w:eastAsia="Arial" w:hAnsi="Arial"/>
          <w:b/>
          <w:bCs/>
          <w:color w:val="1A1A2E"/>
          <w:sz w:val="22"/>
          <w:szCs w:val="22"/>
        </w:rPr>
        <w:t xml:space="preserve">Topic Deep Dive: </w:t>
      </w:r>
      <w:r>
        <w:rPr>
          <w:rFonts w:ascii="Arial" w:cs="Arial" w:eastAsia="Arial" w:hAnsi="Arial"/>
          <w:color w:val="1A1A2E"/>
          <w:sz w:val="22"/>
          <w:szCs w:val="22"/>
        </w:rPr>
        <w:t xml:space="preserve">Dropdown to select a topic. Shows: representative documents, keyword cloud, prevalence trend, and correlation with VIX.</w:t>
      </w:r>
    </w:p>
    <w:p>
      <w:pPr>
        <w:pStyle w:val="ListParagraph"/>
        <w:numPr>
          <w:ilvl w:val="0"/>
          <w:numId w:val="2"/>
        </w:numPr>
        <w:spacing w:after="60" w:line="276"/>
      </w:pPr>
      <w:r>
        <w:rPr>
          <w:rFonts w:ascii="Arial" w:cs="Arial" w:eastAsia="Arial" w:hAnsi="Arial"/>
          <w:b/>
          <w:bCs/>
          <w:color w:val="1A1A2E"/>
          <w:sz w:val="22"/>
          <w:szCs w:val="22"/>
        </w:rPr>
        <w:t xml:space="preserve">Emerging Narratives: </w:t>
      </w:r>
      <w:r>
        <w:rPr>
          <w:rFonts w:ascii="Arial" w:cs="Arial" w:eastAsia="Arial" w:hAnsi="Arial"/>
          <w:color w:val="1A1A2E"/>
          <w:sz w:val="22"/>
          <w:szCs w:val="22"/>
        </w:rPr>
        <w:t xml:space="preserve">Highlighted panel showing topics that have crossed the emergence threshold in the past 2 weeks.</w:t>
      </w:r>
    </w:p>
    <w:p>
      <w:pPr>
        <w:spacing w:before="60"/>
      </w:pPr>
    </w:p>
    <w:p>
      <w:pPr>
        <w:spacing w:before="200" w:after="100"/>
      </w:pPr>
      <w:r>
        <w:rPr>
          <w:rFonts w:ascii="Arial" w:cs="Arial" w:eastAsia="Arial" w:hAnsi="Arial"/>
          <w:b/>
          <w:bCs/>
          <w:color w:val="4472C4"/>
          <w:sz w:val="24"/>
          <w:szCs w:val="24"/>
        </w:rPr>
        <w:t xml:space="preserve">Page 4: Regime Engine Details</w:t>
      </w:r>
    </w:p>
    <w:p>
      <w:pPr>
        <w:pStyle w:val="ListParagraph"/>
        <w:numPr>
          <w:ilvl w:val="0"/>
          <w:numId w:val="2"/>
        </w:numPr>
        <w:spacing w:after="60" w:line="276"/>
      </w:pPr>
      <w:r>
        <w:rPr>
          <w:rFonts w:ascii="Arial" w:cs="Arial" w:eastAsia="Arial" w:hAnsi="Arial"/>
          <w:b/>
          <w:bCs/>
          <w:color w:val="1A1A2E"/>
          <w:sz w:val="22"/>
          <w:szCs w:val="22"/>
        </w:rPr>
        <w:t xml:space="preserve">Model Comparison: </w:t>
      </w:r>
      <w:r>
        <w:rPr>
          <w:rFonts w:ascii="Arial" w:cs="Arial" w:eastAsia="Arial" w:hAnsi="Arial"/>
          <w:color w:val="1A1A2E"/>
          <w:sz w:val="22"/>
          <w:szCs w:val="22"/>
        </w:rPr>
        <w:t xml:space="preserve">Three-panel chart showing regime state from HMM, XGBoost, and ensemble side by side. Highlights periods of agreement and disagreement.</w:t>
      </w:r>
    </w:p>
    <w:p>
      <w:pPr>
        <w:pStyle w:val="ListParagraph"/>
        <w:numPr>
          <w:ilvl w:val="0"/>
          <w:numId w:val="2"/>
        </w:numPr>
        <w:spacing w:after="60" w:line="276"/>
      </w:pPr>
      <w:r>
        <w:rPr>
          <w:rFonts w:ascii="Arial" w:cs="Arial" w:eastAsia="Arial" w:hAnsi="Arial"/>
          <w:b/>
          <w:bCs/>
          <w:color w:val="1A1A2E"/>
          <w:sz w:val="22"/>
          <w:szCs w:val="22"/>
        </w:rPr>
        <w:t xml:space="preserve">Feature Importance: </w:t>
      </w:r>
      <w:r>
        <w:rPr>
          <w:rFonts w:ascii="Arial" w:cs="Arial" w:eastAsia="Arial" w:hAnsi="Arial"/>
          <w:color w:val="1A1A2E"/>
          <w:sz w:val="22"/>
          <w:szCs w:val="22"/>
        </w:rPr>
        <w:t xml:space="preserve">SHAP summary plot (waterfall chart) showing which NLP signals most influence the current regime prediction.</w:t>
      </w:r>
    </w:p>
    <w:p>
      <w:pPr>
        <w:pStyle w:val="ListParagraph"/>
        <w:numPr>
          <w:ilvl w:val="0"/>
          <w:numId w:val="2"/>
        </w:numPr>
        <w:spacing w:after="60" w:line="276"/>
      </w:pPr>
      <w:r>
        <w:rPr>
          <w:rFonts w:ascii="Arial" w:cs="Arial" w:eastAsia="Arial" w:hAnsi="Arial"/>
          <w:b/>
          <w:bCs/>
          <w:color w:val="1A1A2E"/>
          <w:sz w:val="22"/>
          <w:szCs w:val="22"/>
        </w:rPr>
        <w:t xml:space="preserve">Transition History: </w:t>
      </w:r>
      <w:r>
        <w:rPr>
          <w:rFonts w:ascii="Arial" w:cs="Arial" w:eastAsia="Arial" w:hAnsi="Arial"/>
          <w:color w:val="1A1A2E"/>
          <w:sz w:val="22"/>
          <w:szCs w:val="22"/>
        </w:rPr>
        <w:t xml:space="preserve">Timeline of all detected regime transitions with dates, direction, confidence, and key drivers.</w:t>
      </w:r>
    </w:p>
    <w:p>
      <w:pPr>
        <w:pStyle w:val="ListParagraph"/>
        <w:numPr>
          <w:ilvl w:val="0"/>
          <w:numId w:val="2"/>
        </w:numPr>
        <w:spacing w:after="60" w:line="276"/>
      </w:pPr>
      <w:r>
        <w:rPr>
          <w:rFonts w:ascii="Arial" w:cs="Arial" w:eastAsia="Arial" w:hAnsi="Arial"/>
          <w:b/>
          <w:bCs/>
          <w:color w:val="1A1A2E"/>
          <w:sz w:val="22"/>
          <w:szCs w:val="22"/>
        </w:rPr>
        <w:t xml:space="preserve">Change Point Analysis: </w:t>
      </w:r>
      <w:r>
        <w:rPr>
          <w:rFonts w:ascii="Arial" w:cs="Arial" w:eastAsia="Arial" w:hAnsi="Arial"/>
          <w:color w:val="1A1A2E"/>
          <w:sz w:val="22"/>
          <w:szCs w:val="22"/>
        </w:rPr>
        <w:t xml:space="preserve">Chart showing detected structural breaks across individual NLP signals with vertical markers.</w:t>
      </w:r>
    </w:p>
    <w:p>
      <w:pPr>
        <w:spacing w:before="60"/>
      </w:pPr>
    </w:p>
    <w:p>
      <w:pPr>
        <w:spacing w:before="200" w:after="100"/>
      </w:pPr>
      <w:r>
        <w:rPr>
          <w:rFonts w:ascii="Arial" w:cs="Arial" w:eastAsia="Arial" w:hAnsi="Arial"/>
          <w:b/>
          <w:bCs/>
          <w:color w:val="4472C4"/>
          <w:sz w:val="24"/>
          <w:szCs w:val="24"/>
        </w:rPr>
        <w:t xml:space="preserve">Page 5: Market Validation</w:t>
      </w:r>
    </w:p>
    <w:p>
      <w:pPr>
        <w:pStyle w:val="ListParagraph"/>
        <w:numPr>
          <w:ilvl w:val="0"/>
          <w:numId w:val="2"/>
        </w:numPr>
        <w:spacing w:after="60" w:line="276"/>
      </w:pPr>
      <w:r>
        <w:rPr>
          <w:rFonts w:ascii="Arial" w:cs="Arial" w:eastAsia="Arial" w:hAnsi="Arial"/>
          <w:b/>
          <w:bCs/>
          <w:color w:val="1A1A2E"/>
          <w:sz w:val="22"/>
          <w:szCs w:val="22"/>
        </w:rPr>
        <w:t xml:space="preserve">Signal-Market Overlay: </w:t>
      </w:r>
      <w:r>
        <w:rPr>
          <w:rFonts w:ascii="Arial" w:cs="Arial" w:eastAsia="Arial" w:hAnsi="Arial"/>
          <w:color w:val="1A1A2E"/>
          <w:sz w:val="22"/>
          <w:szCs w:val="22"/>
        </w:rPr>
        <w:t xml:space="preserve">Dual-axis charts overlaying ERIS regime signals against VIX, S&amp;P 500, and credit spreads. Allow user to select signal and market variable.</w:t>
      </w:r>
    </w:p>
    <w:p>
      <w:pPr>
        <w:pStyle w:val="ListParagraph"/>
        <w:numPr>
          <w:ilvl w:val="0"/>
          <w:numId w:val="2"/>
        </w:numPr>
        <w:spacing w:after="60" w:line="276"/>
      </w:pPr>
      <w:r>
        <w:rPr>
          <w:rFonts w:ascii="Arial" w:cs="Arial" w:eastAsia="Arial" w:hAnsi="Arial"/>
          <w:b/>
          <w:bCs/>
          <w:color w:val="1A1A2E"/>
          <w:sz w:val="22"/>
          <w:szCs w:val="22"/>
        </w:rPr>
        <w:t xml:space="preserve">Granger Causality Results: </w:t>
      </w:r>
      <w:r>
        <w:rPr>
          <w:rFonts w:ascii="Arial" w:cs="Arial" w:eastAsia="Arial" w:hAnsi="Arial"/>
          <w:color w:val="1A1A2E"/>
          <w:sz w:val="22"/>
          <w:szCs w:val="22"/>
        </w:rPr>
        <w:t xml:space="preserve">Interactive table showing all tested signal-market pairs with lag, test statistic, and p-value. Color-coded significance.</w:t>
      </w:r>
    </w:p>
    <w:p>
      <w:pPr>
        <w:pStyle w:val="ListParagraph"/>
        <w:numPr>
          <w:ilvl w:val="0"/>
          <w:numId w:val="2"/>
        </w:numPr>
        <w:spacing w:after="60" w:line="276"/>
      </w:pPr>
      <w:r>
        <w:rPr>
          <w:rFonts w:ascii="Arial" w:cs="Arial" w:eastAsia="Arial" w:hAnsi="Arial"/>
          <w:b/>
          <w:bCs/>
          <w:color w:val="1A1A2E"/>
          <w:sz w:val="22"/>
          <w:szCs w:val="22"/>
        </w:rPr>
        <w:t xml:space="preserve">Predictive Accuracy: </w:t>
      </w:r>
      <w:r>
        <w:rPr>
          <w:rFonts w:ascii="Arial" w:cs="Arial" w:eastAsia="Arial" w:hAnsi="Arial"/>
          <w:color w:val="1A1A2E"/>
          <w:sz w:val="22"/>
          <w:szCs w:val="22"/>
        </w:rPr>
        <w:t xml:space="preserve">Walk-forward backtest results showing predicted vs. actual VIX direction and magnitude.</w:t>
      </w:r>
    </w:p>
    <w:p>
      <w:pPr>
        <w:pStyle w:val="ListParagraph"/>
        <w:numPr>
          <w:ilvl w:val="0"/>
          <w:numId w:val="2"/>
        </w:numPr>
        <w:spacing w:after="60" w:line="276"/>
      </w:pPr>
      <w:r>
        <w:rPr>
          <w:rFonts w:ascii="Arial" w:cs="Arial" w:eastAsia="Arial" w:hAnsi="Arial"/>
          <w:b/>
          <w:bCs/>
          <w:color w:val="1A1A2E"/>
          <w:sz w:val="22"/>
          <w:szCs w:val="22"/>
        </w:rPr>
        <w:t xml:space="preserve">Event Studies: </w:t>
      </w:r>
      <w:r>
        <w:rPr>
          <w:rFonts w:ascii="Arial" w:cs="Arial" w:eastAsia="Arial" w:hAnsi="Arial"/>
          <w:color w:val="1A1A2E"/>
          <w:sz w:val="22"/>
          <w:szCs w:val="22"/>
        </w:rPr>
        <w:t xml:space="preserve">Dropdown for historical episodes (COVID, 2022 Inflation, SVB). Shows ERIS signals overlaid with market prices for the selected event window.</w:t>
      </w:r>
    </w:p>
    <w:p>
      <w:pPr>
        <w:spacing w:before="60"/>
      </w:pPr>
    </w:p>
    <w:p>
      <w:pPr>
        <w:spacing w:before="200" w:after="100"/>
      </w:pPr>
      <w:r>
        <w:rPr>
          <w:rFonts w:ascii="Arial" w:cs="Arial" w:eastAsia="Arial" w:hAnsi="Arial"/>
          <w:b/>
          <w:bCs/>
          <w:color w:val="4472C4"/>
          <w:sz w:val="24"/>
          <w:szCs w:val="24"/>
        </w:rPr>
        <w:t xml:space="preserve">Page 6: AI Risk Briefing</w:t>
      </w:r>
    </w:p>
    <w:p>
      <w:pPr>
        <w:pStyle w:val="ListParagraph"/>
        <w:numPr>
          <w:ilvl w:val="0"/>
          <w:numId w:val="2"/>
        </w:numPr>
        <w:spacing w:after="60" w:line="276"/>
      </w:pPr>
      <w:r>
        <w:rPr>
          <w:rFonts w:ascii="Arial" w:cs="Arial" w:eastAsia="Arial" w:hAnsi="Arial"/>
          <w:b/>
          <w:bCs/>
          <w:color w:val="1A1A2E"/>
          <w:sz w:val="22"/>
          <w:szCs w:val="22"/>
        </w:rPr>
        <w:t xml:space="preserve">Current Assessment: </w:t>
      </w:r>
      <w:r>
        <w:rPr>
          <w:rFonts w:ascii="Arial" w:cs="Arial" w:eastAsia="Arial" w:hAnsi="Arial"/>
          <w:color w:val="1A1A2E"/>
          <w:sz w:val="22"/>
          <w:szCs w:val="22"/>
        </w:rPr>
        <w:t xml:space="preserve">Full LLM-generated risk briefing displayed in a styled card with regime status, risk assessment, key drivers, market implications, and monitoring recommendations.</w:t>
      </w:r>
    </w:p>
    <w:p>
      <w:pPr>
        <w:pStyle w:val="ListParagraph"/>
        <w:numPr>
          <w:ilvl w:val="0"/>
          <w:numId w:val="2"/>
        </w:numPr>
        <w:spacing w:after="60" w:line="276"/>
      </w:pPr>
      <w:r>
        <w:rPr>
          <w:rFonts w:ascii="Arial" w:cs="Arial" w:eastAsia="Arial" w:hAnsi="Arial"/>
          <w:b/>
          <w:bCs/>
          <w:color w:val="1A1A2E"/>
          <w:sz w:val="22"/>
          <w:szCs w:val="22"/>
        </w:rPr>
        <w:t xml:space="preserve">Historical Briefings: </w:t>
      </w:r>
      <w:r>
        <w:rPr>
          <w:rFonts w:ascii="Arial" w:cs="Arial" w:eastAsia="Arial" w:hAnsi="Arial"/>
          <w:color w:val="1A1A2E"/>
          <w:sz w:val="22"/>
          <w:szCs w:val="22"/>
        </w:rPr>
        <w:t xml:space="preserve">Timeline of past AI-generated briefings with ability to expand and read previous assessments.</w:t>
      </w:r>
    </w:p>
    <w:p>
      <w:pPr>
        <w:pStyle w:val="ListParagraph"/>
        <w:numPr>
          <w:ilvl w:val="0"/>
          <w:numId w:val="2"/>
        </w:numPr>
        <w:spacing w:after="60" w:line="276"/>
      </w:pPr>
      <w:r>
        <w:rPr>
          <w:rFonts w:ascii="Arial" w:cs="Arial" w:eastAsia="Arial" w:hAnsi="Arial"/>
          <w:b/>
          <w:bCs/>
          <w:color w:val="1A1A2E"/>
          <w:sz w:val="22"/>
          <w:szCs w:val="22"/>
        </w:rPr>
        <w:t xml:space="preserve">Interactive Query: </w:t>
      </w:r>
      <w:r>
        <w:rPr>
          <w:rFonts w:ascii="Arial" w:cs="Arial" w:eastAsia="Arial" w:hAnsi="Arial"/>
          <w:color w:val="1A1A2E"/>
          <w:sz w:val="22"/>
          <w:szCs w:val="22"/>
        </w:rPr>
        <w:t xml:space="preserve">Text input allowing the user to ask specific questions about the current regime state (e.g., "What is driving the increase in recession narrative?"). Routes to GPT-4 with the current signal context.</w:t>
      </w:r>
    </w:p>
    <w:p>
      <w:pPr>
        <w:spacing w:before="100"/>
      </w:pPr>
    </w:p>
    <w:p>
      <w:pPr>
        <w:pStyle w:val="Heading2"/>
      </w:pPr>
      <w:r>
        <w:t xml:space="preserve">6.3 Visual Design Guidelines</w:t>
      </w:r>
    </w:p>
    <w:p>
      <w:pPr>
        <w:pStyle w:val="ListParagraph"/>
        <w:numPr>
          <w:ilvl w:val="0"/>
          <w:numId w:val="2"/>
        </w:numPr>
        <w:spacing w:after="60" w:line="276"/>
      </w:pPr>
      <w:r>
        <w:rPr>
          <w:rFonts w:ascii="Arial" w:cs="Arial" w:eastAsia="Arial" w:hAnsi="Arial"/>
          <w:b/>
          <w:bCs/>
          <w:color w:val="1A1A2E"/>
          <w:sz w:val="22"/>
          <w:szCs w:val="22"/>
        </w:rPr>
        <w:t xml:space="preserve">Color Scheme: </w:t>
      </w:r>
      <w:r>
        <w:rPr>
          <w:rFonts w:ascii="Arial" w:cs="Arial" w:eastAsia="Arial" w:hAnsi="Arial"/>
          <w:color w:val="1A1A2E"/>
          <w:sz w:val="22"/>
          <w:szCs w:val="22"/>
        </w:rPr>
        <w:t xml:space="preserve">Dark sidebar (#1B2A4A), white main area, blue accents (#2E75B6). Red/amber/green for regime states.</w:t>
      </w:r>
    </w:p>
    <w:p>
      <w:pPr>
        <w:pStyle w:val="ListParagraph"/>
        <w:numPr>
          <w:ilvl w:val="0"/>
          <w:numId w:val="2"/>
        </w:numPr>
        <w:spacing w:after="60" w:line="276"/>
      </w:pPr>
      <w:r>
        <w:rPr>
          <w:rFonts w:ascii="Arial" w:cs="Arial" w:eastAsia="Arial" w:hAnsi="Arial"/>
          <w:b/>
          <w:bCs/>
          <w:color w:val="1A1A2E"/>
          <w:sz w:val="22"/>
          <w:szCs w:val="22"/>
        </w:rPr>
        <w:t xml:space="preserve">Charts: </w:t>
      </w:r>
      <w:r>
        <w:rPr>
          <w:rFonts w:ascii="Arial" w:cs="Arial" w:eastAsia="Arial" w:hAnsi="Arial"/>
          <w:color w:val="1A1A2E"/>
          <w:sz w:val="22"/>
          <w:szCs w:val="22"/>
        </w:rPr>
        <w:t xml:space="preserve">Use Plotly with template "plotly_white". Consistent color palette across all charts. All charts interactive with hover, zoom, pan.</w:t>
      </w:r>
    </w:p>
    <w:p>
      <w:pPr>
        <w:pStyle w:val="ListParagraph"/>
        <w:numPr>
          <w:ilvl w:val="0"/>
          <w:numId w:val="2"/>
        </w:numPr>
        <w:spacing w:after="60" w:line="276"/>
      </w:pPr>
      <w:r>
        <w:rPr>
          <w:rFonts w:ascii="Arial" w:cs="Arial" w:eastAsia="Arial" w:hAnsi="Arial"/>
          <w:b/>
          <w:bCs/>
          <w:color w:val="1A1A2E"/>
          <w:sz w:val="22"/>
          <w:szCs w:val="22"/>
        </w:rPr>
        <w:t xml:space="preserve">Typography: </w:t>
      </w:r>
      <w:r>
        <w:rPr>
          <w:rFonts w:ascii="Arial" w:cs="Arial" w:eastAsia="Arial" w:hAnsi="Arial"/>
          <w:color w:val="1A1A2E"/>
          <w:sz w:val="22"/>
          <w:szCs w:val="22"/>
        </w:rPr>
        <w:t xml:space="preserve">Use st.markdown with custom CSS for headers. Clean, professional, institutional feel.</w:t>
      </w:r>
    </w:p>
    <w:p>
      <w:pPr>
        <w:pStyle w:val="ListParagraph"/>
        <w:numPr>
          <w:ilvl w:val="0"/>
          <w:numId w:val="2"/>
        </w:numPr>
        <w:spacing w:after="60" w:line="276"/>
      </w:pPr>
      <w:r>
        <w:rPr>
          <w:rFonts w:ascii="Arial" w:cs="Arial" w:eastAsia="Arial" w:hAnsi="Arial"/>
          <w:b/>
          <w:bCs/>
          <w:color w:val="1A1A2E"/>
          <w:sz w:val="22"/>
          <w:szCs w:val="22"/>
        </w:rPr>
        <w:t xml:space="preserve">Responsiveness: </w:t>
      </w:r>
      <w:r>
        <w:rPr>
          <w:rFonts w:ascii="Arial" w:cs="Arial" w:eastAsia="Arial" w:hAnsi="Arial"/>
          <w:color w:val="1A1A2E"/>
          <w:sz w:val="22"/>
          <w:szCs w:val="22"/>
        </w:rPr>
        <w:t xml:space="preserve">Use st.columns for layout. Test at 1280px and 1920px widths.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sz="0"/>
              <w:bottom w:val="none" w:sz="0"/>
              <w:right w:val="none" w:sz="0"/>
            </w:tcBorders>
            <w:shd w:fill="ECFDF5" w:val="clear"/>
            <w:tcMar>
              <w:top w:type="dxa" w:w="100"/>
              <w:left w:type="dxa" w:w="160"/>
              <w:bottom w:type="dxa" w:w="60"/>
              <w:right w:type="dxa" w:w="160"/>
            </w:tcMar>
          </w:tcPr>
          <w:p>
            <w:r>
              <w:rPr>
                <w:rFonts w:ascii="Arial" w:cs="Arial" w:eastAsia="Arial" w:hAnsi="Arial"/>
                <w:b/>
                <w:bCs/>
                <w:color w:val="0D9488"/>
                <w:sz w:val="22"/>
                <w:szCs w:val="22"/>
              </w:rPr>
              <w:t xml:space="preserve">Phase 6 Deliverables Checklist</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6-page Streamlit application with all visualizations functional</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Custom CSS styling for professional institutional appearance</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Session state management for user preferences and filters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Data caching (@st.cache_data) for performance optimization</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Loading states and error handling on all pages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README section with screenshots of each page</w:t>
            </w:r>
          </w:p>
        </w:tc>
      </w:tr>
    </w:tbl>
    <w:p>
      <w:pPr>
        <w:spacing w:before="200"/>
      </w:pPr>
    </w:p>
    <w:p>
      <w:pPr>
        <w:pBdr>
          <w:bottom w:val="single" w:color="2E75B6"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sz="0"/>
              <w:bottom w:val="single" w:color="2E75B6" w:sz="2"/>
              <w:right w:val="none" w:sz="0"/>
            </w:tcBorders>
            <w:shd w:fill="F0F4FA" w:val="clear"/>
            <w:tcMar>
              <w:top w:type="dxa" w:w="120"/>
              <w:left w:type="dxa" w:w="200"/>
              <w:bottom w:type="dxa" w:w="120"/>
              <w:right w:type="dxa" w:w="200"/>
            </w:tcMar>
          </w:tcPr>
          <w:p>
            <w:r>
              <w:rPr>
                <w:rFonts w:ascii="Arial" w:cs="Arial" w:eastAsia="Arial" w:hAnsi="Arial"/>
                <w:b/>
                <w:bCs/>
                <w:color w:val="2E75B6"/>
                <w:sz w:val="28"/>
                <w:szCs w:val="28"/>
              </w:rPr>
              <w:t xml:space="preserve">PHASE 7:  </w:t>
            </w:r>
            <w:r>
              <w:rPr>
                <w:rFonts w:ascii="Arial" w:cs="Arial" w:eastAsia="Arial" w:hAnsi="Arial"/>
                <w:b/>
                <w:bCs/>
                <w:color w:val="1B2A4A"/>
                <w:sz w:val="28"/>
                <w:szCs w:val="28"/>
              </w:rPr>
              <w:t xml:space="preserve">TESTING, DOCUMENTATION &amp; DEPLOYMENT</w:t>
            </w:r>
          </w:p>
          <w:p>
            <w:pPr>
              <w:spacing w:before="40"/>
            </w:pPr>
            <w:r>
              <w:rPr>
                <w:rFonts w:ascii="Arial" w:cs="Arial" w:eastAsia="Arial" w:hAnsi="Arial"/>
                <w:i/>
                <w:iCs/>
                <w:color w:val="6B7280"/>
                <w:sz w:val="20"/>
                <w:szCs w:val="20"/>
              </w:rPr>
              <w:t xml:space="preserve">Estimated Duration: 1–2 Weeks</w:t>
            </w:r>
          </w:p>
        </w:tc>
      </w:tr>
    </w:tbl>
    <w:p>
      <w:pPr>
        <w:spacing w:before="100"/>
      </w:pPr>
    </w:p>
    <w:p>
      <w:pPr>
        <w:pStyle w:val="Heading2"/>
      </w:pPr>
      <w:r>
        <w:t xml:space="preserve">7.1 Testing Strategy</w:t>
      </w:r>
    </w:p>
    <w:p>
      <w:pPr>
        <w:pStyle w:val="ListParagraph"/>
        <w:numPr>
          <w:ilvl w:val="0"/>
          <w:numId w:val="2"/>
        </w:numPr>
        <w:spacing w:after="60" w:line="276"/>
      </w:pPr>
      <w:r>
        <w:rPr>
          <w:rFonts w:ascii="Arial" w:cs="Arial" w:eastAsia="Arial" w:hAnsi="Arial"/>
          <w:b/>
          <w:bCs/>
          <w:color w:val="1A1A2E"/>
          <w:sz w:val="22"/>
          <w:szCs w:val="22"/>
        </w:rPr>
        <w:t xml:space="preserve">Unit Tests: </w:t>
      </w:r>
      <w:r>
        <w:rPr>
          <w:rFonts w:ascii="Arial" w:cs="Arial" w:eastAsia="Arial" w:hAnsi="Arial"/>
          <w:color w:val="1A1A2E"/>
          <w:sz w:val="22"/>
          <w:szCs w:val="22"/>
        </w:rPr>
        <w:t xml:space="preserve">Test each module (sentiment, topic, embedding, regime) independently with known inputs. Use pytest. Target 80% code coverage on core logic.</w:t>
      </w:r>
    </w:p>
    <w:p>
      <w:pPr>
        <w:pStyle w:val="ListParagraph"/>
        <w:numPr>
          <w:ilvl w:val="0"/>
          <w:numId w:val="2"/>
        </w:numPr>
        <w:spacing w:after="60" w:line="276"/>
      </w:pPr>
      <w:r>
        <w:rPr>
          <w:rFonts w:ascii="Arial" w:cs="Arial" w:eastAsia="Arial" w:hAnsi="Arial"/>
          <w:b/>
          <w:bCs/>
          <w:color w:val="1A1A2E"/>
          <w:sz w:val="22"/>
          <w:szCs w:val="22"/>
        </w:rPr>
        <w:t xml:space="preserve">Integration Tests: </w:t>
      </w:r>
      <w:r>
        <w:rPr>
          <w:rFonts w:ascii="Arial" w:cs="Arial" w:eastAsia="Arial" w:hAnsi="Arial"/>
          <w:color w:val="1A1A2E"/>
          <w:sz w:val="22"/>
          <w:szCs w:val="22"/>
        </w:rPr>
        <w:t xml:space="preserve">End-to-end test: feed a known article through the full pipeline and verify the output regime signal is reasonable.</w:t>
      </w:r>
    </w:p>
    <w:p>
      <w:pPr>
        <w:pStyle w:val="ListParagraph"/>
        <w:numPr>
          <w:ilvl w:val="0"/>
          <w:numId w:val="2"/>
        </w:numPr>
        <w:spacing w:after="60" w:line="276"/>
      </w:pPr>
      <w:r>
        <w:rPr>
          <w:rFonts w:ascii="Arial" w:cs="Arial" w:eastAsia="Arial" w:hAnsi="Arial"/>
          <w:b/>
          <w:bCs/>
          <w:color w:val="1A1A2E"/>
          <w:sz w:val="22"/>
          <w:szCs w:val="22"/>
        </w:rPr>
        <w:t xml:space="preserve">Backtesting Validation: </w:t>
      </w:r>
      <w:r>
        <w:rPr>
          <w:rFonts w:ascii="Arial" w:cs="Arial" w:eastAsia="Arial" w:hAnsi="Arial"/>
          <w:color w:val="1A1A2E"/>
          <w:sz w:val="22"/>
          <w:szCs w:val="22"/>
        </w:rPr>
        <w:t xml:space="preserve">Run the full system on historical data for 3 known regime shift periods. Document detection accuracy and lead time.</w:t>
      </w:r>
    </w:p>
    <w:p>
      <w:pPr>
        <w:pStyle w:val="ListParagraph"/>
        <w:numPr>
          <w:ilvl w:val="0"/>
          <w:numId w:val="2"/>
        </w:numPr>
        <w:spacing w:after="60" w:line="276"/>
      </w:pPr>
      <w:r>
        <w:rPr>
          <w:rFonts w:ascii="Arial" w:cs="Arial" w:eastAsia="Arial" w:hAnsi="Arial"/>
          <w:b/>
          <w:bCs/>
          <w:color w:val="1A1A2E"/>
          <w:sz w:val="22"/>
          <w:szCs w:val="22"/>
        </w:rPr>
        <w:t xml:space="preserve">Dashboard Testing: </w:t>
      </w:r>
      <w:r>
        <w:rPr>
          <w:rFonts w:ascii="Arial" w:cs="Arial" w:eastAsia="Arial" w:hAnsi="Arial"/>
          <w:color w:val="1A1A2E"/>
          <w:sz w:val="22"/>
          <w:szCs w:val="22"/>
        </w:rPr>
        <w:t xml:space="preserve">Manually test all interactive elements: filters, dropdowns, time range selectors. Verify charts render correctly with edge cases (empty data, single day).</w:t>
      </w:r>
    </w:p>
    <w:p>
      <w:pPr>
        <w:spacing w:before="60"/>
      </w:pPr>
    </w:p>
    <w:p>
      <w:pPr>
        <w:pStyle w:val="Heading2"/>
      </w:pPr>
      <w:r>
        <w:t xml:space="preserve">7.2 Documentation</w:t>
      </w:r>
    </w:p>
    <w:p>
      <w:pPr>
        <w:pStyle w:val="ListParagraph"/>
        <w:numPr>
          <w:ilvl w:val="0"/>
          <w:numId w:val="2"/>
        </w:numPr>
        <w:spacing w:after="60" w:line="276"/>
      </w:pPr>
      <w:r>
        <w:rPr>
          <w:rFonts w:ascii="Arial" w:cs="Arial" w:eastAsia="Arial" w:hAnsi="Arial"/>
          <w:b/>
          <w:bCs/>
          <w:color w:val="1A1A2E"/>
          <w:sz w:val="22"/>
          <w:szCs w:val="22"/>
        </w:rPr>
        <w:t xml:space="preserve">README.md: </w:t>
      </w:r>
      <w:r>
        <w:rPr>
          <w:rFonts w:ascii="Arial" w:cs="Arial" w:eastAsia="Arial" w:hAnsi="Arial"/>
          <w:color w:val="1A1A2E"/>
          <w:sz w:val="22"/>
          <w:szCs w:val="22"/>
        </w:rPr>
        <w:t xml:space="preserve">Project overview, architecture diagram (use Mermaid or draw.io), installation instructions, data source documentation, usage guide with screenshots.</w:t>
      </w:r>
    </w:p>
    <w:p>
      <w:pPr>
        <w:pStyle w:val="ListParagraph"/>
        <w:numPr>
          <w:ilvl w:val="0"/>
          <w:numId w:val="2"/>
        </w:numPr>
        <w:spacing w:after="60" w:line="276"/>
      </w:pPr>
      <w:r>
        <w:rPr>
          <w:rFonts w:ascii="Arial" w:cs="Arial" w:eastAsia="Arial" w:hAnsi="Arial"/>
          <w:b/>
          <w:bCs/>
          <w:color w:val="1A1A2E"/>
          <w:sz w:val="22"/>
          <w:szCs w:val="22"/>
        </w:rPr>
        <w:t xml:space="preserve">Technical Report: </w:t>
      </w:r>
      <w:r>
        <w:rPr>
          <w:rFonts w:ascii="Arial" w:cs="Arial" w:eastAsia="Arial" w:hAnsi="Arial"/>
          <w:color w:val="1A1A2E"/>
          <w:sz w:val="22"/>
          <w:szCs w:val="22"/>
        </w:rPr>
        <w:t xml:space="preserve">5–10 page writeup covering methodology, model choices and justification, results, limitations, and future work. This doubles as a writing sample.</w:t>
      </w:r>
    </w:p>
    <w:p>
      <w:pPr>
        <w:pStyle w:val="ListParagraph"/>
        <w:numPr>
          <w:ilvl w:val="0"/>
          <w:numId w:val="2"/>
        </w:numPr>
        <w:spacing w:after="60" w:line="276"/>
      </w:pPr>
      <w:r>
        <w:rPr>
          <w:rFonts w:ascii="Arial" w:cs="Arial" w:eastAsia="Arial" w:hAnsi="Arial"/>
          <w:b/>
          <w:bCs/>
          <w:color w:val="1A1A2E"/>
          <w:sz w:val="22"/>
          <w:szCs w:val="22"/>
        </w:rPr>
        <w:t xml:space="preserve">Code Documentation: </w:t>
      </w:r>
      <w:r>
        <w:rPr>
          <w:rFonts w:ascii="Arial" w:cs="Arial" w:eastAsia="Arial" w:hAnsi="Arial"/>
          <w:color w:val="1A1A2E"/>
          <w:sz w:val="22"/>
          <w:szCs w:val="22"/>
        </w:rPr>
        <w:t xml:space="preserve">Docstrings on all public functions. Type hints throughout. Clean, PEP-8 compliant code.</w:t>
      </w:r>
    </w:p>
    <w:p>
      <w:pPr>
        <w:spacing w:before="60"/>
      </w:pPr>
    </w:p>
    <w:p>
      <w:pPr>
        <w:pStyle w:val="Heading2"/>
      </w:pPr>
      <w:r>
        <w:t xml:space="preserve">7.3 Deployment</w:t>
      </w:r>
    </w:p>
    <w:p>
      <w:pPr>
        <w:pStyle w:val="ListParagraph"/>
        <w:numPr>
          <w:ilvl w:val="0"/>
          <w:numId w:val="2"/>
        </w:numPr>
        <w:spacing w:after="60" w:line="276"/>
      </w:pPr>
      <w:r>
        <w:rPr>
          <w:rFonts w:ascii="Arial" w:cs="Arial" w:eastAsia="Arial" w:hAnsi="Arial"/>
          <w:b/>
          <w:bCs/>
          <w:color w:val="1A1A2E"/>
          <w:sz w:val="22"/>
          <w:szCs w:val="22"/>
        </w:rPr>
        <w:t xml:space="preserve">Docker: </w:t>
      </w:r>
      <w:r>
        <w:rPr>
          <w:rFonts w:ascii="Arial" w:cs="Arial" w:eastAsia="Arial" w:hAnsi="Arial"/>
          <w:color w:val="1A1A2E"/>
          <w:sz w:val="22"/>
          <w:szCs w:val="22"/>
        </w:rPr>
        <w:t xml:space="preserve">Create a Dockerfile and docker-compose.yml for reproducible setup. Include PostgreSQL, the NLP models, and the Streamlit app.</w:t>
      </w:r>
    </w:p>
    <w:p>
      <w:pPr>
        <w:pStyle w:val="ListParagraph"/>
        <w:numPr>
          <w:ilvl w:val="0"/>
          <w:numId w:val="2"/>
        </w:numPr>
        <w:spacing w:after="60" w:line="276"/>
      </w:pPr>
      <w:r>
        <w:rPr>
          <w:rFonts w:ascii="Arial" w:cs="Arial" w:eastAsia="Arial" w:hAnsi="Arial"/>
          <w:b/>
          <w:bCs/>
          <w:color w:val="1A1A2E"/>
          <w:sz w:val="22"/>
          <w:szCs w:val="22"/>
        </w:rPr>
        <w:t xml:space="preserve">Streamlit Cloud: </w:t>
      </w:r>
      <w:r>
        <w:rPr>
          <w:rFonts w:ascii="Arial" w:cs="Arial" w:eastAsia="Arial" w:hAnsi="Arial"/>
          <w:color w:val="1A1A2E"/>
          <w:sz w:val="22"/>
          <w:szCs w:val="22"/>
        </w:rPr>
        <w:t xml:space="preserve">For easy demo access, deploy the dashboard to Streamlit Community Cloud. Use st.secrets for API keys.</w:t>
      </w:r>
    </w:p>
    <w:p>
      <w:pPr>
        <w:pStyle w:val="ListParagraph"/>
        <w:numPr>
          <w:ilvl w:val="0"/>
          <w:numId w:val="2"/>
        </w:numPr>
        <w:spacing w:after="60" w:line="276"/>
      </w:pPr>
      <w:r>
        <w:rPr>
          <w:rFonts w:ascii="Arial" w:cs="Arial" w:eastAsia="Arial" w:hAnsi="Arial"/>
          <w:b/>
          <w:bCs/>
          <w:color w:val="1A1A2E"/>
          <w:sz w:val="22"/>
          <w:szCs w:val="22"/>
        </w:rPr>
        <w:t xml:space="preserve">GitHub: </w:t>
      </w:r>
      <w:r>
        <w:rPr>
          <w:rFonts w:ascii="Arial" w:cs="Arial" w:eastAsia="Arial" w:hAnsi="Arial"/>
          <w:color w:val="1A1A2E"/>
          <w:sz w:val="22"/>
          <w:szCs w:val="22"/>
        </w:rPr>
        <w:t xml:space="preserve">Clean repository with .gitignore, requirements.txt, environment.yml, and CI/CD via GitHub Actions (lint + test on push).</w:t>
      </w:r>
    </w:p>
    <w:p>
      <w:pPr>
        <w:spacing w:before="60"/>
      </w:pPr>
    </w:p>
    <w:p>
      <w:pPr>
        <w:pStyle w:val="Heading2"/>
      </w:pPr>
      <w:r>
        <w:t xml:space="preserve">7.4 Portfolio Optimization</w:t>
      </w:r>
    </w:p>
    <w:p>
      <w:pPr>
        <w:spacing w:after="120" w:line="276"/>
      </w:pPr>
      <w:r>
        <w:rPr>
          <w:rFonts w:ascii="Arial" w:cs="Arial" w:eastAsia="Arial" w:hAnsi="Arial"/>
          <w:color w:val="1A1A2E"/>
          <w:sz w:val="22"/>
          <w:szCs w:val="22"/>
        </w:rPr>
        <w:t xml:space="preserve">To maximize interview impact:</w:t>
      </w:r>
    </w:p>
    <w:p>
      <w:pPr>
        <w:pStyle w:val="ListParagraph"/>
        <w:numPr>
          <w:ilvl w:val="0"/>
          <w:numId w:val="2"/>
        </w:numPr>
        <w:spacing w:after="60" w:line="276"/>
      </w:pPr>
      <w:r>
        <w:rPr>
          <w:rFonts w:ascii="Arial" w:cs="Arial" w:eastAsia="Arial" w:hAnsi="Arial"/>
          <w:b/>
          <w:bCs/>
          <w:color w:val="1A1A2E"/>
          <w:sz w:val="22"/>
          <w:szCs w:val="22"/>
        </w:rPr>
        <w:t xml:space="preserve">GitHub README: </w:t>
      </w:r>
      <w:r>
        <w:rPr>
          <w:rFonts w:ascii="Arial" w:cs="Arial" w:eastAsia="Arial" w:hAnsi="Arial"/>
          <w:color w:val="1A1A2E"/>
          <w:sz w:val="22"/>
          <w:szCs w:val="22"/>
        </w:rPr>
        <w:t xml:space="preserve">Include architecture diagram, key findings (e.g., "ERIS detected COVID regime shift 8 days before market crash"), screenshots, and a link to the live Streamlit demo.</w:t>
      </w:r>
    </w:p>
    <w:p>
      <w:pPr>
        <w:pStyle w:val="ListParagraph"/>
        <w:numPr>
          <w:ilvl w:val="0"/>
          <w:numId w:val="2"/>
        </w:numPr>
        <w:spacing w:after="60" w:line="276"/>
      </w:pPr>
      <w:r>
        <w:rPr>
          <w:rFonts w:ascii="Arial" w:cs="Arial" w:eastAsia="Arial" w:hAnsi="Arial"/>
          <w:b/>
          <w:bCs/>
          <w:color w:val="1A1A2E"/>
          <w:sz w:val="22"/>
          <w:szCs w:val="22"/>
        </w:rPr>
        <w:t xml:space="preserve">Resume Line: </w:t>
      </w:r>
      <w:r>
        <w:rPr>
          <w:rFonts w:ascii="Arial" w:cs="Arial" w:eastAsia="Arial" w:hAnsi="Arial"/>
          <w:color w:val="1A1A2E"/>
          <w:sz w:val="22"/>
          <w:szCs w:val="22"/>
        </w:rPr>
        <w:t xml:space="preserve">"Developed an LLM-driven macroeconomic regime detection system integrating FinBERT sentiment analysis, dynamic topic modeling, and Hidden Markov Models to predict market stress transitions with 78% directional accuracy, validated against VIX and S&amp;P 500 data (2006–2025)."</w:t>
      </w:r>
    </w:p>
    <w:p>
      <w:pPr>
        <w:pStyle w:val="ListParagraph"/>
        <w:numPr>
          <w:ilvl w:val="0"/>
          <w:numId w:val="2"/>
        </w:numPr>
        <w:spacing w:after="60" w:line="276"/>
      </w:pPr>
      <w:r>
        <w:rPr>
          <w:rFonts w:ascii="Arial" w:cs="Arial" w:eastAsia="Arial" w:hAnsi="Arial"/>
          <w:b/>
          <w:bCs/>
          <w:color w:val="1A1A2E"/>
          <w:sz w:val="22"/>
          <w:szCs w:val="22"/>
        </w:rPr>
        <w:t xml:space="preserve">LinkedIn Post: </w:t>
      </w:r>
      <w:r>
        <w:rPr>
          <w:rFonts w:ascii="Arial" w:cs="Arial" w:eastAsia="Arial" w:hAnsi="Arial"/>
          <w:color w:val="1A1A2E"/>
          <w:sz w:val="22"/>
          <w:szCs w:val="22"/>
        </w:rPr>
        <w:t xml:space="preserve">Share a 3-slide carousel: (1) Problem statement with a chart of regime shifts, (2) System architecture, (3) Key result showing text signals leading market moves.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3"/>
              <w:left w:val="none" w:sz="0"/>
              <w:bottom w:val="none" w:sz="0"/>
              <w:right w:val="none" w:sz="0"/>
            </w:tcBorders>
            <w:shd w:fill="ECFDF5" w:val="clear"/>
            <w:tcMar>
              <w:top w:type="dxa" w:w="100"/>
              <w:left w:type="dxa" w:w="160"/>
              <w:bottom w:type="dxa" w:w="60"/>
              <w:right w:type="dxa" w:w="160"/>
            </w:tcMar>
          </w:tcPr>
          <w:p>
            <w:r>
              <w:rPr>
                <w:rFonts w:ascii="Arial" w:cs="Arial" w:eastAsia="Arial" w:hAnsi="Arial"/>
                <w:b/>
                <w:bCs/>
                <w:color w:val="0D9488"/>
                <w:sz w:val="22"/>
                <w:szCs w:val="22"/>
              </w:rPr>
              <w:t xml:space="preserve">Phase 7 Deliverables Checklist</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Test suite with 80%+ coverage on core modules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Professional README with architecture diagram and screenshots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Technical report (5–10 pages) documenting methodology and results</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Docker deployment for reproducibility</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Live Streamlit demo accessible via URL</w:t>
            </w:r>
          </w:p>
        </w:tc>
      </w:tr>
      <w:tr>
        <w:tc>
          <w:tcPr>
            <w:tcW w:type="dxa" w:w="9360"/>
            <w:tcBorders>
              <w:top w:val="none" w:sz="0"/>
              <w:left w:val="none" w:sz="0"/>
              <w:bottom w:val="none" w:sz="0"/>
              <w:right w:val="none" w:sz="0"/>
            </w:tcBorders>
            <w:shd w:fill="ECFDF5" w:val="clear"/>
            <w:tcMar>
              <w:top w:type="dxa" w:w="30"/>
              <w:left w:type="dxa" w:w="160"/>
              <w:bottom w:type="dxa" w:w="30"/>
              <w:right w:type="dxa" w:w="160"/>
            </w:tcMar>
          </w:tcPr>
          <w:p>
            <w:r>
              <w:rPr>
                <w:rFonts w:ascii="Arial" w:cs="Arial" w:eastAsia="Arial" w:hAnsi="Arial"/>
                <w:color w:val="1A1A2E"/>
                <w:sz w:val="21"/>
                <w:szCs w:val="21"/>
              </w:rPr>
              <w:t xml:space="preserve">•  Clean GitHub repository with proper version control</w:t>
            </w:r>
          </w:p>
        </w:tc>
      </w:tr>
    </w:tbl>
    <w:p>
      <w:pPr>
        <w:spacing w:before="200"/>
      </w:pPr>
    </w:p>
    <w:p>
      <w:pPr>
        <w:pBdr>
          <w:bottom w:val="single" w:color="2E75B6" w:sz="4" w:space="8"/>
        </w:pBdr>
        <w:spacing w:before="200" w:after="200"/>
      </w:pPr>
    </w:p>
    <w:p>
      <w:pPr>
        <w:pStyle w:val="Heading1"/>
      </w:pPr>
      <w:r>
        <w:t xml:space="preserve">Appendix: Recommended Project Directory Structure</w:t>
      </w:r>
    </w:p>
    <w:p>
      <w:pPr>
        <w:spacing w:before="60"/>
      </w:pPr>
    </w:p>
    <w:p>
      <w:pPr>
        <w:spacing w:after="120" w:line="276"/>
      </w:pPr>
      <w:r>
        <w:rPr>
          <w:rFonts w:ascii="Courier New" w:cs="Courier New" w:eastAsia="Courier New" w:hAnsi="Courier New"/>
          <w:b/>
          <w:bCs/>
          <w:color w:val="1A1A2E"/>
          <w:sz w:val="22"/>
          <w:szCs w:val="22"/>
        </w:rPr>
        <w:t xml:space="preserve">eris/</w:t>
      </w:r>
    </w:p>
    <w:p>
      <w:pPr>
        <w:spacing w:after="120" w:line="276"/>
      </w:pPr>
      <w:r>
        <w:rPr>
          <w:rFonts w:ascii="Courier New" w:cs="Courier New" w:eastAsia="Courier New" w:hAnsi="Courier New"/>
          <w:color w:val="1A1A2E"/>
          <w:sz w:val="18"/>
          <w:szCs w:val="18"/>
        </w:rPr>
        <w:t xml:space="preserve">├── app.py                          # Streamlit entry point</w:t>
      </w:r>
    </w:p>
    <w:p>
      <w:pPr>
        <w:spacing w:after="120" w:line="276"/>
      </w:pPr>
      <w:r>
        <w:rPr>
          <w:rFonts w:ascii="Courier New" w:cs="Courier New" w:eastAsia="Courier New" w:hAnsi="Courier New"/>
          <w:color w:val="1A1A2E"/>
          <w:sz w:val="18"/>
          <w:szCs w:val="18"/>
        </w:rPr>
        <w:t xml:space="preserve">├── config.yaml                     # API keys, parameters, thresholds</w:t>
      </w:r>
    </w:p>
    <w:p>
      <w:pPr>
        <w:spacing w:after="120" w:line="276"/>
      </w:pPr>
      <w:r>
        <w:rPr>
          <w:rFonts w:ascii="Courier New" w:cs="Courier New" w:eastAsia="Courier New" w:hAnsi="Courier New"/>
          <w:color w:val="1A1A2E"/>
          <w:sz w:val="18"/>
          <w:szCs w:val="18"/>
        </w:rPr>
        <w:t xml:space="preserve">├── requirements.txt</w:t>
      </w:r>
    </w:p>
    <w:p>
      <w:pPr>
        <w:spacing w:after="120" w:line="276"/>
      </w:pPr>
      <w:r>
        <w:rPr>
          <w:rFonts w:ascii="Courier New" w:cs="Courier New" w:eastAsia="Courier New" w:hAnsi="Courier New"/>
          <w:color w:val="1A1A2E"/>
          <w:sz w:val="18"/>
          <w:szCs w:val="18"/>
        </w:rPr>
        <w:t xml:space="preserve">├── Dockerfile</w:t>
      </w:r>
    </w:p>
    <w:p>
      <w:pPr>
        <w:spacing w:after="120" w:line="276"/>
      </w:pPr>
      <w:r>
        <w:rPr>
          <w:rFonts w:ascii="Courier New" w:cs="Courier New" w:eastAsia="Courier New" w:hAnsi="Courier New"/>
          <w:color w:val="1A1A2E"/>
          <w:sz w:val="18"/>
          <w:szCs w:val="18"/>
        </w:rPr>
        <w:t xml:space="preserve">├── docker-compose.yml</w:t>
      </w:r>
    </w:p>
    <w:p>
      <w:pPr>
        <w:spacing w:after="120" w:line="276"/>
      </w:pPr>
      <w:r>
        <w:rPr>
          <w:rFonts w:ascii="Courier New" w:cs="Courier New" w:eastAsia="Courier New" w:hAnsi="Courier New"/>
          <w:color w:val="1A1A2E"/>
          <w:sz w:val="18"/>
          <w:szCs w:val="18"/>
        </w:rPr>
        <w:t xml:space="preserve">├── README.md</w:t>
      </w:r>
    </w:p>
    <w:p>
      <w:pPr>
        <w:spacing w:after="120" w:line="276"/>
      </w:pPr>
      <w:r>
        <w:rPr>
          <w:rFonts w:ascii="Courier New" w:cs="Courier New" w:eastAsia="Courier New" w:hAnsi="Courier New"/>
          <w:b/>
          <w:bCs/>
          <w:color w:val="1A1A2E"/>
          <w:sz w:val="18"/>
          <w:szCs w:val="18"/>
        </w:rPr>
        <w:t xml:space="preserve">├── data/</w:t>
      </w:r>
    </w:p>
    <w:p>
      <w:pPr>
        <w:spacing w:after="120" w:line="276"/>
      </w:pPr>
      <w:r>
        <w:rPr>
          <w:rFonts w:ascii="Courier New" w:cs="Courier New" w:eastAsia="Courier New" w:hAnsi="Courier New"/>
          <w:color w:val="1A1A2E"/>
          <w:sz w:val="18"/>
          <w:szCs w:val="18"/>
        </w:rPr>
        <w:t xml:space="preserve">│   ├── collectors/</w:t>
      </w:r>
    </w:p>
    <w:p>
      <w:pPr>
        <w:spacing w:after="120" w:line="276"/>
      </w:pPr>
      <w:r>
        <w:rPr>
          <w:rFonts w:ascii="Courier New" w:cs="Courier New" w:eastAsia="Courier New" w:hAnsi="Courier New"/>
          <w:color w:val="1A1A2E"/>
          <w:sz w:val="18"/>
          <w:szCs w:val="18"/>
        </w:rPr>
        <w:t xml:space="preserve">│   │   ├── news_collector.py</w:t>
      </w:r>
    </w:p>
    <w:p>
      <w:pPr>
        <w:spacing w:after="120" w:line="276"/>
      </w:pPr>
      <w:r>
        <w:rPr>
          <w:rFonts w:ascii="Courier New" w:cs="Courier New" w:eastAsia="Courier New" w:hAnsi="Courier New"/>
          <w:color w:val="1A1A2E"/>
          <w:sz w:val="18"/>
          <w:szCs w:val="18"/>
        </w:rPr>
        <w:t xml:space="preserve">│   │   ├── fed_scraper.py</w:t>
      </w:r>
    </w:p>
    <w:p>
      <w:pPr>
        <w:spacing w:after="120" w:line="276"/>
      </w:pPr>
      <w:r>
        <w:rPr>
          <w:rFonts w:ascii="Courier New" w:cs="Courier New" w:eastAsia="Courier New" w:hAnsi="Courier New"/>
          <w:color w:val="1A1A2E"/>
          <w:sz w:val="18"/>
          <w:szCs w:val="18"/>
        </w:rPr>
        <w:t xml:space="preserve">│   │   ├── earnings_collector.py</w:t>
      </w:r>
    </w:p>
    <w:p>
      <w:pPr>
        <w:spacing w:after="120" w:line="276"/>
      </w:pPr>
      <w:r>
        <w:rPr>
          <w:rFonts w:ascii="Courier New" w:cs="Courier New" w:eastAsia="Courier New" w:hAnsi="Courier New"/>
          <w:color w:val="1A1A2E"/>
          <w:sz w:val="18"/>
          <w:szCs w:val="18"/>
        </w:rPr>
        <w:t xml:space="preserve">│   │   └── market_collector.py</w:t>
      </w:r>
    </w:p>
    <w:p>
      <w:pPr>
        <w:spacing w:after="120" w:line="276"/>
      </w:pPr>
      <w:r>
        <w:rPr>
          <w:rFonts w:ascii="Courier New" w:cs="Courier New" w:eastAsia="Courier New" w:hAnsi="Courier New"/>
          <w:color w:val="1A1A2E"/>
          <w:sz w:val="18"/>
          <w:szCs w:val="18"/>
        </w:rPr>
        <w:t xml:space="preserve">│   ├── preprocessing/</w:t>
      </w:r>
    </w:p>
    <w:p>
      <w:pPr>
        <w:spacing w:after="120" w:line="276"/>
      </w:pPr>
      <w:r>
        <w:rPr>
          <w:rFonts w:ascii="Courier New" w:cs="Courier New" w:eastAsia="Courier New" w:hAnsi="Courier New"/>
          <w:color w:val="1A1A2E"/>
          <w:sz w:val="18"/>
          <w:szCs w:val="18"/>
        </w:rPr>
        <w:t xml:space="preserve">│   │   ├── cleaner.py</w:t>
      </w:r>
    </w:p>
    <w:p>
      <w:pPr>
        <w:spacing w:after="120" w:line="276"/>
      </w:pPr>
      <w:r>
        <w:rPr>
          <w:rFonts w:ascii="Courier New" w:cs="Courier New" w:eastAsia="Courier New" w:hAnsi="Courier New"/>
          <w:color w:val="1A1A2E"/>
          <w:sz w:val="18"/>
          <w:szCs w:val="18"/>
        </w:rPr>
        <w:t xml:space="preserve">│   │   ├── deduplicator.py</w:t>
      </w:r>
    </w:p>
    <w:p>
      <w:pPr>
        <w:spacing w:after="120" w:line="276"/>
      </w:pPr>
      <w:r>
        <w:rPr>
          <w:rFonts w:ascii="Courier New" w:cs="Courier New" w:eastAsia="Courier New" w:hAnsi="Courier New"/>
          <w:color w:val="1A1A2E"/>
          <w:sz w:val="18"/>
          <w:szCs w:val="18"/>
        </w:rPr>
        <w:t xml:space="preserve">│   │   └── time_aligner.py</w:t>
      </w:r>
    </w:p>
    <w:p>
      <w:pPr>
        <w:spacing w:after="120" w:line="276"/>
      </w:pPr>
      <w:r>
        <w:rPr>
          <w:rFonts w:ascii="Courier New" w:cs="Courier New" w:eastAsia="Courier New" w:hAnsi="Courier New"/>
          <w:color w:val="1A1A2E"/>
          <w:sz w:val="18"/>
          <w:szCs w:val="18"/>
        </w:rPr>
        <w:t xml:space="preserve">│   ├── storage/</w:t>
      </w:r>
    </w:p>
    <w:p>
      <w:pPr>
        <w:spacing w:after="120" w:line="276"/>
      </w:pPr>
      <w:r>
        <w:rPr>
          <w:rFonts w:ascii="Courier New" w:cs="Courier New" w:eastAsia="Courier New" w:hAnsi="Courier New"/>
          <w:color w:val="1A1A2E"/>
          <w:sz w:val="18"/>
          <w:szCs w:val="18"/>
        </w:rPr>
        <w:t xml:space="preserve">│   │   ├── schema.sql</w:t>
      </w:r>
    </w:p>
    <w:p>
      <w:pPr>
        <w:spacing w:after="120" w:line="276"/>
      </w:pPr>
      <w:r>
        <w:rPr>
          <w:rFonts w:ascii="Courier New" w:cs="Courier New" w:eastAsia="Courier New" w:hAnsi="Courier New"/>
          <w:color w:val="1A1A2E"/>
          <w:sz w:val="18"/>
          <w:szCs w:val="18"/>
        </w:rPr>
        <w:t xml:space="preserve">│   │   └── db_manager.py</w:t>
      </w:r>
    </w:p>
    <w:p>
      <w:pPr>
        <w:spacing w:after="120" w:line="276"/>
      </w:pPr>
      <w:r>
        <w:rPr>
          <w:rFonts w:ascii="Courier New" w:cs="Courier New" w:eastAsia="Courier New" w:hAnsi="Courier New"/>
          <w:color w:val="1A1A2E"/>
          <w:sz w:val="18"/>
          <w:szCs w:val="18"/>
        </w:rPr>
        <w:t xml:space="preserve">│   └── raw/                        # Raw data files (gitignored)</w:t>
      </w:r>
    </w:p>
    <w:p>
      <w:pPr>
        <w:spacing w:after="120" w:line="276"/>
      </w:pPr>
      <w:r>
        <w:rPr>
          <w:rFonts w:ascii="Courier New" w:cs="Courier New" w:eastAsia="Courier New" w:hAnsi="Courier New"/>
          <w:b/>
          <w:bCs/>
          <w:color w:val="1A1A2E"/>
          <w:sz w:val="18"/>
          <w:szCs w:val="18"/>
        </w:rPr>
        <w:t xml:space="preserve">├── models/</w:t>
      </w:r>
    </w:p>
    <w:p>
      <w:pPr>
        <w:spacing w:after="120" w:line="276"/>
      </w:pPr>
      <w:r>
        <w:rPr>
          <w:rFonts w:ascii="Courier New" w:cs="Courier New" w:eastAsia="Courier New" w:hAnsi="Courier New"/>
          <w:color w:val="1A1A2E"/>
          <w:sz w:val="18"/>
          <w:szCs w:val="18"/>
        </w:rPr>
        <w:t xml:space="preserve">│   ├── sentiment_engine.py</w:t>
      </w:r>
    </w:p>
    <w:p>
      <w:pPr>
        <w:spacing w:after="120" w:line="276"/>
      </w:pPr>
      <w:r>
        <w:rPr>
          <w:rFonts w:ascii="Courier New" w:cs="Courier New" w:eastAsia="Courier New" w:hAnsi="Courier New"/>
          <w:color w:val="1A1A2E"/>
          <w:sz w:val="18"/>
          <w:szCs w:val="18"/>
        </w:rPr>
        <w:t xml:space="preserve">│   ├── topic_engine.py</w:t>
      </w:r>
    </w:p>
    <w:p>
      <w:pPr>
        <w:spacing w:after="120" w:line="276"/>
      </w:pPr>
      <w:r>
        <w:rPr>
          <w:rFonts w:ascii="Courier New" w:cs="Courier New" w:eastAsia="Courier New" w:hAnsi="Courier New"/>
          <w:color w:val="1A1A2E"/>
          <w:sz w:val="18"/>
          <w:szCs w:val="18"/>
        </w:rPr>
        <w:t xml:space="preserve">│   ├── embedding_engine.py</w:t>
      </w:r>
    </w:p>
    <w:p>
      <w:pPr>
        <w:spacing w:after="120" w:line="276"/>
      </w:pPr>
      <w:r>
        <w:rPr>
          <w:rFonts w:ascii="Courier New" w:cs="Courier New" w:eastAsia="Courier New" w:hAnsi="Courier New"/>
          <w:color w:val="1A1A2E"/>
          <w:sz w:val="18"/>
          <w:szCs w:val="18"/>
        </w:rPr>
        <w:t xml:space="preserve">│   ├── regime_detector.py          # HMM + change point</w:t>
      </w:r>
    </w:p>
    <w:p>
      <w:pPr>
        <w:spacing w:after="120" w:line="276"/>
      </w:pPr>
      <w:r>
        <w:rPr>
          <w:rFonts w:ascii="Courier New" w:cs="Courier New" w:eastAsia="Courier New" w:hAnsi="Courier New"/>
          <w:color w:val="1A1A2E"/>
          <w:sz w:val="18"/>
          <w:szCs w:val="18"/>
        </w:rPr>
        <w:t xml:space="preserve">│   ├── regime_classifier.py        # XGBoost classifier</w:t>
      </w:r>
    </w:p>
    <w:p>
      <w:pPr>
        <w:spacing w:after="120" w:line="276"/>
      </w:pPr>
      <w:r>
        <w:rPr>
          <w:rFonts w:ascii="Courier New" w:cs="Courier New" w:eastAsia="Courier New" w:hAnsi="Courier New"/>
          <w:color w:val="1A1A2E"/>
          <w:sz w:val="18"/>
          <w:szCs w:val="18"/>
        </w:rPr>
        <w:t xml:space="preserve">│   ├── ensemble.py                 # Hybrid ensemble</w:t>
      </w:r>
    </w:p>
    <w:p>
      <w:pPr>
        <w:spacing w:after="120" w:line="276"/>
      </w:pPr>
      <w:r>
        <w:rPr>
          <w:rFonts w:ascii="Courier New" w:cs="Courier New" w:eastAsia="Courier New" w:hAnsi="Courier New"/>
          <w:color w:val="1A1A2E"/>
          <w:sz w:val="18"/>
          <w:szCs w:val="18"/>
        </w:rPr>
        <w:t xml:space="preserve">│   └── explanation_engine.py       # LLM layer</w:t>
      </w:r>
    </w:p>
    <w:p>
      <w:pPr>
        <w:spacing w:after="120" w:line="276"/>
      </w:pPr>
      <w:r>
        <w:rPr>
          <w:rFonts w:ascii="Courier New" w:cs="Courier New" w:eastAsia="Courier New" w:hAnsi="Courier New"/>
          <w:b/>
          <w:bCs/>
          <w:color w:val="1A1A2E"/>
          <w:sz w:val="18"/>
          <w:szCs w:val="18"/>
        </w:rPr>
        <w:t xml:space="preserve">├── validation/</w:t>
      </w:r>
    </w:p>
    <w:p>
      <w:pPr>
        <w:spacing w:after="120" w:line="276"/>
      </w:pPr>
      <w:r>
        <w:rPr>
          <w:rFonts w:ascii="Courier New" w:cs="Courier New" w:eastAsia="Courier New" w:hAnsi="Courier New"/>
          <w:color w:val="1A1A2E"/>
          <w:sz w:val="18"/>
          <w:szCs w:val="18"/>
        </w:rPr>
        <w:t xml:space="preserve">│   ├── granger_tests.py</w:t>
      </w:r>
    </w:p>
    <w:p>
      <w:pPr>
        <w:spacing w:after="120" w:line="276"/>
      </w:pPr>
      <w:r>
        <w:rPr>
          <w:rFonts w:ascii="Courier New" w:cs="Courier New" w:eastAsia="Courier New" w:hAnsi="Courier New"/>
          <w:color w:val="1A1A2E"/>
          <w:sz w:val="18"/>
          <w:szCs w:val="18"/>
        </w:rPr>
        <w:t xml:space="preserve">│   ├── predictive_regression.py</w:t>
      </w:r>
    </w:p>
    <w:p>
      <w:pPr>
        <w:spacing w:after="120" w:line="276"/>
      </w:pPr>
      <w:r>
        <w:rPr>
          <w:rFonts w:ascii="Courier New" w:cs="Courier New" w:eastAsia="Courier New" w:hAnsi="Courier New"/>
          <w:color w:val="1A1A2E"/>
          <w:sz w:val="18"/>
          <w:szCs w:val="18"/>
        </w:rPr>
        <w:t xml:space="preserve">│   └── event_studies.py</w:t>
      </w:r>
    </w:p>
    <w:p>
      <w:pPr>
        <w:spacing w:after="120" w:line="276"/>
      </w:pPr>
      <w:r>
        <w:rPr>
          <w:rFonts w:ascii="Courier New" w:cs="Courier New" w:eastAsia="Courier New" w:hAnsi="Courier New"/>
          <w:b/>
          <w:bCs/>
          <w:color w:val="1A1A2E"/>
          <w:sz w:val="18"/>
          <w:szCs w:val="18"/>
        </w:rPr>
        <w:t xml:space="preserve">├── pages/</w:t>
      </w:r>
    </w:p>
    <w:p>
      <w:pPr>
        <w:spacing w:after="120" w:line="276"/>
      </w:pPr>
      <w:r>
        <w:rPr>
          <w:rFonts w:ascii="Courier New" w:cs="Courier New" w:eastAsia="Courier New" w:hAnsi="Courier New"/>
          <w:color w:val="1A1A2E"/>
          <w:sz w:val="18"/>
          <w:szCs w:val="18"/>
        </w:rPr>
        <w:t xml:space="preserve">│   ├── 1_Dashboard.py</w:t>
      </w:r>
    </w:p>
    <w:p>
      <w:pPr>
        <w:spacing w:after="120" w:line="276"/>
      </w:pPr>
      <w:r>
        <w:rPr>
          <w:rFonts w:ascii="Courier New" w:cs="Courier New" w:eastAsia="Courier New" w:hAnsi="Courier New"/>
          <w:color w:val="1A1A2E"/>
          <w:sz w:val="18"/>
          <w:szCs w:val="18"/>
        </w:rPr>
        <w:t xml:space="preserve">│   ├── 2_Sentiment.py</w:t>
      </w:r>
    </w:p>
    <w:p>
      <w:pPr>
        <w:spacing w:after="120" w:line="276"/>
      </w:pPr>
      <w:r>
        <w:rPr>
          <w:rFonts w:ascii="Courier New" w:cs="Courier New" w:eastAsia="Courier New" w:hAnsi="Courier New"/>
          <w:color w:val="1A1A2E"/>
          <w:sz w:val="18"/>
          <w:szCs w:val="18"/>
        </w:rPr>
        <w:t xml:space="preserve">│   ├── 3_Topics.py</w:t>
      </w:r>
    </w:p>
    <w:p>
      <w:pPr>
        <w:spacing w:after="120" w:line="276"/>
      </w:pPr>
      <w:r>
        <w:rPr>
          <w:rFonts w:ascii="Courier New" w:cs="Courier New" w:eastAsia="Courier New" w:hAnsi="Courier New"/>
          <w:color w:val="1A1A2E"/>
          <w:sz w:val="18"/>
          <w:szCs w:val="18"/>
        </w:rPr>
        <w:t xml:space="preserve">│   ├── 4_Regime.py</w:t>
      </w:r>
    </w:p>
    <w:p>
      <w:pPr>
        <w:spacing w:after="120" w:line="276"/>
      </w:pPr>
      <w:r>
        <w:rPr>
          <w:rFonts w:ascii="Courier New" w:cs="Courier New" w:eastAsia="Courier New" w:hAnsi="Courier New"/>
          <w:color w:val="1A1A2E"/>
          <w:sz w:val="18"/>
          <w:szCs w:val="18"/>
        </w:rPr>
        <w:t xml:space="preserve">│   ├── 5_Market_Link.py</w:t>
      </w:r>
    </w:p>
    <w:p>
      <w:pPr>
        <w:spacing w:after="120" w:line="276"/>
      </w:pPr>
      <w:r>
        <w:rPr>
          <w:rFonts w:ascii="Courier New" w:cs="Courier New" w:eastAsia="Courier New" w:hAnsi="Courier New"/>
          <w:color w:val="1A1A2E"/>
          <w:sz w:val="18"/>
          <w:szCs w:val="18"/>
        </w:rPr>
        <w:t xml:space="preserve">│   └── 6_AI_Briefing.py</w:t>
      </w:r>
    </w:p>
    <w:p>
      <w:pPr>
        <w:spacing w:after="120" w:line="276"/>
      </w:pPr>
      <w:r>
        <w:rPr>
          <w:rFonts w:ascii="Courier New" w:cs="Courier New" w:eastAsia="Courier New" w:hAnsi="Courier New"/>
          <w:b/>
          <w:bCs/>
          <w:color w:val="1A1A2E"/>
          <w:sz w:val="18"/>
          <w:szCs w:val="18"/>
        </w:rPr>
        <w:t xml:space="preserve">├── components/</w:t>
      </w:r>
    </w:p>
    <w:p>
      <w:pPr>
        <w:spacing w:after="120" w:line="276"/>
      </w:pPr>
      <w:r>
        <w:rPr>
          <w:rFonts w:ascii="Courier New" w:cs="Courier New" w:eastAsia="Courier New" w:hAnsi="Courier New"/>
          <w:color w:val="1A1A2E"/>
          <w:sz w:val="18"/>
          <w:szCs w:val="18"/>
        </w:rPr>
        <w:t xml:space="preserve">│   ├── charts.py</w:t>
      </w:r>
    </w:p>
    <w:p>
      <w:pPr>
        <w:spacing w:after="120" w:line="276"/>
      </w:pPr>
      <w:r>
        <w:rPr>
          <w:rFonts w:ascii="Courier New" w:cs="Courier New" w:eastAsia="Courier New" w:hAnsi="Courier New"/>
          <w:color w:val="1A1A2E"/>
          <w:sz w:val="18"/>
          <w:szCs w:val="18"/>
        </w:rPr>
        <w:t xml:space="preserve">│   └── data_loader.py</w:t>
      </w:r>
    </w:p>
    <w:p>
      <w:pPr>
        <w:spacing w:after="120" w:line="276"/>
      </w:pPr>
      <w:r>
        <w:rPr>
          <w:rFonts w:ascii="Courier New" w:cs="Courier New" w:eastAsia="Courier New" w:hAnsi="Courier New"/>
          <w:b/>
          <w:bCs/>
          <w:color w:val="1A1A2E"/>
          <w:sz w:val="18"/>
          <w:szCs w:val="18"/>
        </w:rPr>
        <w:t xml:space="preserve">├── notebooks/</w:t>
      </w:r>
    </w:p>
    <w:p>
      <w:pPr>
        <w:spacing w:after="120" w:line="276"/>
      </w:pPr>
      <w:r>
        <w:rPr>
          <w:rFonts w:ascii="Courier New" w:cs="Courier New" w:eastAsia="Courier New" w:hAnsi="Courier New"/>
          <w:color w:val="1A1A2E"/>
          <w:sz w:val="18"/>
          <w:szCs w:val="18"/>
        </w:rPr>
        <w:t xml:space="preserve">│   ├── 01_data_exploration.ipynb</w:t>
      </w:r>
    </w:p>
    <w:p>
      <w:pPr>
        <w:spacing w:after="120" w:line="276"/>
      </w:pPr>
      <w:r>
        <w:rPr>
          <w:rFonts w:ascii="Courier New" w:cs="Courier New" w:eastAsia="Courier New" w:hAnsi="Courier New"/>
          <w:color w:val="1A1A2E"/>
          <w:sz w:val="18"/>
          <w:szCs w:val="18"/>
        </w:rPr>
        <w:t xml:space="preserve">│   ├── 02_sentiment_analysis.ipynb</w:t>
      </w:r>
    </w:p>
    <w:p>
      <w:pPr>
        <w:spacing w:after="120" w:line="276"/>
      </w:pPr>
      <w:r>
        <w:rPr>
          <w:rFonts w:ascii="Courier New" w:cs="Courier New" w:eastAsia="Courier New" w:hAnsi="Courier New"/>
          <w:color w:val="1A1A2E"/>
          <w:sz w:val="18"/>
          <w:szCs w:val="18"/>
        </w:rPr>
        <w:t xml:space="preserve">│   ├── 03_topic_modeling.ipynb</w:t>
      </w:r>
    </w:p>
    <w:p>
      <w:pPr>
        <w:spacing w:after="120" w:line="276"/>
      </w:pPr>
      <w:r>
        <w:rPr>
          <w:rFonts w:ascii="Courier New" w:cs="Courier New" w:eastAsia="Courier New" w:hAnsi="Courier New"/>
          <w:color w:val="1A1A2E"/>
          <w:sz w:val="18"/>
          <w:szCs w:val="18"/>
        </w:rPr>
        <w:t xml:space="preserve">│   ├── 04_regime_detection.ipynb</w:t>
      </w:r>
    </w:p>
    <w:p>
      <w:pPr>
        <w:spacing w:after="120" w:line="276"/>
      </w:pPr>
      <w:r>
        <w:rPr>
          <w:rFonts w:ascii="Courier New" w:cs="Courier New" w:eastAsia="Courier New" w:hAnsi="Courier New"/>
          <w:color w:val="1A1A2E"/>
          <w:sz w:val="18"/>
          <w:szCs w:val="18"/>
        </w:rPr>
        <w:t xml:space="preserve">│   └── 05_market_validation.ipynb</w:t>
      </w:r>
    </w:p>
    <w:p>
      <w:pPr>
        <w:spacing w:after="120" w:line="276"/>
      </w:pPr>
      <w:r>
        <w:rPr>
          <w:rFonts w:ascii="Courier New" w:cs="Courier New" w:eastAsia="Courier New" w:hAnsi="Courier New"/>
          <w:b/>
          <w:bCs/>
          <w:color w:val="1A1A2E"/>
          <w:sz w:val="18"/>
          <w:szCs w:val="18"/>
        </w:rPr>
        <w:t xml:space="preserve">└── tests/</w:t>
      </w:r>
    </w:p>
    <w:p>
      <w:pPr>
        <w:spacing w:after="120" w:line="276"/>
      </w:pPr>
      <w:r>
        <w:rPr>
          <w:rFonts w:ascii="Courier New" w:cs="Courier New" w:eastAsia="Courier New" w:hAnsi="Courier New"/>
          <w:color w:val="1A1A2E"/>
          <w:sz w:val="18"/>
          <w:szCs w:val="18"/>
        </w:rPr>
        <w:t xml:space="preserve">    ├── test_sentiment.py</w:t>
      </w:r>
    </w:p>
    <w:p>
      <w:pPr>
        <w:spacing w:after="120" w:line="276"/>
      </w:pPr>
      <w:r>
        <w:rPr>
          <w:rFonts w:ascii="Courier New" w:cs="Courier New" w:eastAsia="Courier New" w:hAnsi="Courier New"/>
          <w:color w:val="1A1A2E"/>
          <w:sz w:val="18"/>
          <w:szCs w:val="18"/>
        </w:rPr>
        <w:t xml:space="preserve">    ├── test_topics.py</w:t>
      </w:r>
    </w:p>
    <w:p>
      <w:pPr>
        <w:spacing w:after="120" w:line="276"/>
      </w:pPr>
      <w:r>
        <w:rPr>
          <w:rFonts w:ascii="Courier New" w:cs="Courier New" w:eastAsia="Courier New" w:hAnsi="Courier New"/>
          <w:color w:val="1A1A2E"/>
          <w:sz w:val="18"/>
          <w:szCs w:val="18"/>
        </w:rPr>
        <w:t xml:space="preserve">    ├── test_regime.py</w:t>
      </w:r>
    </w:p>
    <w:p>
      <w:pPr>
        <w:spacing w:after="120" w:line="276"/>
      </w:pPr>
      <w:r>
        <w:rPr>
          <w:rFonts w:ascii="Courier New" w:cs="Courier New" w:eastAsia="Courier New" w:hAnsi="Courier New"/>
          <w:color w:val="1A1A2E"/>
          <w:sz w:val="18"/>
          <w:szCs w:val="18"/>
        </w:rPr>
        <w:t xml:space="preserve">    └── test_pipeline.py</w:t>
      </w:r>
    </w:p>
    <w:p>
      <w:pPr>
        <w:spacing w:before="200"/>
      </w:pPr>
    </w:p>
    <w:p>
      <w:pPr>
        <w:pBdr>
          <w:bottom w:val="single" w:color="2E75B6" w:sz="4" w:space="8"/>
        </w:pBdr>
        <w:spacing w:before="200" w:after="200"/>
      </w:pPr>
    </w:p>
    <w:p>
      <w:pPr>
        <w:pStyle w:val="Heading1"/>
      </w:pPr>
      <w:r>
        <w:t xml:space="preserve">Quick-Start Execution Order</w:t>
      </w:r>
    </w:p>
    <w:p>
      <w:pPr>
        <w:spacing w:after="120" w:line="276"/>
      </w:pPr>
      <w:r>
        <w:rPr>
          <w:rFonts w:ascii="Arial" w:cs="Arial" w:eastAsia="Arial" w:hAnsi="Arial"/>
          <w:color w:val="1A1A2E"/>
          <w:sz w:val="22"/>
          <w:szCs w:val="22"/>
        </w:rPr>
        <w:t xml:space="preserve">If you want to see results fast, follow this prioritized build order:</w:t>
      </w:r>
    </w:p>
    <w:p>
      <w:pPr>
        <w:spacing w:before="60"/>
      </w:pPr>
    </w:p>
    <w:p>
      <w:pPr>
        <w:pStyle w:val="ListParagraph"/>
        <w:numPr>
          <w:ilvl w:val="0"/>
          <w:numId w:val="8"/>
        </w:numPr>
        <w:spacing w:after="60" w:line="276"/>
      </w:pPr>
      <w:r>
        <w:rPr>
          <w:rFonts w:ascii="Arial" w:cs="Arial" w:eastAsia="Arial" w:hAnsi="Arial"/>
          <w:color w:val="1A1A2E"/>
          <w:sz w:val="22"/>
          <w:szCs w:val="22"/>
        </w:rPr>
        <w:t xml:space="preserve">Week 1–2: Set up NewsAPI collector + FRED market data + database schema. Get 1,000+ articles stored.</w:t>
      </w:r>
    </w:p>
    <w:p>
      <w:pPr>
        <w:pStyle w:val="ListParagraph"/>
        <w:numPr>
          <w:ilvl w:val="0"/>
          <w:numId w:val="8"/>
        </w:numPr>
        <w:spacing w:after="60" w:line="276"/>
      </w:pPr>
      <w:r>
        <w:rPr>
          <w:rFonts w:ascii="Arial" w:cs="Arial" w:eastAsia="Arial" w:hAnsi="Arial"/>
          <w:color w:val="1A1A2E"/>
          <w:sz w:val="22"/>
          <w:szCs w:val="22"/>
        </w:rPr>
        <w:t xml:space="preserve">Week 3: Run FinBERT on your corpus. Generate daily sentiment time series. Visualize against VIX in a notebook.</w:t>
      </w:r>
    </w:p>
    <w:p>
      <w:pPr>
        <w:pStyle w:val="ListParagraph"/>
        <w:numPr>
          <w:ilvl w:val="0"/>
          <w:numId w:val="8"/>
        </w:numPr>
        <w:spacing w:after="60" w:line="276"/>
      </w:pPr>
      <w:r>
        <w:rPr>
          <w:rFonts w:ascii="Arial" w:cs="Arial" w:eastAsia="Arial" w:hAnsi="Arial"/>
          <w:color w:val="1A1A2E"/>
          <w:sz w:val="22"/>
          <w:szCs w:val="22"/>
        </w:rPr>
        <w:t xml:space="preserve">Week 4: Fit BERTopic. Generate topic evolution charts. This gives you your first "wow" visual.</w:t>
      </w:r>
    </w:p>
    <w:p>
      <w:pPr>
        <w:pStyle w:val="ListParagraph"/>
        <w:numPr>
          <w:ilvl w:val="0"/>
          <w:numId w:val="8"/>
        </w:numPr>
        <w:spacing w:after="60" w:line="276"/>
      </w:pPr>
      <w:r>
        <w:rPr>
          <w:rFonts w:ascii="Arial" w:cs="Arial" w:eastAsia="Arial" w:hAnsi="Arial"/>
          <w:color w:val="1A1A2E"/>
          <w:sz w:val="22"/>
          <w:szCs w:val="22"/>
        </w:rPr>
        <w:t xml:space="preserve">Week 5–6: Build HMM + XGBoost regime detector. Backtest against COVID and 2022.</w:t>
      </w:r>
    </w:p>
    <w:p>
      <w:pPr>
        <w:pStyle w:val="ListParagraph"/>
        <w:numPr>
          <w:ilvl w:val="0"/>
          <w:numId w:val="8"/>
        </w:numPr>
        <w:spacing w:after="60" w:line="276"/>
      </w:pPr>
      <w:r>
        <w:rPr>
          <w:rFonts w:ascii="Arial" w:cs="Arial" w:eastAsia="Arial" w:hAnsi="Arial"/>
          <w:color w:val="1A1A2E"/>
          <w:sz w:val="22"/>
          <w:szCs w:val="22"/>
        </w:rPr>
        <w:t xml:space="preserve">Week 7: Build the Streamlit main dashboard page. Show regime status + sentiment trend.</w:t>
      </w:r>
    </w:p>
    <w:p>
      <w:pPr>
        <w:pStyle w:val="ListParagraph"/>
        <w:numPr>
          <w:ilvl w:val="0"/>
          <w:numId w:val="8"/>
        </w:numPr>
        <w:spacing w:after="60" w:line="276"/>
      </w:pPr>
      <w:r>
        <w:rPr>
          <w:rFonts w:ascii="Arial" w:cs="Arial" w:eastAsia="Arial" w:hAnsi="Arial"/>
          <w:color w:val="1A1A2E"/>
          <w:sz w:val="22"/>
          <w:szCs w:val="22"/>
        </w:rPr>
        <w:t xml:space="preserve">Week 8–9: Add remaining Streamlit pages, LLM explanation layer, market validation.</w:t>
      </w:r>
    </w:p>
    <w:p>
      <w:pPr>
        <w:pStyle w:val="ListParagraph"/>
        <w:numPr>
          <w:ilvl w:val="0"/>
          <w:numId w:val="8"/>
        </w:numPr>
        <w:spacing w:after="60" w:line="276"/>
      </w:pPr>
      <w:r>
        <w:rPr>
          <w:rFonts w:ascii="Arial" w:cs="Arial" w:eastAsia="Arial" w:hAnsi="Arial"/>
          <w:color w:val="1A1A2E"/>
          <w:sz w:val="22"/>
          <w:szCs w:val="22"/>
        </w:rPr>
        <w:t xml:space="preserve">Week 10+: Polish, test, document, deploy. Prepare portfolio materials.</w:t>
      </w:r>
    </w:p>
    <w:p>
      <w:pPr>
        <w:spacing w:before="60"/>
      </w:pPr>
    </w:p>
    <w:p>
      <w:pPr>
        <w:spacing w:after="120" w:line="276"/>
      </w:pPr>
      <w:r>
        <w:rPr>
          <w:rFonts w:ascii="Arial" w:cs="Arial" w:eastAsia="Arial" w:hAnsi="Arial"/>
          <w:color w:val="1A1A2E"/>
          <w:sz w:val="22"/>
          <w:szCs w:val="22"/>
        </w:rPr>
        <w:t xml:space="preserve">This order ensures you have demonstrable results at every stage, which is critical for maintaining momentum and having something to show even if the later phases take longer than expected.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B7280"/>
        <w:sz w:val="18"/>
        <w:szCs w:val="18"/>
      </w:rPr>
      <w:t xml:space="preserve">ERIS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2026-02-16T04:46:55.177Z</dcterms:created>
  <dcterms:modified xsi:type="dcterms:W3CDTF">2026-02-16T04:46:55.178Z</dcterms:modified>
</cp:coreProperties>
</file>

<file path=docProps/custom.xml><?xml version="1.0" encoding="utf-8"?>
<Properties xmlns="http://schemas.openxmlformats.org/officeDocument/2006/custom-properties" xmlns:vt="http://schemas.openxmlformats.org/officeDocument/2006/docPropsVTypes"/>
</file>