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524E4" w14:textId="77777777" w:rsidR="00527FC8" w:rsidRPr="0060200D" w:rsidRDefault="00527FC8" w:rsidP="00D86E81">
      <w:pPr>
        <w:ind w:left="720"/>
        <w:jc w:val="center"/>
        <w:rPr>
          <w:b/>
          <w:sz w:val="28"/>
          <w:szCs w:val="28"/>
        </w:rPr>
      </w:pPr>
      <w:r w:rsidRPr="0060200D">
        <w:rPr>
          <w:b/>
          <w:sz w:val="28"/>
          <w:szCs w:val="28"/>
        </w:rPr>
        <w:t>Term Project Assignment</w:t>
      </w:r>
    </w:p>
    <w:p w14:paraId="02C5294E" w14:textId="150AB103" w:rsidR="001B0CDD" w:rsidRPr="0060200D" w:rsidRDefault="001B0CDD" w:rsidP="001B0CDD">
      <w:pPr>
        <w:tabs>
          <w:tab w:val="left" w:pos="180"/>
        </w:tabs>
        <w:ind w:left="720"/>
        <w:jc w:val="center"/>
        <w:rPr>
          <w:b/>
          <w:sz w:val="28"/>
          <w:szCs w:val="28"/>
        </w:rPr>
      </w:pPr>
      <w:r w:rsidRPr="0060200D">
        <w:rPr>
          <w:b/>
          <w:sz w:val="28"/>
          <w:szCs w:val="28"/>
        </w:rPr>
        <w:t>(</w:t>
      </w:r>
      <w:r w:rsidR="00DB57E8" w:rsidRPr="0060200D">
        <w:rPr>
          <w:b/>
          <w:sz w:val="28"/>
          <w:szCs w:val="28"/>
        </w:rPr>
        <w:t xml:space="preserve">Due </w:t>
      </w:r>
      <w:r w:rsidR="000B7C16">
        <w:rPr>
          <w:b/>
          <w:sz w:val="28"/>
          <w:szCs w:val="28"/>
        </w:rPr>
        <w:t>Tuesday</w:t>
      </w:r>
      <w:r w:rsidR="00574BF3">
        <w:rPr>
          <w:b/>
          <w:sz w:val="28"/>
          <w:szCs w:val="28"/>
        </w:rPr>
        <w:t>,</w:t>
      </w:r>
      <w:r w:rsidR="00DB57E8">
        <w:rPr>
          <w:b/>
          <w:sz w:val="28"/>
          <w:szCs w:val="28"/>
        </w:rPr>
        <w:t xml:space="preserve"> </w:t>
      </w:r>
      <w:r w:rsidR="00965DBC">
        <w:rPr>
          <w:b/>
          <w:sz w:val="28"/>
          <w:szCs w:val="28"/>
        </w:rPr>
        <w:t>December</w:t>
      </w:r>
      <w:r w:rsidR="00DB57E8">
        <w:rPr>
          <w:b/>
          <w:sz w:val="28"/>
          <w:szCs w:val="28"/>
        </w:rPr>
        <w:t xml:space="preserve"> </w:t>
      </w:r>
      <w:r w:rsidR="000B7C16">
        <w:rPr>
          <w:b/>
          <w:sz w:val="28"/>
          <w:szCs w:val="28"/>
        </w:rPr>
        <w:t>9</w:t>
      </w:r>
      <w:r w:rsidRPr="0060200D">
        <w:rPr>
          <w:b/>
          <w:sz w:val="28"/>
          <w:szCs w:val="28"/>
        </w:rPr>
        <w:t>)</w:t>
      </w:r>
    </w:p>
    <w:p w14:paraId="60CE4D15" w14:textId="77777777" w:rsidR="00946A4E" w:rsidRPr="00EF5A0B" w:rsidRDefault="00946A4E" w:rsidP="008524F0">
      <w:pPr>
        <w:tabs>
          <w:tab w:val="left" w:pos="180"/>
        </w:tabs>
        <w:spacing w:before="100" w:beforeAutospacing="1" w:after="100" w:afterAutospacing="1"/>
        <w:ind w:left="360"/>
        <w:jc w:val="both"/>
        <w:rPr>
          <w:b/>
        </w:rPr>
      </w:pPr>
      <w:r w:rsidRPr="00946A4E">
        <w:rPr>
          <w:b/>
        </w:rPr>
        <w:t>Guidelines for</w:t>
      </w:r>
      <w:r w:rsidR="004E4D9D">
        <w:rPr>
          <w:b/>
        </w:rPr>
        <w:t xml:space="preserve"> </w:t>
      </w:r>
      <w:r w:rsidRPr="00EF5A0B">
        <w:rPr>
          <w:b/>
        </w:rPr>
        <w:t xml:space="preserve">Size, BM, Momentum, </w:t>
      </w:r>
      <w:r w:rsidR="004E4D9D">
        <w:rPr>
          <w:b/>
        </w:rPr>
        <w:t xml:space="preserve">LT Reversal, ST Reversal, </w:t>
      </w:r>
      <w:r w:rsidR="00240814">
        <w:rPr>
          <w:b/>
        </w:rPr>
        <w:t xml:space="preserve">Accruals, </w:t>
      </w:r>
      <w:r w:rsidR="008524F0">
        <w:rPr>
          <w:b/>
        </w:rPr>
        <w:t xml:space="preserve">Profitability, </w:t>
      </w:r>
      <w:r>
        <w:rPr>
          <w:b/>
        </w:rPr>
        <w:t xml:space="preserve">and </w:t>
      </w:r>
      <w:r w:rsidRPr="00EF5A0B">
        <w:rPr>
          <w:b/>
        </w:rPr>
        <w:t>Asset Growth</w:t>
      </w:r>
      <w:r>
        <w:rPr>
          <w:b/>
        </w:rPr>
        <w:t xml:space="preserve"> teams</w:t>
      </w:r>
    </w:p>
    <w:p w14:paraId="656FFDDD" w14:textId="77777777" w:rsidR="00EE4087" w:rsidRDefault="00EE4087" w:rsidP="00A378F6">
      <w:pPr>
        <w:tabs>
          <w:tab w:val="left" w:pos="180"/>
        </w:tabs>
        <w:spacing w:before="100" w:beforeAutospacing="1" w:after="100" w:afterAutospacing="1"/>
        <w:ind w:left="360"/>
        <w:jc w:val="both"/>
      </w:pPr>
      <w:r>
        <w:t xml:space="preserve">Your final project should include approximately 5 pages of text </w:t>
      </w:r>
      <w:r w:rsidR="001E71DF">
        <w:t xml:space="preserve">plus </w:t>
      </w:r>
      <w:r>
        <w:t xml:space="preserve">tables and figures reporting the tests you conduct.  The first 2-3 pages of your write-up should provide information about the style/anomaly.  </w:t>
      </w:r>
      <w:r w:rsidR="00BF0099">
        <w:t>This part should include discussion on what the style is, how exactly it is measured, how the portfolios are formed, what researche</w:t>
      </w:r>
      <w:r w:rsidR="00F167F3">
        <w:t>r</w:t>
      </w:r>
      <w:r w:rsidR="00BF0099">
        <w:t xml:space="preserve">s found, etc.; basically a brief summary of the work done on this anomaly.  The remainder of the write-up should include discussion on the empirical tests you conduct along with interpretation of the results. </w:t>
      </w:r>
    </w:p>
    <w:p w14:paraId="146AF2F6" w14:textId="77777777" w:rsidR="00CE6ECF" w:rsidRDefault="00CE6ECF" w:rsidP="00A378F6">
      <w:pPr>
        <w:tabs>
          <w:tab w:val="left" w:pos="180"/>
        </w:tabs>
        <w:spacing w:before="100" w:beforeAutospacing="1" w:after="100" w:afterAutospacing="1"/>
        <w:ind w:left="360"/>
        <w:jc w:val="both"/>
      </w:pPr>
      <w:r>
        <w:t xml:space="preserve">You have daily and monthly portfolio returns for the equal- and value weighted decile portfolios along with the </w:t>
      </w:r>
      <w:r w:rsidR="00C139D9">
        <w:t xml:space="preserve">daily and monthly </w:t>
      </w:r>
      <w:proofErr w:type="spellStart"/>
      <w:r w:rsidR="00C139D9">
        <w:t>F</w:t>
      </w:r>
      <w:r w:rsidR="00BF0099">
        <w:t>ama</w:t>
      </w:r>
      <w:proofErr w:type="spellEnd"/>
      <w:r w:rsidR="00BF0099">
        <w:t>-</w:t>
      </w:r>
      <w:r w:rsidR="00C139D9">
        <w:t>F</w:t>
      </w:r>
      <w:r w:rsidR="00BF0099">
        <w:t xml:space="preserve">rench </w:t>
      </w:r>
      <w:r w:rsidR="00C139D9">
        <w:t>factors.  Not</w:t>
      </w:r>
      <w:r w:rsidR="00127686">
        <w:t>e</w:t>
      </w:r>
      <w:r w:rsidR="00C139D9">
        <w:t xml:space="preserve"> that the returns in these files are in percentage</w:t>
      </w:r>
      <w:r w:rsidR="00BF0099">
        <w:t>s (except for asset growth decile returns).</w:t>
      </w:r>
      <w:r w:rsidR="00C139D9">
        <w:t xml:space="preserve"> </w:t>
      </w:r>
      <w:r w:rsidR="00BF0099">
        <w:t xml:space="preserve">Convert these numbers to decimal before you conduct your tests. </w:t>
      </w:r>
      <w:r w:rsidR="00C139D9">
        <w:t xml:space="preserve">Below are the </w:t>
      </w:r>
      <w:r w:rsidR="00BF0099">
        <w:t>tests I recommend</w:t>
      </w:r>
      <w:r w:rsidR="00C139D9">
        <w:t>:</w:t>
      </w:r>
    </w:p>
    <w:p w14:paraId="65F77B84" w14:textId="77777777" w:rsidR="00104FBE" w:rsidRPr="00BF0099" w:rsidRDefault="00104FBE" w:rsidP="00C139D9">
      <w:pPr>
        <w:numPr>
          <w:ilvl w:val="0"/>
          <w:numId w:val="3"/>
        </w:numPr>
        <w:tabs>
          <w:tab w:val="left" w:pos="180"/>
        </w:tabs>
        <w:spacing w:before="100" w:beforeAutospacing="1" w:after="100" w:afterAutospacing="1"/>
        <w:jc w:val="both"/>
        <w:rPr>
          <w:b/>
          <w:i/>
        </w:rPr>
      </w:pPr>
      <w:r w:rsidRPr="00BF0099">
        <w:rPr>
          <w:b/>
          <w:i/>
        </w:rPr>
        <w:t>Summary statistics for the full sample:</w:t>
      </w:r>
    </w:p>
    <w:p w14:paraId="624A60FA" w14:textId="77777777" w:rsidR="00C139D9" w:rsidRDefault="00C139D9" w:rsidP="00104FBE">
      <w:pPr>
        <w:tabs>
          <w:tab w:val="left" w:pos="180"/>
        </w:tabs>
        <w:spacing w:before="100" w:beforeAutospacing="1" w:after="100" w:afterAutospacing="1"/>
        <w:ind w:left="720"/>
        <w:jc w:val="both"/>
      </w:pPr>
      <w:r>
        <w:t xml:space="preserve">Using </w:t>
      </w:r>
      <w:r w:rsidR="00946A4E">
        <w:t xml:space="preserve">the </w:t>
      </w:r>
      <w:r w:rsidR="00BF0099">
        <w:t>entire data period</w:t>
      </w:r>
      <w:r>
        <w:t xml:space="preserve">, report </w:t>
      </w:r>
      <w:r w:rsidR="00BF0099">
        <w:t xml:space="preserve">the </w:t>
      </w:r>
      <w:r>
        <w:t>mean</w:t>
      </w:r>
      <w:r w:rsidR="001E71DF">
        <w:t>s</w:t>
      </w:r>
      <w:r>
        <w:t xml:space="preserve"> and standard devia</w:t>
      </w:r>
      <w:r w:rsidR="00635C51">
        <w:t>tion</w:t>
      </w:r>
      <w:r w:rsidR="00BF0099">
        <w:t>s</w:t>
      </w:r>
      <w:r w:rsidR="00635C51">
        <w:t xml:space="preserve"> of all decile and spread portfolios</w:t>
      </w:r>
      <w:r w:rsidR="00104FBE">
        <w:t>.</w:t>
      </w:r>
      <w:r w:rsidR="00635C51">
        <w:t xml:space="preserve"> </w:t>
      </w:r>
      <w:r w:rsidR="00104FBE">
        <w:t>F</w:t>
      </w:r>
      <w:r w:rsidR="00627254">
        <w:t xml:space="preserve">or </w:t>
      </w:r>
      <w:r w:rsidR="00635C51">
        <w:t>size an</w:t>
      </w:r>
      <w:r w:rsidR="00104FBE">
        <w:t>d</w:t>
      </w:r>
      <w:r w:rsidR="00635C51">
        <w:t xml:space="preserve"> asset growth</w:t>
      </w:r>
      <w:r w:rsidR="00104FBE">
        <w:t xml:space="preserve"> strategies</w:t>
      </w:r>
      <w:r w:rsidR="00946A4E">
        <w:t>,</w:t>
      </w:r>
      <w:r w:rsidR="00635C51">
        <w:t xml:space="preserve"> spread portfolio will be Dec1-Dec10.  For BM and </w:t>
      </w:r>
      <w:r w:rsidR="00BF0099">
        <w:t>M</w:t>
      </w:r>
      <w:r w:rsidR="00635C51">
        <w:t>omentum</w:t>
      </w:r>
      <w:r w:rsidR="00946A4E">
        <w:t>,</w:t>
      </w:r>
      <w:r w:rsidR="00635C51">
        <w:t xml:space="preserve"> it will be Dec1</w:t>
      </w:r>
      <w:r w:rsidR="001E71DF">
        <w:t>0</w:t>
      </w:r>
      <w:r w:rsidR="00635C51">
        <w:t xml:space="preserve">–Dec1.  </w:t>
      </w:r>
      <w:r w:rsidR="00946A4E">
        <w:t xml:space="preserve">When running CAPM and </w:t>
      </w:r>
      <w:proofErr w:type="spellStart"/>
      <w:r w:rsidR="00946A4E">
        <w:t>Fama</w:t>
      </w:r>
      <w:proofErr w:type="spellEnd"/>
      <w:r w:rsidR="00946A4E">
        <w:t xml:space="preserve">-French </w:t>
      </w:r>
      <w:r w:rsidR="00635C51">
        <w:t>three factor regressions</w:t>
      </w:r>
      <w:r w:rsidR="00BF0099">
        <w:t>,</w:t>
      </w:r>
      <w:r w:rsidR="00635C51">
        <w:t xml:space="preserve"> </w:t>
      </w:r>
      <w:r w:rsidR="00946A4E">
        <w:t xml:space="preserve">make sure to </w:t>
      </w:r>
      <w:r w:rsidR="00635C51">
        <w:t>deduct monthly risk-free rate</w:t>
      </w:r>
      <w:r w:rsidR="00946A4E">
        <w:t>s</w:t>
      </w:r>
      <w:r w:rsidR="00635C51">
        <w:t xml:space="preserve"> from decile returns to obtain excess returns.  Do not deduct risk free rates from the spread portfolio</w:t>
      </w:r>
      <w:r w:rsidR="001E71DF">
        <w:t xml:space="preserve"> in CAPM and </w:t>
      </w:r>
      <w:proofErr w:type="spellStart"/>
      <w:r w:rsidR="001E71DF">
        <w:t>Fama</w:t>
      </w:r>
      <w:proofErr w:type="spellEnd"/>
      <w:r w:rsidR="001E71DF">
        <w:t>-French estimations</w:t>
      </w:r>
      <w:r w:rsidR="00635C51">
        <w:t xml:space="preserve">. Only the </w:t>
      </w:r>
      <w:r w:rsidR="00BF0099">
        <w:t>Momentum and A</w:t>
      </w:r>
      <w:r w:rsidR="00635C51">
        <w:t xml:space="preserve">sset </w:t>
      </w:r>
      <w:r w:rsidR="00BF0099">
        <w:t>G</w:t>
      </w:r>
      <w:r w:rsidR="00635C51">
        <w:t xml:space="preserve">rowth teams should report the </w:t>
      </w:r>
      <w:proofErr w:type="spellStart"/>
      <w:r w:rsidR="00BF0099">
        <w:t>Fama</w:t>
      </w:r>
      <w:proofErr w:type="spellEnd"/>
      <w:r w:rsidR="00BF0099">
        <w:t xml:space="preserve">-French </w:t>
      </w:r>
      <w:r w:rsidR="00635C51">
        <w:t xml:space="preserve">three-factor estimates for the spread portfolio. </w:t>
      </w:r>
      <w:r w:rsidR="00946A4E">
        <w:t xml:space="preserve">Perform the tests </w:t>
      </w:r>
      <w:r w:rsidR="00381D67">
        <w:t>for both equal</w:t>
      </w:r>
      <w:r w:rsidR="00946A4E">
        <w:t>-</w:t>
      </w:r>
      <w:r w:rsidR="00381D67">
        <w:t xml:space="preserve"> and value</w:t>
      </w:r>
      <w:r w:rsidR="00946A4E">
        <w:t>-</w:t>
      </w:r>
      <w:r w:rsidR="00381D67">
        <w:t xml:space="preserve">weighted portfolios. </w:t>
      </w:r>
      <w:r w:rsidR="00104FBE">
        <w:t>Comment on the results.</w:t>
      </w:r>
    </w:p>
    <w:p w14:paraId="5A77317B" w14:textId="77777777" w:rsidR="00127686" w:rsidRDefault="00127686" w:rsidP="00127686">
      <w:pPr>
        <w:tabs>
          <w:tab w:val="left" w:pos="180"/>
        </w:tabs>
        <w:spacing w:before="100" w:beforeAutospacing="1" w:after="100" w:afterAutospacing="1"/>
        <w:jc w:val="both"/>
      </w:pPr>
    </w:p>
    <w:tbl>
      <w:tblPr>
        <w:tblStyle w:val="TableGrid"/>
        <w:tblW w:w="11429" w:type="dxa"/>
        <w:tblLayout w:type="fixed"/>
        <w:tblLook w:val="04A0" w:firstRow="1" w:lastRow="0" w:firstColumn="1" w:lastColumn="0" w:noHBand="0" w:noVBand="1"/>
      </w:tblPr>
      <w:tblGrid>
        <w:gridCol w:w="1723"/>
        <w:gridCol w:w="883"/>
        <w:gridCol w:w="785"/>
        <w:gridCol w:w="997"/>
        <w:gridCol w:w="1013"/>
        <w:gridCol w:w="1013"/>
        <w:gridCol w:w="910"/>
        <w:gridCol w:w="1389"/>
        <w:gridCol w:w="1293"/>
        <w:gridCol w:w="1423"/>
      </w:tblGrid>
      <w:tr w:rsidR="00635C51" w14:paraId="69B4582C" w14:textId="77777777" w:rsidTr="00635C51">
        <w:trPr>
          <w:trHeight w:val="824"/>
        </w:trPr>
        <w:tc>
          <w:tcPr>
            <w:tcW w:w="1723" w:type="dxa"/>
          </w:tcPr>
          <w:p w14:paraId="29B233A5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83" w:type="dxa"/>
          </w:tcPr>
          <w:p w14:paraId="3474135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Mean</w:t>
            </w:r>
          </w:p>
        </w:tc>
        <w:tc>
          <w:tcPr>
            <w:tcW w:w="785" w:type="dxa"/>
          </w:tcPr>
          <w:p w14:paraId="6417A921" w14:textId="77777777" w:rsidR="00635C51" w:rsidRDefault="00635C51" w:rsidP="00627254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St. Dev</w:t>
            </w:r>
          </w:p>
        </w:tc>
        <w:tc>
          <w:tcPr>
            <w:tcW w:w="997" w:type="dxa"/>
          </w:tcPr>
          <w:p w14:paraId="7AC048BA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Sharpe Ratio</w:t>
            </w:r>
          </w:p>
        </w:tc>
        <w:tc>
          <w:tcPr>
            <w:tcW w:w="1013" w:type="dxa"/>
          </w:tcPr>
          <w:p w14:paraId="3DB2FD6F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CAPM alpha</w:t>
            </w:r>
          </w:p>
        </w:tc>
        <w:tc>
          <w:tcPr>
            <w:tcW w:w="1013" w:type="dxa"/>
          </w:tcPr>
          <w:p w14:paraId="16B15A87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CAPM beta</w:t>
            </w:r>
          </w:p>
        </w:tc>
        <w:tc>
          <w:tcPr>
            <w:tcW w:w="910" w:type="dxa"/>
          </w:tcPr>
          <w:p w14:paraId="2CEAA04C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FF alpha</w:t>
            </w:r>
          </w:p>
        </w:tc>
        <w:tc>
          <w:tcPr>
            <w:tcW w:w="1389" w:type="dxa"/>
          </w:tcPr>
          <w:p w14:paraId="40144060" w14:textId="77777777" w:rsidR="00635C51" w:rsidRDefault="00635C51" w:rsidP="00635C51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FFbeta1 (MKTEX)</w:t>
            </w:r>
          </w:p>
        </w:tc>
        <w:tc>
          <w:tcPr>
            <w:tcW w:w="1293" w:type="dxa"/>
          </w:tcPr>
          <w:p w14:paraId="63F688A0" w14:textId="77777777" w:rsidR="00635C51" w:rsidRDefault="00635C51" w:rsidP="00635C51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FFbeta2 (SMB)</w:t>
            </w:r>
          </w:p>
        </w:tc>
        <w:tc>
          <w:tcPr>
            <w:tcW w:w="1423" w:type="dxa"/>
          </w:tcPr>
          <w:p w14:paraId="03E45598" w14:textId="77777777" w:rsidR="00635C51" w:rsidRDefault="00635C51" w:rsidP="00635C51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FFbeta3 (HML)</w:t>
            </w:r>
          </w:p>
        </w:tc>
      </w:tr>
      <w:tr w:rsidR="00635C51" w14:paraId="0801CC5F" w14:textId="77777777" w:rsidTr="00635C51">
        <w:trPr>
          <w:trHeight w:val="275"/>
        </w:trPr>
        <w:tc>
          <w:tcPr>
            <w:tcW w:w="1723" w:type="dxa"/>
          </w:tcPr>
          <w:p w14:paraId="46A7736A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1 (low)</w:t>
            </w:r>
          </w:p>
        </w:tc>
        <w:tc>
          <w:tcPr>
            <w:tcW w:w="883" w:type="dxa"/>
          </w:tcPr>
          <w:p w14:paraId="210384C6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1F095C8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97" w:type="dxa"/>
          </w:tcPr>
          <w:p w14:paraId="45303EA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66E14830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6B9B555E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4126E19F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0BAA6EF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246F201E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562FEF72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635C51" w14:paraId="3C44C9CB" w14:textId="77777777" w:rsidTr="00635C51">
        <w:trPr>
          <w:trHeight w:val="275"/>
        </w:trPr>
        <w:tc>
          <w:tcPr>
            <w:tcW w:w="1723" w:type="dxa"/>
          </w:tcPr>
          <w:p w14:paraId="480A17D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2</w:t>
            </w:r>
          </w:p>
        </w:tc>
        <w:tc>
          <w:tcPr>
            <w:tcW w:w="883" w:type="dxa"/>
          </w:tcPr>
          <w:p w14:paraId="4640E626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42CA1A3E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97" w:type="dxa"/>
          </w:tcPr>
          <w:p w14:paraId="5E5D9F94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48BFCF8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018A257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2BCB5C5C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33A2F60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0DC4A61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4C24D67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635C51" w14:paraId="41D16F93" w14:textId="77777777" w:rsidTr="00635C51">
        <w:trPr>
          <w:trHeight w:val="275"/>
        </w:trPr>
        <w:tc>
          <w:tcPr>
            <w:tcW w:w="1723" w:type="dxa"/>
          </w:tcPr>
          <w:p w14:paraId="35FE4D35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.</w:t>
            </w:r>
          </w:p>
        </w:tc>
        <w:tc>
          <w:tcPr>
            <w:tcW w:w="883" w:type="dxa"/>
          </w:tcPr>
          <w:p w14:paraId="77E4C9A2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1F1854D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97" w:type="dxa"/>
          </w:tcPr>
          <w:p w14:paraId="037AD7A1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1AAEFF14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467C4F9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2A06764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54F53A05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5EBFA7AF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7990C48E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635C51" w14:paraId="71D73D91" w14:textId="77777777" w:rsidTr="00635C51">
        <w:trPr>
          <w:trHeight w:val="275"/>
        </w:trPr>
        <w:tc>
          <w:tcPr>
            <w:tcW w:w="1723" w:type="dxa"/>
          </w:tcPr>
          <w:p w14:paraId="1AB23B2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.</w:t>
            </w:r>
          </w:p>
        </w:tc>
        <w:tc>
          <w:tcPr>
            <w:tcW w:w="883" w:type="dxa"/>
          </w:tcPr>
          <w:p w14:paraId="4293744C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2DE1657F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97" w:type="dxa"/>
          </w:tcPr>
          <w:p w14:paraId="3AFF8377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77634D42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3797E5CC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595790A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0F557D2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5DAF589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2AE6C318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635C51" w14:paraId="331C72BD" w14:textId="77777777" w:rsidTr="00635C51">
        <w:trPr>
          <w:trHeight w:val="275"/>
        </w:trPr>
        <w:tc>
          <w:tcPr>
            <w:tcW w:w="1723" w:type="dxa"/>
          </w:tcPr>
          <w:p w14:paraId="6961D950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9</w:t>
            </w:r>
          </w:p>
        </w:tc>
        <w:tc>
          <w:tcPr>
            <w:tcW w:w="883" w:type="dxa"/>
          </w:tcPr>
          <w:p w14:paraId="69DAB2CB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060A02B2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97" w:type="dxa"/>
          </w:tcPr>
          <w:p w14:paraId="49161E30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7090E1C4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0131FD3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75CCC95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4C546FE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5E552AB5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04545A64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635C51" w14:paraId="36D9F397" w14:textId="77777777" w:rsidTr="00635C51">
        <w:trPr>
          <w:trHeight w:val="275"/>
        </w:trPr>
        <w:tc>
          <w:tcPr>
            <w:tcW w:w="1723" w:type="dxa"/>
          </w:tcPr>
          <w:p w14:paraId="656A9047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10 (High)</w:t>
            </w:r>
          </w:p>
        </w:tc>
        <w:tc>
          <w:tcPr>
            <w:tcW w:w="883" w:type="dxa"/>
          </w:tcPr>
          <w:p w14:paraId="442DE8E8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304CE27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97" w:type="dxa"/>
          </w:tcPr>
          <w:p w14:paraId="10982B46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38C0D992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59679845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76496DEC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7A0AF54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1170E9C8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33C565AA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635C51" w14:paraId="16051A5F" w14:textId="77777777" w:rsidTr="00635C51">
        <w:trPr>
          <w:trHeight w:val="275"/>
        </w:trPr>
        <w:tc>
          <w:tcPr>
            <w:tcW w:w="1723" w:type="dxa"/>
          </w:tcPr>
          <w:p w14:paraId="6262B09C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10-Dec 1</w:t>
            </w:r>
          </w:p>
        </w:tc>
        <w:tc>
          <w:tcPr>
            <w:tcW w:w="883" w:type="dxa"/>
          </w:tcPr>
          <w:p w14:paraId="7F1E38D2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4576BC8F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97" w:type="dxa"/>
          </w:tcPr>
          <w:p w14:paraId="772CA5EB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06E61EC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4536D204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6323BF9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6D7AD3E8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1C205E60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20D13C5A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635C51" w14:paraId="2918605A" w14:textId="77777777" w:rsidTr="00635C51">
        <w:trPr>
          <w:trHeight w:val="275"/>
        </w:trPr>
        <w:tc>
          <w:tcPr>
            <w:tcW w:w="1723" w:type="dxa"/>
          </w:tcPr>
          <w:p w14:paraId="5CD16189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t-stat (d10-d1)</w:t>
            </w:r>
          </w:p>
        </w:tc>
        <w:tc>
          <w:tcPr>
            <w:tcW w:w="883" w:type="dxa"/>
          </w:tcPr>
          <w:p w14:paraId="6797B95B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785" w:type="dxa"/>
          </w:tcPr>
          <w:p w14:paraId="42AECA2D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proofErr w:type="spellStart"/>
            <w:r>
              <w:t>xxxx</w:t>
            </w:r>
            <w:proofErr w:type="spellEnd"/>
          </w:p>
        </w:tc>
        <w:tc>
          <w:tcPr>
            <w:tcW w:w="997" w:type="dxa"/>
          </w:tcPr>
          <w:p w14:paraId="468EEC53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proofErr w:type="spellStart"/>
            <w:r>
              <w:t>xxxx</w:t>
            </w:r>
            <w:proofErr w:type="spellEnd"/>
          </w:p>
        </w:tc>
        <w:tc>
          <w:tcPr>
            <w:tcW w:w="1013" w:type="dxa"/>
          </w:tcPr>
          <w:p w14:paraId="740D0D08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013" w:type="dxa"/>
          </w:tcPr>
          <w:p w14:paraId="33B9E6CA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10" w:type="dxa"/>
          </w:tcPr>
          <w:p w14:paraId="7DD7A906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89" w:type="dxa"/>
          </w:tcPr>
          <w:p w14:paraId="557C3C9F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293" w:type="dxa"/>
          </w:tcPr>
          <w:p w14:paraId="1A2E79E7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423" w:type="dxa"/>
          </w:tcPr>
          <w:p w14:paraId="04075A1B" w14:textId="77777777" w:rsidR="00635C51" w:rsidRDefault="00635C51" w:rsidP="00127686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</w:tbl>
    <w:p w14:paraId="27352C6C" w14:textId="77777777" w:rsidR="00127686" w:rsidRDefault="00127686" w:rsidP="00127686">
      <w:pPr>
        <w:tabs>
          <w:tab w:val="left" w:pos="180"/>
        </w:tabs>
        <w:spacing w:before="100" w:beforeAutospacing="1" w:after="100" w:afterAutospacing="1"/>
        <w:jc w:val="both"/>
      </w:pPr>
    </w:p>
    <w:p w14:paraId="3DF5E8E7" w14:textId="77777777" w:rsidR="00BF0099" w:rsidRDefault="00BF0099" w:rsidP="00127686">
      <w:pPr>
        <w:tabs>
          <w:tab w:val="left" w:pos="180"/>
        </w:tabs>
        <w:spacing w:before="100" w:beforeAutospacing="1" w:after="100" w:afterAutospacing="1"/>
        <w:jc w:val="both"/>
      </w:pPr>
    </w:p>
    <w:p w14:paraId="1DF4AC34" w14:textId="77777777" w:rsidR="00BF0099" w:rsidRDefault="00BF0099" w:rsidP="00127686">
      <w:pPr>
        <w:tabs>
          <w:tab w:val="left" w:pos="180"/>
        </w:tabs>
        <w:spacing w:before="100" w:beforeAutospacing="1" w:after="100" w:afterAutospacing="1"/>
        <w:jc w:val="both"/>
      </w:pPr>
    </w:p>
    <w:p w14:paraId="4E7F08E7" w14:textId="77777777" w:rsidR="00C139D9" w:rsidRPr="00BF0099" w:rsidRDefault="00635C51" w:rsidP="00C139D9">
      <w:pPr>
        <w:numPr>
          <w:ilvl w:val="0"/>
          <w:numId w:val="3"/>
        </w:numPr>
        <w:tabs>
          <w:tab w:val="left" w:pos="180"/>
        </w:tabs>
        <w:spacing w:before="100" w:beforeAutospacing="1" w:after="100" w:afterAutospacing="1"/>
        <w:jc w:val="both"/>
        <w:rPr>
          <w:b/>
          <w:i/>
        </w:rPr>
      </w:pPr>
      <w:r w:rsidRPr="00BF0099">
        <w:rPr>
          <w:b/>
          <w:i/>
        </w:rPr>
        <w:lastRenderedPageBreak/>
        <w:t>Sub-period analysis</w:t>
      </w:r>
    </w:p>
    <w:p w14:paraId="7A8560BA" w14:textId="77777777" w:rsidR="00104FBE" w:rsidRDefault="003D70B6" w:rsidP="00104FBE">
      <w:pPr>
        <w:tabs>
          <w:tab w:val="left" w:pos="180"/>
        </w:tabs>
        <w:spacing w:before="100" w:beforeAutospacing="1" w:after="100" w:afterAutospacing="1"/>
        <w:ind w:left="720"/>
        <w:jc w:val="both"/>
      </w:pPr>
      <w:r>
        <w:t xml:space="preserve">Using the data after 196001, </w:t>
      </w:r>
      <w:r w:rsidR="00381D67">
        <w:t>for both equal and value-weighted portfolio</w:t>
      </w:r>
      <w:r w:rsidR="00BC6366">
        <w:t>s</w:t>
      </w:r>
      <w:r w:rsidR="00381D67">
        <w:t xml:space="preserve">, </w:t>
      </w:r>
      <w:r>
        <w:t>r</w:t>
      </w:r>
      <w:r w:rsidR="00104FBE">
        <w:t>eport the mean return</w:t>
      </w:r>
      <w:r>
        <w:t>s</w:t>
      </w:r>
      <w:r w:rsidR="00104FBE">
        <w:t xml:space="preserve"> to </w:t>
      </w:r>
      <w:r w:rsidR="001E71DF">
        <w:t>D</w:t>
      </w:r>
      <w:r w:rsidR="00104FBE">
        <w:t xml:space="preserve">ecile1, </w:t>
      </w:r>
      <w:r w:rsidR="001E71DF">
        <w:t>D</w:t>
      </w:r>
      <w:r w:rsidR="00104FBE">
        <w:t>ecile10, and the spread portfolios</w:t>
      </w:r>
      <w:r>
        <w:t xml:space="preserve"> </w:t>
      </w:r>
      <w:r w:rsidR="00104FBE">
        <w:t>over the sub</w:t>
      </w:r>
      <w:r w:rsidR="00BC6366">
        <w:t>-</w:t>
      </w:r>
      <w:r w:rsidR="00104FBE">
        <w:t xml:space="preserve">periods listed below. Use the following </w:t>
      </w:r>
      <w:r>
        <w:t xml:space="preserve">NBER </w:t>
      </w:r>
      <w:r w:rsidR="00104FBE">
        <w:t>recessionary periods for your calculations in the last two columns:</w:t>
      </w:r>
    </w:p>
    <w:p w14:paraId="69DCC577" w14:textId="77777777" w:rsidR="00104FBE" w:rsidRDefault="00104FBE" w:rsidP="00104FBE">
      <w:pPr>
        <w:tabs>
          <w:tab w:val="left" w:pos="180"/>
        </w:tabs>
        <w:ind w:left="720"/>
        <w:jc w:val="both"/>
      </w:pPr>
      <w:r>
        <w:t>196004-196102</w:t>
      </w:r>
    </w:p>
    <w:p w14:paraId="559056D9" w14:textId="77777777" w:rsidR="00104FBE" w:rsidRDefault="00104FBE" w:rsidP="00104FBE">
      <w:pPr>
        <w:tabs>
          <w:tab w:val="left" w:pos="180"/>
        </w:tabs>
        <w:ind w:left="720"/>
        <w:jc w:val="both"/>
      </w:pPr>
      <w:r>
        <w:t>196912-197011</w:t>
      </w:r>
    </w:p>
    <w:p w14:paraId="1D609CE6" w14:textId="77777777" w:rsidR="00104FBE" w:rsidRDefault="00104FBE" w:rsidP="00104FBE">
      <w:pPr>
        <w:tabs>
          <w:tab w:val="left" w:pos="180"/>
        </w:tabs>
        <w:ind w:left="720"/>
        <w:jc w:val="both"/>
      </w:pPr>
      <w:r>
        <w:t>197311-197503</w:t>
      </w:r>
    </w:p>
    <w:p w14:paraId="1E6FE3C5" w14:textId="77777777" w:rsidR="00104FBE" w:rsidRDefault="00104FBE" w:rsidP="00104FBE">
      <w:pPr>
        <w:tabs>
          <w:tab w:val="left" w:pos="180"/>
        </w:tabs>
        <w:ind w:left="720"/>
        <w:jc w:val="both"/>
      </w:pPr>
      <w:r>
        <w:t>198001-198007</w:t>
      </w:r>
    </w:p>
    <w:p w14:paraId="4581C998" w14:textId="77777777" w:rsidR="00104FBE" w:rsidRDefault="00104FBE" w:rsidP="00104FBE">
      <w:pPr>
        <w:tabs>
          <w:tab w:val="left" w:pos="180"/>
        </w:tabs>
        <w:ind w:left="720"/>
        <w:jc w:val="both"/>
      </w:pPr>
      <w:r>
        <w:t>198107-198211</w:t>
      </w:r>
    </w:p>
    <w:p w14:paraId="1F1F9B92" w14:textId="77777777" w:rsidR="00104FBE" w:rsidRDefault="00104FBE" w:rsidP="00104FBE">
      <w:pPr>
        <w:tabs>
          <w:tab w:val="left" w:pos="180"/>
        </w:tabs>
        <w:ind w:left="720"/>
        <w:jc w:val="both"/>
      </w:pPr>
      <w:r>
        <w:t>199007-199103</w:t>
      </w:r>
    </w:p>
    <w:p w14:paraId="1A9FF13B" w14:textId="77777777" w:rsidR="00104FBE" w:rsidRDefault="00104FBE" w:rsidP="00104FBE">
      <w:pPr>
        <w:tabs>
          <w:tab w:val="left" w:pos="180"/>
        </w:tabs>
        <w:ind w:left="720"/>
        <w:jc w:val="both"/>
      </w:pPr>
      <w:r>
        <w:t>200103-200111</w:t>
      </w:r>
    </w:p>
    <w:p w14:paraId="04F618F6" w14:textId="26671961" w:rsidR="00104FBE" w:rsidRDefault="004E4D9D" w:rsidP="00104FBE">
      <w:pPr>
        <w:tabs>
          <w:tab w:val="left" w:pos="180"/>
        </w:tabs>
        <w:ind w:left="720"/>
        <w:jc w:val="both"/>
      </w:pPr>
      <w:r>
        <w:t>200712-200906</w:t>
      </w:r>
    </w:p>
    <w:p w14:paraId="24FC6C6A" w14:textId="6F788474" w:rsidR="000539A8" w:rsidRDefault="000539A8" w:rsidP="000539A8">
      <w:pPr>
        <w:tabs>
          <w:tab w:val="left" w:pos="180"/>
        </w:tabs>
        <w:ind w:left="720"/>
        <w:jc w:val="both"/>
      </w:pPr>
      <w:r>
        <w:t>202002-202004</w:t>
      </w:r>
    </w:p>
    <w:p w14:paraId="70285581" w14:textId="77777777" w:rsidR="00104FBE" w:rsidRDefault="00104FBE" w:rsidP="00104FBE">
      <w:pPr>
        <w:tabs>
          <w:tab w:val="left" w:pos="180"/>
        </w:tabs>
        <w:spacing w:before="100" w:beforeAutospacing="1" w:after="100" w:afterAutospacing="1"/>
        <w:ind w:left="720"/>
        <w:jc w:val="both"/>
      </w:pPr>
      <w:r>
        <w:t>Comment on your findings.</w:t>
      </w:r>
      <w:r w:rsidR="001E71DF">
        <w:t xml:space="preserve">  Test if mean returns are significantly different from each other across recessions and expansions (for the decile portfolios).  Do strategies work in the later part of the sample?</w:t>
      </w:r>
    </w:p>
    <w:tbl>
      <w:tblPr>
        <w:tblStyle w:val="TableGrid"/>
        <w:tblW w:w="9760" w:type="dxa"/>
        <w:tblInd w:w="855" w:type="dxa"/>
        <w:tblLayout w:type="fixed"/>
        <w:tblLook w:val="04A0" w:firstRow="1" w:lastRow="0" w:firstColumn="1" w:lastColumn="0" w:noHBand="0" w:noVBand="1"/>
      </w:tblPr>
      <w:tblGrid>
        <w:gridCol w:w="1723"/>
        <w:gridCol w:w="883"/>
        <w:gridCol w:w="832"/>
        <w:gridCol w:w="950"/>
        <w:gridCol w:w="872"/>
        <w:gridCol w:w="900"/>
        <w:gridCol w:w="900"/>
        <w:gridCol w:w="1350"/>
        <w:gridCol w:w="1350"/>
      </w:tblGrid>
      <w:tr w:rsidR="00E04EC9" w14:paraId="172F40F7" w14:textId="77777777" w:rsidTr="00E04EC9">
        <w:trPr>
          <w:trHeight w:val="503"/>
        </w:trPr>
        <w:tc>
          <w:tcPr>
            <w:tcW w:w="1723" w:type="dxa"/>
          </w:tcPr>
          <w:p w14:paraId="56652249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83" w:type="dxa"/>
          </w:tcPr>
          <w:p w14:paraId="00E11E12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1960s</w:t>
            </w:r>
          </w:p>
        </w:tc>
        <w:tc>
          <w:tcPr>
            <w:tcW w:w="832" w:type="dxa"/>
          </w:tcPr>
          <w:p w14:paraId="574B39F5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1970s</w:t>
            </w:r>
          </w:p>
        </w:tc>
        <w:tc>
          <w:tcPr>
            <w:tcW w:w="950" w:type="dxa"/>
          </w:tcPr>
          <w:p w14:paraId="7BFB464A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1980s</w:t>
            </w:r>
          </w:p>
        </w:tc>
        <w:tc>
          <w:tcPr>
            <w:tcW w:w="872" w:type="dxa"/>
          </w:tcPr>
          <w:p w14:paraId="71C48BD3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1990s</w:t>
            </w:r>
          </w:p>
        </w:tc>
        <w:tc>
          <w:tcPr>
            <w:tcW w:w="900" w:type="dxa"/>
          </w:tcPr>
          <w:p w14:paraId="1C35231A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2000s</w:t>
            </w:r>
          </w:p>
        </w:tc>
        <w:tc>
          <w:tcPr>
            <w:tcW w:w="900" w:type="dxa"/>
          </w:tcPr>
          <w:p w14:paraId="7D56FA65" w14:textId="449372A0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2010s</w:t>
            </w:r>
          </w:p>
        </w:tc>
        <w:tc>
          <w:tcPr>
            <w:tcW w:w="1350" w:type="dxa"/>
          </w:tcPr>
          <w:p w14:paraId="3D906341" w14:textId="6C150468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Recessions</w:t>
            </w:r>
          </w:p>
        </w:tc>
        <w:tc>
          <w:tcPr>
            <w:tcW w:w="1350" w:type="dxa"/>
          </w:tcPr>
          <w:p w14:paraId="673C810A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Expansions</w:t>
            </w:r>
          </w:p>
        </w:tc>
      </w:tr>
      <w:tr w:rsidR="00E04EC9" w14:paraId="47AA9864" w14:textId="77777777" w:rsidTr="00E04EC9">
        <w:trPr>
          <w:trHeight w:val="275"/>
        </w:trPr>
        <w:tc>
          <w:tcPr>
            <w:tcW w:w="1723" w:type="dxa"/>
          </w:tcPr>
          <w:p w14:paraId="0ADBFF87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1 (low)</w:t>
            </w:r>
          </w:p>
        </w:tc>
        <w:tc>
          <w:tcPr>
            <w:tcW w:w="883" w:type="dxa"/>
          </w:tcPr>
          <w:p w14:paraId="34E68F92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32" w:type="dxa"/>
          </w:tcPr>
          <w:p w14:paraId="0C1EB05B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50" w:type="dxa"/>
          </w:tcPr>
          <w:p w14:paraId="10603E25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72" w:type="dxa"/>
          </w:tcPr>
          <w:p w14:paraId="573CD5ED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53E7BFAF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475B466C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7CB18D90" w14:textId="0CD0F532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4290CA38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E04EC9" w14:paraId="619C0235" w14:textId="77777777" w:rsidTr="00E04EC9">
        <w:trPr>
          <w:trHeight w:val="275"/>
        </w:trPr>
        <w:tc>
          <w:tcPr>
            <w:tcW w:w="1723" w:type="dxa"/>
          </w:tcPr>
          <w:p w14:paraId="76A50A31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10 (High)</w:t>
            </w:r>
          </w:p>
        </w:tc>
        <w:tc>
          <w:tcPr>
            <w:tcW w:w="883" w:type="dxa"/>
          </w:tcPr>
          <w:p w14:paraId="34850026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32" w:type="dxa"/>
          </w:tcPr>
          <w:p w14:paraId="6D637F81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50" w:type="dxa"/>
          </w:tcPr>
          <w:p w14:paraId="1D1F5F91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72" w:type="dxa"/>
          </w:tcPr>
          <w:p w14:paraId="57A20023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7CEC1CF9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65CB96C6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092069A2" w14:textId="13A96D1C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3B8111FE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E04EC9" w14:paraId="73C41FE5" w14:textId="77777777" w:rsidTr="00E04EC9">
        <w:trPr>
          <w:trHeight w:val="275"/>
        </w:trPr>
        <w:tc>
          <w:tcPr>
            <w:tcW w:w="1723" w:type="dxa"/>
          </w:tcPr>
          <w:p w14:paraId="390D894A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Dec 10-Dec 1</w:t>
            </w:r>
          </w:p>
        </w:tc>
        <w:tc>
          <w:tcPr>
            <w:tcW w:w="883" w:type="dxa"/>
          </w:tcPr>
          <w:p w14:paraId="5758B426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32" w:type="dxa"/>
          </w:tcPr>
          <w:p w14:paraId="0103EE99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50" w:type="dxa"/>
          </w:tcPr>
          <w:p w14:paraId="0EE5206D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72" w:type="dxa"/>
          </w:tcPr>
          <w:p w14:paraId="0719BBF6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014C7A7D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6F86BC00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6E03CC63" w14:textId="4E640E55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22C4D24A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  <w:tr w:rsidR="00E04EC9" w14:paraId="541FE6E3" w14:textId="77777777" w:rsidTr="00E04EC9">
        <w:trPr>
          <w:trHeight w:val="275"/>
        </w:trPr>
        <w:tc>
          <w:tcPr>
            <w:tcW w:w="1723" w:type="dxa"/>
          </w:tcPr>
          <w:p w14:paraId="46088B2D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  <w:r>
              <w:t>t-stat (d10-d1)</w:t>
            </w:r>
          </w:p>
        </w:tc>
        <w:tc>
          <w:tcPr>
            <w:tcW w:w="883" w:type="dxa"/>
          </w:tcPr>
          <w:p w14:paraId="50D02845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32" w:type="dxa"/>
          </w:tcPr>
          <w:p w14:paraId="5CA5C09F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50" w:type="dxa"/>
          </w:tcPr>
          <w:p w14:paraId="5DDB80A2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872" w:type="dxa"/>
          </w:tcPr>
          <w:p w14:paraId="48E29DC5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38CB5D04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900" w:type="dxa"/>
          </w:tcPr>
          <w:p w14:paraId="297A6330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6CBC431C" w14:textId="1EE74623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  <w:tc>
          <w:tcPr>
            <w:tcW w:w="1350" w:type="dxa"/>
          </w:tcPr>
          <w:p w14:paraId="0D676F27" w14:textId="77777777" w:rsidR="00E04EC9" w:rsidRDefault="00E04EC9" w:rsidP="0019296A">
            <w:pPr>
              <w:tabs>
                <w:tab w:val="left" w:pos="180"/>
              </w:tabs>
              <w:spacing w:before="100" w:beforeAutospacing="1" w:after="100" w:afterAutospacing="1"/>
              <w:jc w:val="both"/>
            </w:pPr>
          </w:p>
        </w:tc>
      </w:tr>
    </w:tbl>
    <w:p w14:paraId="66E96363" w14:textId="77777777" w:rsidR="00104FBE" w:rsidRDefault="00104FBE" w:rsidP="00104FBE">
      <w:pPr>
        <w:tabs>
          <w:tab w:val="left" w:pos="180"/>
        </w:tabs>
        <w:spacing w:before="100" w:beforeAutospacing="1" w:after="100" w:afterAutospacing="1"/>
        <w:ind w:left="720"/>
        <w:jc w:val="both"/>
      </w:pPr>
    </w:p>
    <w:p w14:paraId="2296AD66" w14:textId="77777777" w:rsidR="00C139D9" w:rsidRPr="00BC6366" w:rsidRDefault="00635C51" w:rsidP="00C139D9">
      <w:pPr>
        <w:numPr>
          <w:ilvl w:val="0"/>
          <w:numId w:val="3"/>
        </w:numPr>
        <w:tabs>
          <w:tab w:val="left" w:pos="180"/>
        </w:tabs>
        <w:spacing w:before="100" w:beforeAutospacing="1" w:after="100" w:afterAutospacing="1"/>
        <w:jc w:val="both"/>
        <w:rPr>
          <w:b/>
          <w:i/>
        </w:rPr>
      </w:pPr>
      <w:r w:rsidRPr="00BC6366">
        <w:rPr>
          <w:b/>
          <w:i/>
        </w:rPr>
        <w:t>Time series plots</w:t>
      </w:r>
    </w:p>
    <w:p w14:paraId="0986F321" w14:textId="77777777" w:rsidR="003D70B6" w:rsidRDefault="003D70B6" w:rsidP="003D70B6">
      <w:pPr>
        <w:tabs>
          <w:tab w:val="left" w:pos="180"/>
        </w:tabs>
        <w:spacing w:before="100" w:beforeAutospacing="1" w:after="100" w:afterAutospacing="1"/>
        <w:ind w:left="720"/>
        <w:jc w:val="both"/>
      </w:pPr>
      <w:r>
        <w:t>Using the entire sample period</w:t>
      </w:r>
      <w:r w:rsidR="00381D67">
        <w:t xml:space="preserve"> for both equal and value-weighted portfolio returns</w:t>
      </w:r>
      <w:r w:rsidR="00BC6366">
        <w:t>,</w:t>
      </w:r>
      <w:r>
        <w:t xml:space="preserve"> </w:t>
      </w:r>
    </w:p>
    <w:p w14:paraId="192A00FF" w14:textId="77777777" w:rsidR="003D70B6" w:rsidRDefault="003D70B6" w:rsidP="003D70B6">
      <w:pPr>
        <w:numPr>
          <w:ilvl w:val="0"/>
          <w:numId w:val="4"/>
        </w:numPr>
        <w:tabs>
          <w:tab w:val="left" w:pos="180"/>
        </w:tabs>
        <w:spacing w:before="100" w:beforeAutospacing="1" w:after="100" w:afterAutospacing="1"/>
        <w:jc w:val="both"/>
      </w:pPr>
      <w:r>
        <w:t>plot the monthly returns to decile 1 and decile 10 portfolios</w:t>
      </w:r>
      <w:r w:rsidR="00381D67">
        <w:t>.  Show the</w:t>
      </w:r>
      <w:r>
        <w:t xml:space="preserve"> recessionary periods in the graph</w:t>
      </w:r>
      <w:r w:rsidR="001E71DF">
        <w:t xml:space="preserve"> with a vertical line</w:t>
      </w:r>
      <w:r>
        <w:t>.</w:t>
      </w:r>
    </w:p>
    <w:p w14:paraId="7B74FF77" w14:textId="77777777" w:rsidR="003D70B6" w:rsidRDefault="003D70B6" w:rsidP="003D70B6">
      <w:pPr>
        <w:numPr>
          <w:ilvl w:val="0"/>
          <w:numId w:val="4"/>
        </w:numPr>
        <w:tabs>
          <w:tab w:val="left" w:pos="180"/>
        </w:tabs>
        <w:spacing w:before="100" w:beforeAutospacing="1" w:after="100" w:afterAutospacing="1"/>
        <w:jc w:val="both"/>
      </w:pPr>
      <w:r>
        <w:t xml:space="preserve">plot the monthly returns to the spread portfolio.  </w:t>
      </w:r>
      <w:r w:rsidR="001E71DF">
        <w:t>Show</w:t>
      </w:r>
      <w:r>
        <w:t xml:space="preserve"> recessionary periods in the graph</w:t>
      </w:r>
      <w:r w:rsidR="001E71DF">
        <w:t xml:space="preserve"> with a vertical line</w:t>
      </w:r>
      <w:r>
        <w:t>.</w:t>
      </w:r>
    </w:p>
    <w:p w14:paraId="52796759" w14:textId="77777777" w:rsidR="00CE6ECF" w:rsidRDefault="003D70B6" w:rsidP="00A378F6">
      <w:pPr>
        <w:tabs>
          <w:tab w:val="left" w:pos="180"/>
        </w:tabs>
        <w:spacing w:before="100" w:beforeAutospacing="1" w:after="100" w:afterAutospacing="1"/>
        <w:ind w:left="360"/>
        <w:jc w:val="both"/>
      </w:pPr>
      <w:r>
        <w:tab/>
        <w:t>Comment on the figures.</w:t>
      </w:r>
      <w:r w:rsidR="001E71DF">
        <w:t xml:space="preserve">  Discuss how often the spread portfolio is negative.  How do strategies behave in recessions vs expansions?  What does this mean about </w:t>
      </w:r>
      <w:r w:rsidR="00F167F3">
        <w:t>the riskiness of the strategies</w:t>
      </w:r>
      <w:r w:rsidR="001E71DF">
        <w:t>?</w:t>
      </w:r>
    </w:p>
    <w:p w14:paraId="167EA98F" w14:textId="77777777" w:rsidR="003D70B6" w:rsidRDefault="003D70B6" w:rsidP="003D70B6">
      <w:pPr>
        <w:numPr>
          <w:ilvl w:val="0"/>
          <w:numId w:val="3"/>
        </w:numPr>
        <w:tabs>
          <w:tab w:val="left" w:pos="180"/>
        </w:tabs>
        <w:spacing w:before="100" w:beforeAutospacing="1" w:after="100" w:afterAutospacing="1"/>
        <w:jc w:val="both"/>
      </w:pPr>
      <w:r w:rsidRPr="00BC6366">
        <w:rPr>
          <w:b/>
          <w:i/>
        </w:rPr>
        <w:t>Additional statistics</w:t>
      </w:r>
      <w:r>
        <w:t xml:space="preserve">.  You are encouraged to perform additional tests.  One example is to test how style portfolios perform in January (especially </w:t>
      </w:r>
      <w:r w:rsidR="00BC6366">
        <w:t xml:space="preserve">the </w:t>
      </w:r>
      <w:r>
        <w:t>Size portfolios).</w:t>
      </w:r>
    </w:p>
    <w:p w14:paraId="143B9FD4" w14:textId="77777777" w:rsidR="003D70B6" w:rsidRDefault="003D70B6" w:rsidP="00A378F6">
      <w:pPr>
        <w:tabs>
          <w:tab w:val="left" w:pos="180"/>
        </w:tabs>
        <w:spacing w:before="100" w:beforeAutospacing="1" w:after="100" w:afterAutospacing="1"/>
        <w:ind w:left="360"/>
        <w:jc w:val="both"/>
      </w:pPr>
    </w:p>
    <w:p w14:paraId="4E6F496D" w14:textId="77777777" w:rsidR="00BC6366" w:rsidRDefault="00BC6366" w:rsidP="00BC6366">
      <w:pPr>
        <w:pStyle w:val="ListParagraph"/>
        <w:numPr>
          <w:ilvl w:val="0"/>
          <w:numId w:val="3"/>
        </w:numPr>
        <w:tabs>
          <w:tab w:val="left" w:pos="180"/>
        </w:tabs>
        <w:spacing w:before="100" w:beforeAutospacing="1" w:after="100" w:afterAutospacing="1"/>
        <w:jc w:val="both"/>
      </w:pPr>
      <w:r>
        <w:t>Comments (optional and not graded).  Was this assignment useful?  Do you have any suggestions how it can be improved for the future use?</w:t>
      </w:r>
    </w:p>
    <w:sectPr w:rsidR="00BC6366" w:rsidSect="00111D06">
      <w:pgSz w:w="12240" w:h="15840"/>
      <w:pgMar w:top="1440" w:right="810" w:bottom="9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333E9"/>
    <w:multiLevelType w:val="hybridMultilevel"/>
    <w:tmpl w:val="77324030"/>
    <w:lvl w:ilvl="0" w:tplc="C1EC136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90B0DBE"/>
    <w:multiLevelType w:val="hybridMultilevel"/>
    <w:tmpl w:val="5080D2CA"/>
    <w:lvl w:ilvl="0" w:tplc="B36A67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1230C"/>
    <w:multiLevelType w:val="hybridMultilevel"/>
    <w:tmpl w:val="6F1ACBFC"/>
    <w:lvl w:ilvl="0" w:tplc="D0E453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93447D"/>
    <w:multiLevelType w:val="hybridMultilevel"/>
    <w:tmpl w:val="39BA00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C6"/>
    <w:rsid w:val="000539A8"/>
    <w:rsid w:val="00085A59"/>
    <w:rsid w:val="000B7C16"/>
    <w:rsid w:val="000C3ADE"/>
    <w:rsid w:val="000E5DA7"/>
    <w:rsid w:val="001009C6"/>
    <w:rsid w:val="00104FBE"/>
    <w:rsid w:val="00111D06"/>
    <w:rsid w:val="00127686"/>
    <w:rsid w:val="00140353"/>
    <w:rsid w:val="001501FA"/>
    <w:rsid w:val="00153402"/>
    <w:rsid w:val="00171892"/>
    <w:rsid w:val="001A3373"/>
    <w:rsid w:val="001B0CDD"/>
    <w:rsid w:val="001C201D"/>
    <w:rsid w:val="001E71DF"/>
    <w:rsid w:val="00233A9E"/>
    <w:rsid w:val="00234A03"/>
    <w:rsid w:val="00240814"/>
    <w:rsid w:val="00294619"/>
    <w:rsid w:val="002E7E1D"/>
    <w:rsid w:val="00381D67"/>
    <w:rsid w:val="003D70B6"/>
    <w:rsid w:val="003F4596"/>
    <w:rsid w:val="004000C8"/>
    <w:rsid w:val="00425810"/>
    <w:rsid w:val="004A7810"/>
    <w:rsid w:val="004E4D9D"/>
    <w:rsid w:val="00501933"/>
    <w:rsid w:val="005078C6"/>
    <w:rsid w:val="00527FC8"/>
    <w:rsid w:val="00574BF3"/>
    <w:rsid w:val="00582A4A"/>
    <w:rsid w:val="0058487C"/>
    <w:rsid w:val="005913A3"/>
    <w:rsid w:val="00596566"/>
    <w:rsid w:val="005966F6"/>
    <w:rsid w:val="005A5DAD"/>
    <w:rsid w:val="0060200D"/>
    <w:rsid w:val="00607EAF"/>
    <w:rsid w:val="00627254"/>
    <w:rsid w:val="00627832"/>
    <w:rsid w:val="006350E9"/>
    <w:rsid w:val="00635C51"/>
    <w:rsid w:val="00640ABC"/>
    <w:rsid w:val="00687F03"/>
    <w:rsid w:val="006A04CD"/>
    <w:rsid w:val="006B6500"/>
    <w:rsid w:val="006C000E"/>
    <w:rsid w:val="006C6FA6"/>
    <w:rsid w:val="00750CBF"/>
    <w:rsid w:val="007D5C15"/>
    <w:rsid w:val="007F25F5"/>
    <w:rsid w:val="0082051A"/>
    <w:rsid w:val="00841F16"/>
    <w:rsid w:val="008524F0"/>
    <w:rsid w:val="00923565"/>
    <w:rsid w:val="00946A4E"/>
    <w:rsid w:val="0096381A"/>
    <w:rsid w:val="00965DBC"/>
    <w:rsid w:val="009C1002"/>
    <w:rsid w:val="009C7459"/>
    <w:rsid w:val="00A12F16"/>
    <w:rsid w:val="00A2698D"/>
    <w:rsid w:val="00A378F6"/>
    <w:rsid w:val="00A65F80"/>
    <w:rsid w:val="00A839B2"/>
    <w:rsid w:val="00AA3B6B"/>
    <w:rsid w:val="00B54A97"/>
    <w:rsid w:val="00B67F5A"/>
    <w:rsid w:val="00BC21AA"/>
    <w:rsid w:val="00BC6366"/>
    <w:rsid w:val="00BD16E5"/>
    <w:rsid w:val="00BD47BE"/>
    <w:rsid w:val="00BF0099"/>
    <w:rsid w:val="00C139D9"/>
    <w:rsid w:val="00C466EE"/>
    <w:rsid w:val="00CC58CE"/>
    <w:rsid w:val="00CE6ECF"/>
    <w:rsid w:val="00D674A9"/>
    <w:rsid w:val="00D86E81"/>
    <w:rsid w:val="00DA289C"/>
    <w:rsid w:val="00DB57E8"/>
    <w:rsid w:val="00DE174F"/>
    <w:rsid w:val="00E007B0"/>
    <w:rsid w:val="00E04EC9"/>
    <w:rsid w:val="00ED693F"/>
    <w:rsid w:val="00EE4087"/>
    <w:rsid w:val="00EF5A0B"/>
    <w:rsid w:val="00F167F3"/>
    <w:rsid w:val="00F22C54"/>
    <w:rsid w:val="00F64698"/>
    <w:rsid w:val="00FC3AE4"/>
    <w:rsid w:val="00FE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13879"/>
  <w15:docId w15:val="{A10131EF-C5AD-4335-A24A-32C4AD9B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4A9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C100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00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D86E81"/>
    <w:pPr>
      <w:spacing w:after="120" w:line="480" w:lineRule="auto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D86E81"/>
    <w:rPr>
      <w:sz w:val="24"/>
    </w:rPr>
  </w:style>
  <w:style w:type="paragraph" w:styleId="ListParagraph">
    <w:name w:val="List Paragraph"/>
    <w:basedOn w:val="Normal"/>
    <w:uiPriority w:val="34"/>
    <w:qFormat/>
    <w:rsid w:val="00BC6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Term Project Assignment 1</vt:lpstr>
    </vt:vector>
  </TitlesOfParts>
  <Company>Purdue University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Project Assignment 1</dc:title>
  <dc:subject/>
  <dc:creator>Huseyin Gulen</dc:creator>
  <cp:keywords/>
  <dc:description/>
  <cp:lastModifiedBy>Huseyin Gulen</cp:lastModifiedBy>
  <cp:revision>4</cp:revision>
  <cp:lastPrinted>2015-11-17T23:57:00Z</cp:lastPrinted>
  <dcterms:created xsi:type="dcterms:W3CDTF">2023-11-19T23:38:00Z</dcterms:created>
  <dcterms:modified xsi:type="dcterms:W3CDTF">2025-11-26T22:55:00Z</dcterms:modified>
</cp:coreProperties>
</file>