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Debajyoti Mojumdar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 ID- 815957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40"/>
          <w:u w:val="single"/>
          <w:shd w:fill="auto" w:val="clear"/>
        </w:rPr>
        <w:t xml:space="preserve">Hibernate Notes</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Hibernate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of Hibernate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Hibernate framework is open source under the LGPL license and lightweight.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performance of hibernate framework is fast because cache is internally used in hibernate framework. There are two types of cache in hibernate framework first level cache and second level cache. First level cache is enabled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Hibernate framework provides the facility to create the tables of the database automatically. So there is no need to create tables in the database manually.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Fetching data from multiple tables is easy in hibernate framework.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JPA?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Persistence API (JPA) is a Java specification that provides certain functionality and standard to ORM tools. The javax.persistence package contains the JPA classes and interfaces.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Supported Databases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Hibernate supports almost all the major RDBMS. Following is a list of few of the database engines supported by Hibernate </w:t>
      </w:r>
      <w:r>
        <w:rPr>
          <w:rFonts w:ascii="Cambria Math" w:hAnsi="Cambria Math" w:cs="Cambria Math" w:eastAsia="Cambria Math"/>
          <w:color w:val="auto"/>
          <w:spacing w:val="0"/>
          <w:position w:val="0"/>
          <w:sz w:val="22"/>
          <w:shd w:fill="auto" w:val="clear"/>
        </w:rPr>
        <w:t xml:space="preserv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HSQL Database Engine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DB2/NT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FrontBase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SQL Server Database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Sybase SQL Server</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Informix Dynamic Server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Hibernate supports a variety of other technologies, including </w:t>
      </w:r>
      <w:r>
        <w:rPr>
          <w:rFonts w:ascii="Cambria Math" w:hAnsi="Cambria Math" w:cs="Cambria Math" w:eastAsia="Cambria Math"/>
          <w:color w:val="000000"/>
          <w:spacing w:val="0"/>
          <w:position w:val="0"/>
          <w:sz w:val="22"/>
          <w:shd w:fill="auto" w:val="clear"/>
        </w:rPr>
        <w:t xml:space="preserve">−</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XDoclet Spring</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J2EE</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 plug-ins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